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BFA" w:rsidRDefault="00952BFA" w:rsidP="0080504A">
      <w:pPr>
        <w:autoSpaceDE w:val="0"/>
        <w:autoSpaceDN w:val="0"/>
        <w:adjustRightInd w:val="0"/>
        <w:spacing w:after="0"/>
        <w:ind w:left="-851"/>
        <w:jc w:val="left"/>
        <w:rPr>
          <w:rFonts w:cs="Arial"/>
          <w:szCs w:val="20"/>
          <w:lang w:eastAsia="fr-FR" w:bidi="ar-SA"/>
        </w:rPr>
      </w:pPr>
      <w:r>
        <w:rPr>
          <w:color w:val="002395"/>
          <w:spacing w:val="10"/>
          <w:sz w:val="40"/>
          <w:szCs w:val="24"/>
        </w:rPr>
        <w:t xml:space="preserve"> </w:t>
      </w:r>
    </w:p>
    <w:p w:rsidR="00952BFA" w:rsidRDefault="0080504A" w:rsidP="0080504A">
      <w:pPr>
        <w:autoSpaceDE w:val="0"/>
        <w:autoSpaceDN w:val="0"/>
        <w:adjustRightInd w:val="0"/>
        <w:spacing w:after="0"/>
        <w:jc w:val="left"/>
        <w:rPr>
          <w:rFonts w:cs="Arial"/>
          <w:szCs w:val="20"/>
          <w:lang w:eastAsia="fr-FR" w:bidi="ar-SA"/>
        </w:rPr>
      </w:pPr>
      <w:r>
        <w:rPr>
          <w:rFonts w:cs="Arial"/>
          <w:noProof/>
          <w:szCs w:val="20"/>
          <w:lang w:eastAsia="fr-FR" w:bidi="ar-SA"/>
        </w:rPr>
        <w:drawing>
          <wp:inline distT="0" distB="0" distL="0" distR="0" wp14:anchorId="3BC4C125" wp14:editId="06328A27">
            <wp:extent cx="2592000" cy="954859"/>
            <wp:effectExtent l="0" t="0" r="0" b="0"/>
            <wp:docPr id="7" name="Image 7" descr="D:\Utilisateurs\naitmokrane\Desktop\a classer janvier 2021\Logos\Logo_Combi_RF-ARSGE_CMJN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tilisateurs\naitmokrane\Desktop\a classer janvier 2021\Logos\Logo_Combi_RF-ARSGE_CMJN_300DP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92000" cy="954859"/>
                    </a:xfrm>
                    <a:prstGeom prst="rect">
                      <a:avLst/>
                    </a:prstGeom>
                    <a:noFill/>
                    <a:ln>
                      <a:noFill/>
                    </a:ln>
                  </pic:spPr>
                </pic:pic>
              </a:graphicData>
            </a:graphic>
          </wp:inline>
        </w:drawing>
      </w:r>
    </w:p>
    <w:p w:rsidR="006B4A3F" w:rsidRDefault="006B4A3F" w:rsidP="00952BFA">
      <w:pPr>
        <w:autoSpaceDE w:val="0"/>
        <w:autoSpaceDN w:val="0"/>
        <w:adjustRightInd w:val="0"/>
        <w:spacing w:after="0"/>
        <w:rPr>
          <w:rFonts w:cs="Arial"/>
          <w:szCs w:val="20"/>
          <w:lang w:eastAsia="fr-FR" w:bidi="ar-SA"/>
        </w:rPr>
      </w:pPr>
    </w:p>
    <w:p w:rsidR="0080504A" w:rsidRDefault="0080504A" w:rsidP="00952BFA">
      <w:pPr>
        <w:autoSpaceDE w:val="0"/>
        <w:autoSpaceDN w:val="0"/>
        <w:adjustRightInd w:val="0"/>
        <w:spacing w:after="0"/>
        <w:rPr>
          <w:rFonts w:cs="Arial"/>
          <w:szCs w:val="20"/>
          <w:lang w:eastAsia="fr-FR" w:bidi="ar-SA"/>
        </w:rPr>
      </w:pPr>
    </w:p>
    <w:p w:rsidR="006B4A3F" w:rsidRDefault="006B4A3F" w:rsidP="00952BFA">
      <w:pPr>
        <w:autoSpaceDE w:val="0"/>
        <w:autoSpaceDN w:val="0"/>
        <w:adjustRightInd w:val="0"/>
        <w:spacing w:after="0"/>
        <w:rPr>
          <w:rFonts w:cs="Arial"/>
          <w:szCs w:val="20"/>
          <w:lang w:eastAsia="fr-FR" w:bidi="ar-SA"/>
        </w:rPr>
      </w:pPr>
    </w:p>
    <w:p w:rsidR="00952BFA" w:rsidRDefault="00504001" w:rsidP="00952BFA">
      <w:pPr>
        <w:autoSpaceDE w:val="0"/>
        <w:autoSpaceDN w:val="0"/>
        <w:adjustRightInd w:val="0"/>
        <w:spacing w:after="0"/>
        <w:rPr>
          <w:rFonts w:cs="Arial"/>
          <w:szCs w:val="20"/>
          <w:lang w:eastAsia="fr-FR" w:bidi="ar-SA"/>
        </w:rPr>
      </w:pPr>
      <w:r>
        <w:rPr>
          <w:noProof/>
          <w:color w:val="002395"/>
          <w:spacing w:val="10"/>
          <w:sz w:val="40"/>
          <w:szCs w:val="24"/>
          <w:lang w:eastAsia="fr-FR" w:bidi="ar-SA"/>
        </w:rPr>
        <mc:AlternateContent>
          <mc:Choice Requires="wps">
            <w:drawing>
              <wp:anchor distT="0" distB="0" distL="114300" distR="114300" simplePos="0" relativeHeight="251658240" behindDoc="1" locked="0" layoutInCell="1" allowOverlap="1" wp14:anchorId="5A64ED21" wp14:editId="6CE9EB1E">
                <wp:simplePos x="0" y="0"/>
                <wp:positionH relativeFrom="column">
                  <wp:posOffset>1136015</wp:posOffset>
                </wp:positionH>
                <wp:positionV relativeFrom="paragraph">
                  <wp:posOffset>35560</wp:posOffset>
                </wp:positionV>
                <wp:extent cx="3768725" cy="732790"/>
                <wp:effectExtent l="0" t="0" r="22225" b="10160"/>
                <wp:wrapNone/>
                <wp:docPr id="1" name="Rectangle à coins arrondi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8725" cy="732790"/>
                        </a:xfrm>
                        <a:prstGeom prst="roundRect">
                          <a:avLst>
                            <a:gd name="adj" fmla="val 16667"/>
                          </a:avLst>
                        </a:prstGeom>
                        <a:solidFill>
                          <a:schemeClr val="accent1">
                            <a:lumMod val="75000"/>
                            <a:lumOff val="0"/>
                          </a:scheme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 o:spid="_x0000_s1026" style="position:absolute;margin-left:89.45pt;margin-top:2.8pt;width:296.75pt;height:5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" fillcolor="#365f91 [2404]" strokecolor="#365f91 [2404]"/>
            </w:pict>
          </mc:Fallback>
        </mc:AlternateContent>
      </w:r>
      <w:r w:rsidR="00FD49BC">
        <w:rPr>
          <w:noProof/>
          <w:color w:val="002395"/>
          <w:spacing w:val="10"/>
          <w:sz w:val="40"/>
          <w:szCs w:val="24"/>
          <w:lang w:eastAsia="fr-FR" w:bidi="ar-SA"/>
        </w:rPr>
        <mc:AlternateContent>
          <mc:Choice Requires="wps">
            <w:drawing>
              <wp:anchor distT="0" distB="0" distL="114300" distR="114300" simplePos="0" relativeHeight="251659264" behindDoc="1" locked="0" layoutInCell="1" allowOverlap="1" wp14:anchorId="2B56A470" wp14:editId="35EF3062">
                <wp:simplePos x="0" y="0"/>
                <wp:positionH relativeFrom="column">
                  <wp:posOffset>1412084</wp:posOffset>
                </wp:positionH>
                <wp:positionV relativeFrom="paragraph">
                  <wp:posOffset>113210</wp:posOffset>
                </wp:positionV>
                <wp:extent cx="3362960" cy="655607"/>
                <wp:effectExtent l="0" t="0" r="27940" b="11430"/>
                <wp:wrapNone/>
                <wp:docPr id="2" name="Zone de texte 2"/>
                <wp:cNvGraphicFramePr/>
                <a:graphic xmlns:a="http://schemas.openxmlformats.org/drawingml/2006/main">
                  <a:graphicData uri="http://schemas.microsoft.com/office/word/2010/wordprocessingShape">
                    <wps:wsp>
                      <wps:cNvSpPr txBox="1"/>
                      <wps:spPr>
                        <a:xfrm>
                          <a:off x="0" y="0"/>
                          <a:ext cx="3362960" cy="655607"/>
                        </a:xfrm>
                        <a:prstGeom prst="rect">
                          <a:avLst/>
                        </a:prstGeom>
                        <a:solidFill>
                          <a:schemeClr val="accent1">
                            <a:lumMod val="75000"/>
                            <a:lumOff val="0"/>
                          </a:schemeClr>
                        </a:solidFill>
                        <a:ln w="9525">
                          <a:solidFill>
                            <a:schemeClr val="accent1">
                              <a:lumMod val="75000"/>
                              <a:lumOff val="0"/>
                            </a:schemeClr>
                          </a:solidFill>
                          <a:round/>
                          <a:headEnd/>
                          <a:tailEnd/>
                        </a:ln>
                      </wps:spPr>
                      <wps:txbx>
                        <w:txbxContent>
                          <w:p w:rsidR="00625FB3" w:rsidRPr="00952BFA" w:rsidRDefault="00625FB3" w:rsidP="00FD49BC">
                            <w:pPr>
                              <w:shd w:val="clear" w:color="auto" w:fill="365F91" w:themeFill="accent1" w:themeFillShade="BF"/>
                              <w:autoSpaceDE w:val="0"/>
                              <w:autoSpaceDN w:val="0"/>
                              <w:adjustRightInd w:val="0"/>
                              <w:spacing w:after="0"/>
                              <w:jc w:val="center"/>
                              <w:rPr>
                                <w:b/>
                                <w:color w:val="FFFFFF" w:themeColor="background1"/>
                                <w:spacing w:val="10"/>
                                <w:sz w:val="36"/>
                                <w:szCs w:val="36"/>
                              </w:rPr>
                            </w:pPr>
                            <w:r>
                              <w:rPr>
                                <w:b/>
                                <w:color w:val="FFFFFF" w:themeColor="background1"/>
                                <w:spacing w:val="10"/>
                                <w:sz w:val="36"/>
                                <w:szCs w:val="36"/>
                              </w:rPr>
                              <w:t xml:space="preserve">Annexe </w:t>
                            </w:r>
                            <w:r w:rsidR="00FD6CF2">
                              <w:rPr>
                                <w:b/>
                                <w:color w:val="FFFFFF" w:themeColor="background1"/>
                                <w:spacing w:val="10"/>
                                <w:sz w:val="36"/>
                                <w:szCs w:val="36"/>
                              </w:rPr>
                              <w:t>3</w:t>
                            </w:r>
                            <w:bookmarkStart w:id="0" w:name="_GoBack"/>
                            <w:bookmarkEnd w:id="0"/>
                            <w:r>
                              <w:rPr>
                                <w:b/>
                                <w:color w:val="FFFFFF" w:themeColor="background1"/>
                                <w:spacing w:val="10"/>
                                <w:sz w:val="36"/>
                                <w:szCs w:val="36"/>
                              </w:rPr>
                              <w:t> :</w:t>
                            </w:r>
                          </w:p>
                          <w:p w:rsidR="00625FB3" w:rsidRDefault="001625CF" w:rsidP="00EC16E1">
                            <w:pPr>
                              <w:shd w:val="clear" w:color="auto" w:fill="365F91" w:themeFill="accent1" w:themeFillShade="BF"/>
                              <w:autoSpaceDE w:val="0"/>
                              <w:autoSpaceDN w:val="0"/>
                              <w:adjustRightInd w:val="0"/>
                              <w:spacing w:after="0"/>
                              <w:jc w:val="center"/>
                              <w:rPr>
                                <w:rFonts w:ascii="Times New Roman" w:hAnsi="Times New Roman" w:cs="Times New Roman"/>
                                <w:sz w:val="24"/>
                                <w:szCs w:val="24"/>
                                <w:lang w:eastAsia="fr-FR" w:bidi="ar-SA"/>
                              </w:rPr>
                            </w:pPr>
                            <w:r>
                              <w:rPr>
                                <w:b/>
                                <w:color w:val="FFFFFF" w:themeColor="background1"/>
                                <w:spacing w:val="10"/>
                                <w:sz w:val="36"/>
                                <w:szCs w:val="36"/>
                              </w:rPr>
                              <w:t>Budget prévisionnel</w:t>
                            </w:r>
                          </w:p>
                          <w:p w:rsidR="00625FB3" w:rsidRDefault="00625FB3" w:rsidP="00952BFA">
                            <w:pPr>
                              <w:shd w:val="clear" w:color="auto" w:fill="365F91" w:themeFill="accent1" w:themeFillShade="BF"/>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111.2pt;margin-top:8.9pt;width:264.8pt;height:5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" fillcolor="#365f91 [2404]" strokecolor="#365f91 [2404]">
                <v:stroke joinstyle="round"/>
                <v:textbox>
                  <w:txbxContent>
                    <w:p w:rsidR="00625FB3" w:rsidRPr="00952BFA" w:rsidRDefault="00625FB3" w:rsidP="00FD49BC">
                      <w:pPr>
                        <w:shd w:val="clear" w:color="auto" w:fill="365F91" w:themeFill="accent1" w:themeFillShade="BF"/>
                        <w:autoSpaceDE w:val="0"/>
                        <w:autoSpaceDN w:val="0"/>
                        <w:adjustRightInd w:val="0"/>
                        <w:spacing w:after="0"/>
                        <w:jc w:val="center"/>
                        <w:rPr>
                          <w:b/>
                          <w:color w:val="FFFFFF" w:themeColor="background1"/>
                          <w:spacing w:val="10"/>
                          <w:sz w:val="36"/>
                          <w:szCs w:val="36"/>
                        </w:rPr>
                      </w:pPr>
                      <w:r>
                        <w:rPr>
                          <w:b/>
                          <w:color w:val="FFFFFF" w:themeColor="background1"/>
                          <w:spacing w:val="10"/>
                          <w:sz w:val="36"/>
                          <w:szCs w:val="36"/>
                        </w:rPr>
                        <w:t xml:space="preserve">Annexe </w:t>
                      </w:r>
                      <w:r w:rsidR="00FD6CF2">
                        <w:rPr>
                          <w:b/>
                          <w:color w:val="FFFFFF" w:themeColor="background1"/>
                          <w:spacing w:val="10"/>
                          <w:sz w:val="36"/>
                          <w:szCs w:val="36"/>
                        </w:rPr>
                        <w:t>3</w:t>
                      </w:r>
                      <w:bookmarkStart w:id="1" w:name="_GoBack"/>
                      <w:bookmarkEnd w:id="1"/>
                      <w:r>
                        <w:rPr>
                          <w:b/>
                          <w:color w:val="FFFFFF" w:themeColor="background1"/>
                          <w:spacing w:val="10"/>
                          <w:sz w:val="36"/>
                          <w:szCs w:val="36"/>
                        </w:rPr>
                        <w:t> :</w:t>
                      </w:r>
                    </w:p>
                    <w:p w:rsidR="00625FB3" w:rsidRDefault="001625CF" w:rsidP="00EC16E1">
                      <w:pPr>
                        <w:shd w:val="clear" w:color="auto" w:fill="365F91" w:themeFill="accent1" w:themeFillShade="BF"/>
                        <w:autoSpaceDE w:val="0"/>
                        <w:autoSpaceDN w:val="0"/>
                        <w:adjustRightInd w:val="0"/>
                        <w:spacing w:after="0"/>
                        <w:jc w:val="center"/>
                        <w:rPr>
                          <w:rFonts w:ascii="Times New Roman" w:hAnsi="Times New Roman" w:cs="Times New Roman"/>
                          <w:sz w:val="24"/>
                          <w:szCs w:val="24"/>
                          <w:lang w:eastAsia="fr-FR" w:bidi="ar-SA"/>
                        </w:rPr>
                      </w:pPr>
                      <w:r>
                        <w:rPr>
                          <w:b/>
                          <w:color w:val="FFFFFF" w:themeColor="background1"/>
                          <w:spacing w:val="10"/>
                          <w:sz w:val="36"/>
                          <w:szCs w:val="36"/>
                        </w:rPr>
                        <w:t>Budget prévisionnel</w:t>
                      </w:r>
                    </w:p>
                    <w:p w:rsidR="00625FB3" w:rsidRDefault="00625FB3" w:rsidP="00952BFA">
                      <w:pPr>
                        <w:shd w:val="clear" w:color="auto" w:fill="365F91" w:themeFill="accent1" w:themeFillShade="BF"/>
                      </w:pPr>
                    </w:p>
                  </w:txbxContent>
                </v:textbox>
              </v:shape>
            </w:pict>
          </mc:Fallback>
        </mc:AlternateContent>
      </w: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952BFA" w:rsidRDefault="00952BFA" w:rsidP="00952BFA">
      <w:pPr>
        <w:autoSpaceDE w:val="0"/>
        <w:autoSpaceDN w:val="0"/>
        <w:adjustRightInd w:val="0"/>
        <w:spacing w:after="0"/>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p>
    <w:p w:rsidR="0080504A" w:rsidRDefault="0080504A" w:rsidP="0080504A">
      <w:pPr>
        <w:spacing w:after="200" w:line="276" w:lineRule="auto"/>
        <w:jc w:val="left"/>
        <w:rPr>
          <w:rFonts w:cs="Arial"/>
          <w:szCs w:val="20"/>
          <w:lang w:eastAsia="fr-FR" w:bidi="ar-SA"/>
        </w:rPr>
      </w:pPr>
      <w:r>
        <w:rPr>
          <w:rFonts w:cs="Arial"/>
          <w:noProof/>
          <w:szCs w:val="20"/>
          <w:lang w:eastAsia="fr-FR" w:bidi="ar-SA"/>
        </w:rPr>
        <mc:AlternateContent>
          <mc:Choice Requires="wps">
            <w:drawing>
              <wp:anchor distT="0" distB="0" distL="114300" distR="114300" simplePos="0" relativeHeight="251660288" behindDoc="1" locked="0" layoutInCell="1" allowOverlap="1" wp14:anchorId="2AFEFF82" wp14:editId="139CD84D">
                <wp:simplePos x="0" y="0"/>
                <wp:positionH relativeFrom="column">
                  <wp:posOffset>2882</wp:posOffset>
                </wp:positionH>
                <wp:positionV relativeFrom="paragraph">
                  <wp:posOffset>191721</wp:posOffset>
                </wp:positionV>
                <wp:extent cx="5884985" cy="1311910"/>
                <wp:effectExtent l="0" t="0" r="20955" b="21590"/>
                <wp:wrapNone/>
                <wp:docPr id="3" name="Rectangle à coins arrond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4985" cy="1311910"/>
                        </a:xfrm>
                        <a:prstGeom prst="roundRect">
                          <a:avLst>
                            <a:gd name="adj" fmla="val 16667"/>
                          </a:avLst>
                        </a:prstGeom>
                        <a:solidFill>
                          <a:srgbClr val="92D050"/>
                        </a:solidFill>
                        <a:ln w="9525">
                          <a:solidFill>
                            <a:srgbClr val="92D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 o:spid="_x0000_s1026" style="position:absolute;margin-left:.25pt;margin-top:15.1pt;width:463.4pt;height:10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" fillcolor="#92d050" strokecolor="#92d050"/>
            </w:pict>
          </mc:Fallback>
        </mc:AlternateContent>
      </w:r>
    </w:p>
    <w:p w:rsidR="003203D4" w:rsidRDefault="0080504A" w:rsidP="0080504A">
      <w:pPr>
        <w:spacing w:after="200" w:line="276" w:lineRule="auto"/>
        <w:jc w:val="center"/>
        <w:rPr>
          <w:rFonts w:cs="Arial"/>
          <w:szCs w:val="20"/>
          <w:lang w:eastAsia="fr-FR" w:bidi="ar-SA"/>
        </w:rPr>
      </w:pPr>
      <w:r w:rsidRPr="0080504A">
        <w:rPr>
          <w:rFonts w:cs="Arial"/>
          <w:b/>
          <w:noProof/>
          <w:color w:val="00378C"/>
          <w:sz w:val="36"/>
          <w:szCs w:val="36"/>
          <w:lang w:eastAsia="fr-FR"/>
        </w:rPr>
        <w:t>Création d’un centre ressource « vie intime, affective, sexuelle et de soutien à la parentalité des personnes en situation de handicap</w:t>
      </w:r>
      <w:r>
        <w:rPr>
          <w:rFonts w:cs="Arial"/>
          <w:b/>
          <w:noProof/>
          <w:color w:val="00378C"/>
          <w:sz w:val="36"/>
          <w:szCs w:val="36"/>
          <w:lang w:eastAsia="fr-FR"/>
        </w:rPr>
        <w:t> »</w:t>
      </w:r>
      <w:r w:rsidRPr="0080504A">
        <w:rPr>
          <w:rFonts w:cs="Arial"/>
          <w:b/>
          <w:noProof/>
          <w:color w:val="00378C"/>
          <w:sz w:val="36"/>
          <w:szCs w:val="36"/>
          <w:lang w:eastAsia="fr-FR"/>
        </w:rPr>
        <w:t xml:space="preserve"> en Grand Est</w:t>
      </w:r>
    </w:p>
    <w:p w:rsidR="003203D4" w:rsidRDefault="003203D4" w:rsidP="0080504A">
      <w:pPr>
        <w:spacing w:after="200" w:line="276" w:lineRule="auto"/>
        <w:jc w:val="center"/>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3203D4" w:rsidRDefault="003203D4">
      <w:pPr>
        <w:spacing w:after="200" w:line="276" w:lineRule="auto"/>
        <w:jc w:val="left"/>
        <w:rPr>
          <w:rFonts w:cs="Arial"/>
          <w:szCs w:val="20"/>
          <w:lang w:eastAsia="fr-FR" w:bidi="ar-SA"/>
        </w:rPr>
      </w:pPr>
    </w:p>
    <w:p w:rsidR="001A2B12" w:rsidRDefault="001A2B12">
      <w:pPr>
        <w:spacing w:after="200" w:line="276" w:lineRule="auto"/>
        <w:jc w:val="left"/>
        <w:rPr>
          <w:rFonts w:cs="Arial"/>
          <w:szCs w:val="20"/>
          <w:lang w:eastAsia="fr-FR" w:bidi="ar-SA"/>
        </w:rPr>
      </w:pPr>
    </w:p>
    <w:p w:rsidR="006B4A3F" w:rsidRDefault="006B4A3F">
      <w:pPr>
        <w:spacing w:after="200" w:line="276" w:lineRule="auto"/>
        <w:jc w:val="left"/>
        <w:rPr>
          <w:rFonts w:cs="Arial"/>
          <w:szCs w:val="20"/>
          <w:lang w:eastAsia="fr-FR" w:bidi="ar-SA"/>
        </w:rPr>
      </w:pPr>
    </w:p>
    <w:p w:rsidR="00625FB3" w:rsidRDefault="00EC16E1" w:rsidP="001625CF">
      <w:pPr>
        <w:spacing w:after="200" w:line="276" w:lineRule="auto"/>
        <w:jc w:val="left"/>
        <w:rPr>
          <w:rFonts w:ascii="Calibri" w:hAnsi="Calibri" w:cs="Times New Roman"/>
          <w:sz w:val="22"/>
          <w:szCs w:val="22"/>
          <w:lang w:eastAsia="fr-FR" w:bidi="ar-SA"/>
        </w:rPr>
      </w:pPr>
      <w:r>
        <w:rPr>
          <w:rFonts w:cs="Arial"/>
          <w:noProof/>
          <w:szCs w:val="20"/>
          <w:lang w:eastAsia="fr-FR" w:bidi="ar-SA"/>
        </w:rPr>
        <mc:AlternateContent>
          <mc:Choice Requires="wps">
            <w:drawing>
              <wp:anchor distT="0" distB="0" distL="114300" distR="114300" simplePos="0" relativeHeight="251663360" behindDoc="1" locked="0" layoutInCell="1" allowOverlap="1" wp14:anchorId="48AB5234" wp14:editId="6F7D6510">
                <wp:simplePos x="0" y="0"/>
                <wp:positionH relativeFrom="column">
                  <wp:posOffset>4801235</wp:posOffset>
                </wp:positionH>
                <wp:positionV relativeFrom="paragraph">
                  <wp:posOffset>204470</wp:posOffset>
                </wp:positionV>
                <wp:extent cx="715010" cy="365760"/>
                <wp:effectExtent l="0" t="0" r="27940" b="15240"/>
                <wp:wrapNone/>
                <wp:docPr id="6" name="Zone de texte 6"/>
                <wp:cNvGraphicFramePr/>
                <a:graphic xmlns:a="http://schemas.openxmlformats.org/drawingml/2006/main">
                  <a:graphicData uri="http://schemas.microsoft.com/office/word/2010/wordprocessingShape">
                    <wps:wsp>
                      <wps:cNvSpPr txBox="1"/>
                      <wps:spPr>
                        <a:xfrm>
                          <a:off x="0" y="0"/>
                          <a:ext cx="715010" cy="365760"/>
                        </a:xfrm>
                        <a:prstGeom prst="rect">
                          <a:avLst/>
                        </a:prstGeom>
                        <a:solidFill>
                          <a:schemeClr val="accent1">
                            <a:lumMod val="75000"/>
                            <a:lumOff val="0"/>
                          </a:schemeClr>
                        </a:solidFill>
                        <a:ln w="9525">
                          <a:solidFill>
                            <a:schemeClr val="accent1">
                              <a:lumMod val="75000"/>
                              <a:lumOff val="0"/>
                            </a:schemeClr>
                          </a:solidFill>
                          <a:round/>
                          <a:headEnd/>
                          <a:tailEnd/>
                        </a:ln>
                      </wps:spPr>
                      <wps:txbx>
                        <w:txbxContent>
                          <w:p w:rsidR="00625FB3" w:rsidRPr="00952BFA" w:rsidRDefault="00625FB3" w:rsidP="00952BFA">
                            <w:pPr>
                              <w:jc w:val="right"/>
                              <w:rPr>
                                <w:b/>
                                <w:color w:val="FFFFFF" w:themeColor="background1"/>
                                <w:sz w:val="36"/>
                                <w:szCs w:val="36"/>
                              </w:rPr>
                            </w:pPr>
                            <w:r w:rsidRPr="00952BFA">
                              <w:rPr>
                                <w:b/>
                                <w:color w:val="FFFFFF" w:themeColor="background1"/>
                                <w:sz w:val="36"/>
                                <w:szCs w:val="36"/>
                              </w:rPr>
                              <w:t>20</w:t>
                            </w:r>
                            <w:r>
                              <w:rPr>
                                <w:b/>
                                <w:color w:val="FFFFFF" w:themeColor="background1"/>
                                <w:sz w:val="36"/>
                                <w:szCs w:val="3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6" o:spid="_x0000_s1027" type="#_x0000_t202" style="position:absolute;margin-left:378.05pt;margin-top:16.1pt;width:56.3pt;height:28.8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" fillcolor="#365f91 [2404]" strokecolor="#365f91 [2404]">
                <v:stroke joinstyle="round"/>
                <v:textbox>
                  <w:txbxContent>
                    <w:p w:rsidR="00625FB3" w:rsidRPr="00952BFA" w:rsidRDefault="00625FB3" w:rsidP="00952BFA">
                      <w:pPr>
                        <w:jc w:val="right"/>
                        <w:rPr>
                          <w:b/>
                          <w:color w:val="FFFFFF" w:themeColor="background1"/>
                          <w:sz w:val="36"/>
                          <w:szCs w:val="36"/>
                        </w:rPr>
                      </w:pPr>
                      <w:r w:rsidRPr="00952BFA">
                        <w:rPr>
                          <w:b/>
                          <w:color w:val="FFFFFF" w:themeColor="background1"/>
                          <w:sz w:val="36"/>
                          <w:szCs w:val="36"/>
                        </w:rPr>
                        <w:t>20</w:t>
                      </w:r>
                      <w:r>
                        <w:rPr>
                          <w:b/>
                          <w:color w:val="FFFFFF" w:themeColor="background1"/>
                          <w:sz w:val="36"/>
                          <w:szCs w:val="36"/>
                        </w:rPr>
                        <w:t>21</w:t>
                      </w:r>
                    </w:p>
                  </w:txbxContent>
                </v:textbox>
              </v:shape>
            </w:pict>
          </mc:Fallback>
        </mc:AlternateContent>
      </w:r>
      <w:r>
        <w:rPr>
          <w:rFonts w:cs="Arial"/>
          <w:noProof/>
          <w:szCs w:val="20"/>
          <w:lang w:eastAsia="fr-FR" w:bidi="ar-SA"/>
        </w:rPr>
        <mc:AlternateContent>
          <mc:Choice Requires="wps">
            <w:drawing>
              <wp:anchor distT="0" distB="0" distL="114300" distR="114300" simplePos="0" relativeHeight="251662336" behindDoc="1" locked="0" layoutInCell="1" allowOverlap="1" wp14:anchorId="389AFE4A" wp14:editId="2D1A30E1">
                <wp:simplePos x="0" y="0"/>
                <wp:positionH relativeFrom="column">
                  <wp:posOffset>4443095</wp:posOffset>
                </wp:positionH>
                <wp:positionV relativeFrom="paragraph">
                  <wp:posOffset>14605</wp:posOffset>
                </wp:positionV>
                <wp:extent cx="1321435" cy="697865"/>
                <wp:effectExtent l="0" t="0" r="12065" b="2603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1435" cy="697865"/>
                        </a:xfrm>
                        <a:prstGeom prst="roundRect">
                          <a:avLst>
                            <a:gd name="adj" fmla="val 16667"/>
                          </a:avLst>
                        </a:prstGeom>
                        <a:solidFill>
                          <a:schemeClr val="accent1">
                            <a:lumMod val="75000"/>
                            <a:lumOff val="0"/>
                          </a:schemeClr>
                        </a:solidFill>
                        <a:ln w="9525">
                          <a:solidFill>
                            <a:schemeClr val="accent1">
                              <a:lumMod val="75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26" style="position:absolute;margin-left:349.85pt;margin-top:1.15pt;width:104.05pt;height:5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" fillcolor="#365f91 [2404]" strokecolor="#365f91 [2404]"/>
            </w:pict>
          </mc:Fallback>
        </mc:AlternateContent>
      </w:r>
      <w:r w:rsidR="00952BFA">
        <w:rPr>
          <w:rFonts w:cs="Arial"/>
          <w:szCs w:val="20"/>
          <w:lang w:eastAsia="fr-FR" w:bidi="ar-SA"/>
        </w:rPr>
        <w:br w:type="page"/>
      </w:r>
    </w:p>
    <w:p w:rsidR="003146BA" w:rsidRPr="003146BA" w:rsidRDefault="001625CF" w:rsidP="003146BA">
      <w:pPr>
        <w:spacing w:line="276" w:lineRule="auto"/>
        <w:jc w:val="center"/>
        <w:rPr>
          <w:rFonts w:eastAsia="Calibri" w:cs="Arial"/>
          <w:b/>
          <w:sz w:val="24"/>
          <w:szCs w:val="24"/>
          <w:lang w:eastAsia="fr-FR" w:bidi="ar-SA"/>
        </w:rPr>
      </w:pPr>
      <w:r>
        <w:rPr>
          <w:rFonts w:eastAsia="Calibri" w:cs="Arial"/>
          <w:b/>
          <w:sz w:val="24"/>
          <w:szCs w:val="24"/>
          <w:lang w:eastAsia="fr-FR" w:bidi="ar-SA"/>
        </w:rPr>
        <w:lastRenderedPageBreak/>
        <w:t>B</w:t>
      </w:r>
      <w:r w:rsidR="003146BA" w:rsidRPr="003146BA">
        <w:rPr>
          <w:rFonts w:eastAsia="Calibri" w:cs="Arial"/>
          <w:b/>
          <w:sz w:val="24"/>
          <w:szCs w:val="24"/>
          <w:lang w:eastAsia="fr-FR" w:bidi="ar-SA"/>
        </w:rPr>
        <w:t xml:space="preserve">UDGET PREVISIONNEL </w:t>
      </w:r>
      <w:r w:rsidR="00625FB3">
        <w:rPr>
          <w:rFonts w:eastAsia="Calibri" w:cs="Arial"/>
          <w:b/>
          <w:sz w:val="24"/>
          <w:szCs w:val="24"/>
          <w:lang w:eastAsia="fr-FR" w:bidi="ar-SA"/>
        </w:rPr>
        <w:t>2021</w:t>
      </w:r>
    </w:p>
    <w:tbl>
      <w:tblPr>
        <w:tblW w:w="9816" w:type="dxa"/>
        <w:tblInd w:w="-356" w:type="dxa"/>
        <w:tblLayout w:type="fixed"/>
        <w:tblCellMar>
          <w:left w:w="70" w:type="dxa"/>
          <w:right w:w="70" w:type="dxa"/>
        </w:tblCellMar>
        <w:tblLook w:val="04A0" w:firstRow="1" w:lastRow="0" w:firstColumn="1" w:lastColumn="0" w:noHBand="0" w:noVBand="1"/>
      </w:tblPr>
      <w:tblGrid>
        <w:gridCol w:w="3150"/>
        <w:gridCol w:w="1702"/>
        <w:gridCol w:w="3120"/>
        <w:gridCol w:w="1844"/>
      </w:tblGrid>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CHARGES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3146BA" w:rsidRPr="003146BA" w:rsidRDefault="003146BA" w:rsidP="003146BA">
            <w:pPr>
              <w:autoSpaceDE w:val="0"/>
              <w:autoSpaceDN w:val="0"/>
              <w:adjustRightInd w:val="0"/>
              <w:spacing w:after="0"/>
              <w:jc w:val="right"/>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PRODUITS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3146BA" w:rsidRPr="003146BA" w:rsidRDefault="003146BA" w:rsidP="003146BA">
            <w:pPr>
              <w:autoSpaceDE w:val="0"/>
              <w:autoSpaceDN w:val="0"/>
              <w:adjustRightInd w:val="0"/>
              <w:spacing w:after="0"/>
              <w:jc w:val="right"/>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r>
      <w:tr w:rsidR="003146BA" w:rsidRPr="003146BA" w:rsidTr="001625CF">
        <w:trPr>
          <w:trHeight w:val="247"/>
        </w:trPr>
        <w:tc>
          <w:tcPr>
            <w:tcW w:w="315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CHARGES DIRECTES</w:t>
            </w:r>
          </w:p>
        </w:tc>
        <w:tc>
          <w:tcPr>
            <w:tcW w:w="1702"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c>
          <w:tcPr>
            <w:tcW w:w="312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 xml:space="preserve">RESSOURCES DIRECTES </w:t>
            </w:r>
          </w:p>
        </w:tc>
        <w:tc>
          <w:tcPr>
            <w:tcW w:w="1844"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r>
      <w:tr w:rsidR="003146BA" w:rsidRPr="003146BA" w:rsidTr="001625CF">
        <w:trPr>
          <w:trHeight w:val="576"/>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60 – Achats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70 – Vente de produits finis, de marchandises, prestations de services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Prestations de services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74- Subven</w:t>
            </w:r>
            <w:r w:rsidR="001625CF">
              <w:rPr>
                <w:rFonts w:cs="Arial"/>
                <w:b/>
                <w:bCs/>
                <w:color w:val="000080"/>
                <w:sz w:val="16"/>
                <w:szCs w:val="16"/>
                <w:lang w:eastAsia="fr-FR" w:bidi="ar-SA"/>
              </w:rPr>
              <w:t xml:space="preserve">tions </w:t>
            </w:r>
            <w:proofErr w:type="gramStart"/>
            <w:r w:rsidR="001625CF">
              <w:rPr>
                <w:rFonts w:cs="Arial"/>
                <w:b/>
                <w:bCs/>
                <w:color w:val="000080"/>
                <w:sz w:val="16"/>
                <w:szCs w:val="16"/>
                <w:lang w:eastAsia="fr-FR" w:bidi="ar-SA"/>
              </w:rPr>
              <w:t>d’exploitation[</w:t>
            </w:r>
            <w:proofErr w:type="gramEnd"/>
            <w:r w:rsidR="001625CF">
              <w:rPr>
                <w:rFonts w:cs="Arial"/>
                <w:b/>
                <w:bCs/>
                <w:color w:val="000080"/>
                <w:sz w:val="16"/>
                <w:szCs w:val="16"/>
                <w:lang w:eastAsia="fr-FR" w:bidi="ar-SA"/>
              </w:rPr>
              <w:t>1</w:t>
            </w:r>
            <w:r w:rsidRPr="003146BA">
              <w:rPr>
                <w:rFonts w:cs="Arial"/>
                <w:b/>
                <w:bCs/>
                <w:color w:val="000080"/>
                <w:sz w:val="16"/>
                <w:szCs w:val="16"/>
                <w:lang w:eastAsia="fr-FR" w:bidi="ar-SA"/>
              </w:rPr>
              <w:t>]</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Achats matières et fournitures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Etat : préciser le(s) ministère(s) sollicité(s)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fournitures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ARS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61 - Services extérieurs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Préfecture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 xml:space="preserve">Locations </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Cohésion sociale – Jeunesse Sport</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Entretien et réparation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Agriculture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Assurance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numPr>
                <w:ilvl w:val="0"/>
                <w:numId w:val="21"/>
              </w:numPr>
              <w:autoSpaceDE w:val="0"/>
              <w:autoSpaceDN w:val="0"/>
              <w:adjustRightInd w:val="0"/>
              <w:spacing w:after="0" w:line="276" w:lineRule="auto"/>
              <w:ind w:left="333" w:hanging="218"/>
              <w:contextualSpacing/>
              <w:jc w:val="left"/>
              <w:rPr>
                <w:rFonts w:cs="Arial"/>
                <w:sz w:val="16"/>
                <w:szCs w:val="16"/>
                <w:lang w:eastAsia="fr-FR" w:bidi="ar-SA"/>
              </w:rPr>
            </w:pPr>
            <w:r w:rsidRPr="003146BA">
              <w:rPr>
                <w:rFonts w:cs="Arial"/>
                <w:sz w:val="16"/>
                <w:szCs w:val="16"/>
                <w:lang w:eastAsia="fr-FR" w:bidi="ar-SA"/>
              </w:rPr>
              <w:t>Autres (à préciser)</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Documentation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Région(s)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62 - Autres services extérieurs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Conseil régional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Rémunérations intermédiaires et honoraires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Département(s) :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Frais de gestion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xml:space="preserve">- Conseil général …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Publicité, publication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Intercommunalité(s) : EPCI</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Déplacements, missions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2" w:space="0" w:color="000000"/>
              <w:bottom w:val="single" w:sz="6" w:space="0" w:color="auto"/>
              <w:right w:val="single" w:sz="6" w:space="0" w:color="auto"/>
            </w:tcBorders>
            <w:hideMark/>
          </w:tcPr>
          <w:p w:rsidR="003146BA" w:rsidRPr="003146BA" w:rsidRDefault="003146BA" w:rsidP="003146BA">
            <w:pPr>
              <w:autoSpaceDE w:val="0"/>
              <w:autoSpaceDN w:val="0"/>
              <w:adjustRightInd w:val="0"/>
              <w:spacing w:after="0"/>
              <w:jc w:val="left"/>
              <w:rPr>
                <w:rFonts w:cs="Arial"/>
                <w:color w:val="000000"/>
                <w:szCs w:val="20"/>
                <w:lang w:eastAsia="fr-FR" w:bidi="ar-SA"/>
              </w:rPr>
            </w:pPr>
            <w:r w:rsidRPr="003146BA">
              <w:rPr>
                <w:rFonts w:cs="Arial"/>
                <w:color w:val="000000"/>
                <w:sz w:val="16"/>
                <w:szCs w:val="16"/>
                <w:lang w:eastAsia="fr-FR" w:bidi="ar-SA"/>
              </w:rPr>
              <w:t>Frais postaux et téléphone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Commune(s) :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63 - Impôts et taxes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CCAS…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Impôts et taxes sur rémunération,</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Organismes sociaux (détailler)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impôts et taxes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xml:space="preserve">- Régime Local  d'Assurance Maladie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64- Charges de personnel</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sz w:val="16"/>
                <w:szCs w:val="16"/>
                <w:lang w:eastAsia="fr-FR" w:bidi="ar-SA"/>
              </w:rPr>
            </w:pPr>
            <w:r w:rsidRPr="003146BA">
              <w:rPr>
                <w:rFonts w:cs="Arial"/>
                <w:sz w:val="16"/>
                <w:szCs w:val="16"/>
                <w:lang w:eastAsia="fr-FR" w:bidi="ar-SA"/>
              </w:rPr>
              <w:t>- CAF, CARSAT, CPAM, Mutualité…</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Rémunération des personnels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Fonds européens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49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Charges sociales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Cs/>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L'agence de services et de paiement (ex-CNASEA -emplois aidés)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charges de personnel</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Autres établissements publics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62"/>
        </w:trPr>
        <w:tc>
          <w:tcPr>
            <w:tcW w:w="3150" w:type="dxa"/>
            <w:tcBorders>
              <w:top w:val="single" w:sz="6" w:space="0" w:color="auto"/>
              <w:left w:val="single" w:sz="2" w:space="0" w:color="000000"/>
              <w:bottom w:val="single" w:sz="6" w:space="0" w:color="auto"/>
              <w:right w:val="single" w:sz="6" w:space="0" w:color="auto"/>
            </w:tcBorders>
          </w:tcPr>
          <w:p w:rsidR="003146BA" w:rsidRPr="003146BA" w:rsidRDefault="003146BA" w:rsidP="003146BA">
            <w:pPr>
              <w:autoSpaceDE w:val="0"/>
              <w:autoSpaceDN w:val="0"/>
              <w:adjustRightInd w:val="0"/>
              <w:spacing w:after="0"/>
              <w:jc w:val="right"/>
              <w:rPr>
                <w:rFonts w:cs="Arial"/>
                <w:color w:val="000000"/>
                <w:szCs w:val="20"/>
                <w:lang w:eastAsia="fr-FR" w:bidi="ar-SA"/>
              </w:rPr>
            </w:pP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 xml:space="preserve">Aides privées </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65- Autres charges de gestion courante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75 - Autres produits de gestion courante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66- Charges financières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Dont cotisations, dons manuels ou legs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67- Charges exceptionnelles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76 - Produits financiers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77 - Produits exceptionnels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68- Dotation aux amortissements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78 – Reprises sur amortissements et provisions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CHARGES INDIRECTES</w:t>
            </w:r>
          </w:p>
        </w:tc>
        <w:tc>
          <w:tcPr>
            <w:tcW w:w="1702"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c>
          <w:tcPr>
            <w:tcW w:w="3120" w:type="dxa"/>
            <w:tcBorders>
              <w:top w:val="single" w:sz="6" w:space="0" w:color="auto"/>
              <w:left w:val="single" w:sz="6" w:space="0" w:color="auto"/>
              <w:bottom w:val="single" w:sz="6" w:space="0" w:color="auto"/>
              <w:right w:val="nil"/>
            </w:tcBorders>
            <w:shd w:val="solid" w:color="CCFFFF" w:fill="auto"/>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p>
        </w:tc>
        <w:tc>
          <w:tcPr>
            <w:tcW w:w="1844"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Charges fixes de fonctionnement</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Frais financiers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Ressources propres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 xml:space="preserve">Autres </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TOTAL DES CHARGES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6"/>
                <w:szCs w:val="16"/>
                <w:lang w:eastAsia="fr-FR" w:bidi="ar-SA"/>
              </w:rPr>
            </w:pPr>
            <w:r w:rsidRPr="003146BA">
              <w:rPr>
                <w:rFonts w:cs="Arial"/>
                <w:b/>
                <w:bCs/>
                <w:color w:val="000000"/>
                <w:sz w:val="16"/>
                <w:szCs w:val="16"/>
                <w:lang w:eastAsia="fr-FR" w:bidi="ar-SA"/>
              </w:rPr>
              <w:t>TOTAL DES PRODUITS</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nil"/>
            </w:tcBorders>
            <w:shd w:val="solid" w:color="CCFFFF" w:fill="auto"/>
            <w:hideMark/>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r w:rsidRPr="003146BA">
              <w:rPr>
                <w:rFonts w:cs="Arial"/>
                <w:color w:val="000000"/>
                <w:sz w:val="18"/>
                <w:szCs w:val="18"/>
                <w:lang w:eastAsia="fr-FR" w:bidi="ar-SA"/>
              </w:rPr>
              <w:t>CONTRIBUTIONS VOLONTAIRES</w:t>
            </w:r>
          </w:p>
        </w:tc>
        <w:tc>
          <w:tcPr>
            <w:tcW w:w="1702"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c>
          <w:tcPr>
            <w:tcW w:w="3120" w:type="dxa"/>
            <w:tcBorders>
              <w:top w:val="single" w:sz="6" w:space="0" w:color="auto"/>
              <w:left w:val="single" w:sz="6" w:space="0" w:color="auto"/>
              <w:bottom w:val="single" w:sz="6" w:space="0" w:color="auto"/>
              <w:right w:val="nil"/>
            </w:tcBorders>
            <w:shd w:val="solid" w:color="CCFFFF" w:fill="auto"/>
          </w:tcPr>
          <w:p w:rsidR="003146BA" w:rsidRPr="003146BA" w:rsidRDefault="003146BA" w:rsidP="003146BA">
            <w:pPr>
              <w:autoSpaceDE w:val="0"/>
              <w:autoSpaceDN w:val="0"/>
              <w:adjustRightInd w:val="0"/>
              <w:spacing w:after="0"/>
              <w:jc w:val="center"/>
              <w:rPr>
                <w:rFonts w:cs="Arial"/>
                <w:color w:val="000000"/>
                <w:sz w:val="18"/>
                <w:szCs w:val="18"/>
                <w:lang w:eastAsia="fr-FR" w:bidi="ar-SA"/>
              </w:rPr>
            </w:pPr>
          </w:p>
        </w:tc>
        <w:tc>
          <w:tcPr>
            <w:tcW w:w="1844" w:type="dxa"/>
            <w:tcBorders>
              <w:top w:val="single" w:sz="6" w:space="0" w:color="auto"/>
              <w:left w:val="nil"/>
              <w:bottom w:val="single" w:sz="6" w:space="0" w:color="auto"/>
              <w:right w:val="single" w:sz="6" w:space="0" w:color="auto"/>
            </w:tcBorders>
            <w:shd w:val="solid" w:color="CCFFFF" w:fill="auto"/>
            <w:vAlign w:val="center"/>
          </w:tcPr>
          <w:p w:rsidR="003146BA" w:rsidRPr="003146BA" w:rsidRDefault="003146BA" w:rsidP="003146BA">
            <w:pPr>
              <w:autoSpaceDE w:val="0"/>
              <w:autoSpaceDN w:val="0"/>
              <w:adjustRightInd w:val="0"/>
              <w:spacing w:after="0"/>
              <w:jc w:val="right"/>
              <w:rPr>
                <w:rFonts w:cs="Arial"/>
                <w:color w:val="000000"/>
                <w:sz w:val="18"/>
                <w:szCs w:val="18"/>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86- Emplois des contributions volontaires en nature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80"/>
                <w:sz w:val="16"/>
                <w:szCs w:val="16"/>
                <w:lang w:eastAsia="fr-FR" w:bidi="ar-SA"/>
              </w:rPr>
            </w:pPr>
            <w:r w:rsidRPr="003146BA">
              <w:rPr>
                <w:rFonts w:cs="Arial"/>
                <w:b/>
                <w:bCs/>
                <w:color w:val="000080"/>
                <w:sz w:val="16"/>
                <w:szCs w:val="16"/>
                <w:lang w:eastAsia="fr-FR" w:bidi="ar-SA"/>
              </w:rPr>
              <w:t>87 - Contributions volontaires en nature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6"/>
                <w:szCs w:val="16"/>
                <w:lang w:eastAsia="fr-FR" w:bidi="ar-SA"/>
              </w:rPr>
            </w:pPr>
          </w:p>
        </w:tc>
      </w:tr>
      <w:tr w:rsidR="003146BA" w:rsidRPr="003146BA" w:rsidTr="001625CF">
        <w:trPr>
          <w:trHeight w:val="262"/>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860 Secours en nature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870 Bénévolat</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434"/>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861 Mise à disposition gratuite de biens et prestations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871 Prestations en nature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862 Prestations</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864 Personnel bénévole</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color w:val="000000"/>
                <w:sz w:val="16"/>
                <w:szCs w:val="16"/>
                <w:lang w:eastAsia="fr-FR" w:bidi="ar-SA"/>
              </w:rPr>
            </w:pPr>
            <w:r w:rsidRPr="003146BA">
              <w:rPr>
                <w:rFonts w:cs="Arial"/>
                <w:color w:val="000000"/>
                <w:sz w:val="16"/>
                <w:szCs w:val="16"/>
                <w:lang w:eastAsia="fr-FR" w:bidi="ar-SA"/>
              </w:rPr>
              <w:t>875 Dons en nature</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color w:val="000000"/>
                <w:sz w:val="16"/>
                <w:szCs w:val="16"/>
                <w:lang w:eastAsia="fr-FR" w:bidi="ar-SA"/>
              </w:rPr>
            </w:pPr>
          </w:p>
        </w:tc>
      </w:tr>
      <w:tr w:rsidR="003146BA" w:rsidRPr="003146BA" w:rsidTr="001625CF">
        <w:trPr>
          <w:trHeight w:val="290"/>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8"/>
                <w:szCs w:val="18"/>
                <w:lang w:eastAsia="fr-FR" w:bidi="ar-SA"/>
              </w:rPr>
            </w:pPr>
            <w:r w:rsidRPr="003146BA">
              <w:rPr>
                <w:rFonts w:cs="Arial"/>
                <w:b/>
                <w:bCs/>
                <w:color w:val="000080"/>
                <w:sz w:val="18"/>
                <w:szCs w:val="18"/>
                <w:lang w:eastAsia="fr-FR" w:bidi="ar-SA"/>
              </w:rPr>
              <w:t xml:space="preserve">TOTAL </w:t>
            </w:r>
            <w:r w:rsidRPr="003146BA">
              <w:rPr>
                <w:rFonts w:cs="Arial"/>
                <w:b/>
                <w:bCs/>
                <w:color w:val="000000"/>
                <w:sz w:val="18"/>
                <w:szCs w:val="18"/>
                <w:lang w:eastAsia="fr-FR" w:bidi="ar-SA"/>
              </w:rPr>
              <w:t>(total des charges + compte  86)</w:t>
            </w:r>
          </w:p>
        </w:tc>
        <w:tc>
          <w:tcPr>
            <w:tcW w:w="1702"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8"/>
                <w:szCs w:val="18"/>
                <w:lang w:eastAsia="fr-FR" w:bidi="ar-SA"/>
              </w:rPr>
            </w:pP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left"/>
              <w:rPr>
                <w:rFonts w:cs="Arial"/>
                <w:b/>
                <w:bCs/>
                <w:color w:val="000000"/>
                <w:sz w:val="18"/>
                <w:szCs w:val="18"/>
                <w:lang w:eastAsia="fr-FR" w:bidi="ar-SA"/>
              </w:rPr>
            </w:pPr>
            <w:r w:rsidRPr="003146BA">
              <w:rPr>
                <w:rFonts w:cs="Arial"/>
                <w:b/>
                <w:bCs/>
                <w:color w:val="000080"/>
                <w:sz w:val="18"/>
                <w:szCs w:val="18"/>
                <w:lang w:eastAsia="fr-FR" w:bidi="ar-SA"/>
              </w:rPr>
              <w:t xml:space="preserve">TOTAL </w:t>
            </w:r>
            <w:r w:rsidRPr="003146BA">
              <w:rPr>
                <w:rFonts w:cs="Arial"/>
                <w:b/>
                <w:bCs/>
                <w:color w:val="000000"/>
                <w:sz w:val="18"/>
                <w:szCs w:val="18"/>
                <w:lang w:eastAsia="fr-FR" w:bidi="ar-SA"/>
              </w:rPr>
              <w:t>(total des produits + compte  87)</w:t>
            </w:r>
          </w:p>
        </w:tc>
        <w:tc>
          <w:tcPr>
            <w:tcW w:w="1844" w:type="dxa"/>
            <w:tcBorders>
              <w:top w:val="single" w:sz="6" w:space="0" w:color="auto"/>
              <w:left w:val="single" w:sz="6" w:space="0" w:color="auto"/>
              <w:bottom w:val="single" w:sz="6" w:space="0" w:color="auto"/>
              <w:right w:val="single" w:sz="6" w:space="0" w:color="auto"/>
            </w:tcBorders>
            <w:shd w:val="solid" w:color="FFFFFF" w:fill="auto"/>
            <w:vAlign w:val="center"/>
          </w:tcPr>
          <w:p w:rsidR="003146BA" w:rsidRPr="003146BA" w:rsidRDefault="003146BA" w:rsidP="003146BA">
            <w:pPr>
              <w:autoSpaceDE w:val="0"/>
              <w:autoSpaceDN w:val="0"/>
              <w:adjustRightInd w:val="0"/>
              <w:spacing w:after="0"/>
              <w:jc w:val="right"/>
              <w:rPr>
                <w:rFonts w:cs="Arial"/>
                <w:b/>
                <w:bCs/>
                <w:color w:val="000080"/>
                <w:sz w:val="18"/>
                <w:szCs w:val="18"/>
                <w:lang w:eastAsia="fr-FR" w:bidi="ar-SA"/>
              </w:rPr>
            </w:pPr>
          </w:p>
        </w:tc>
      </w:tr>
      <w:tr w:rsidR="003146BA" w:rsidRPr="003146BA" w:rsidTr="001625CF">
        <w:trPr>
          <w:trHeight w:val="247"/>
        </w:trPr>
        <w:tc>
          <w:tcPr>
            <w:tcW w:w="315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CHARGES</w:t>
            </w:r>
          </w:p>
        </w:tc>
        <w:tc>
          <w:tcPr>
            <w:tcW w:w="1702"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c>
          <w:tcPr>
            <w:tcW w:w="3120"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PRODUITS</w:t>
            </w:r>
          </w:p>
        </w:tc>
        <w:tc>
          <w:tcPr>
            <w:tcW w:w="1844" w:type="dxa"/>
            <w:tcBorders>
              <w:top w:val="single" w:sz="6" w:space="0" w:color="auto"/>
              <w:left w:val="single" w:sz="6" w:space="0" w:color="auto"/>
              <w:bottom w:val="single" w:sz="6" w:space="0" w:color="auto"/>
              <w:right w:val="single" w:sz="6" w:space="0" w:color="auto"/>
            </w:tcBorders>
            <w:shd w:val="solid" w:color="FFFFFF" w:fill="auto"/>
            <w:hideMark/>
          </w:tcPr>
          <w:p w:rsidR="003146BA" w:rsidRPr="003146BA" w:rsidRDefault="003146BA" w:rsidP="003146BA">
            <w:pPr>
              <w:autoSpaceDE w:val="0"/>
              <w:autoSpaceDN w:val="0"/>
              <w:adjustRightInd w:val="0"/>
              <w:spacing w:after="0"/>
              <w:jc w:val="center"/>
              <w:rPr>
                <w:rFonts w:cs="Arial"/>
                <w:b/>
                <w:bCs/>
                <w:color w:val="000000"/>
                <w:sz w:val="18"/>
                <w:szCs w:val="18"/>
                <w:lang w:eastAsia="fr-FR" w:bidi="ar-SA"/>
              </w:rPr>
            </w:pPr>
            <w:r w:rsidRPr="003146BA">
              <w:rPr>
                <w:rFonts w:cs="Arial"/>
                <w:b/>
                <w:bCs/>
                <w:color w:val="000000"/>
                <w:sz w:val="18"/>
                <w:szCs w:val="18"/>
                <w:lang w:eastAsia="fr-FR" w:bidi="ar-SA"/>
              </w:rPr>
              <w:t xml:space="preserve">Montant </w:t>
            </w:r>
          </w:p>
        </w:tc>
      </w:tr>
    </w:tbl>
    <w:p w:rsidR="001625CF" w:rsidRPr="001625CF" w:rsidRDefault="001625CF" w:rsidP="001625CF">
      <w:pPr>
        <w:ind w:left="-426"/>
        <w:jc w:val="left"/>
        <w:rPr>
          <w:rFonts w:cs="Arial"/>
          <w:szCs w:val="20"/>
          <w:lang w:eastAsia="fr-FR" w:bidi="ar-SA"/>
        </w:rPr>
      </w:pPr>
      <w:r w:rsidRPr="001625CF">
        <w:rPr>
          <w:rFonts w:cs="Arial"/>
          <w:szCs w:val="20"/>
          <w:lang w:eastAsia="fr-FR" w:bidi="ar-SA"/>
        </w:rPr>
        <w:t xml:space="preserve">Date, signature du représentant légal et tampon de la structure :                     </w:t>
      </w:r>
    </w:p>
    <w:p w:rsidR="001625CF" w:rsidRPr="003146BA" w:rsidRDefault="001625CF" w:rsidP="003146BA">
      <w:pPr>
        <w:autoSpaceDE w:val="0"/>
        <w:autoSpaceDN w:val="0"/>
        <w:adjustRightInd w:val="0"/>
        <w:spacing w:after="0"/>
        <w:jc w:val="left"/>
        <w:rPr>
          <w:rFonts w:ascii="Calibri" w:hAnsi="Calibri" w:cs="Times New Roman"/>
          <w:sz w:val="22"/>
          <w:szCs w:val="22"/>
          <w:lang w:eastAsia="fr-FR" w:bidi="ar-SA"/>
        </w:rPr>
      </w:pPr>
    </w:p>
    <w:p w:rsidR="00EB6BFE" w:rsidRPr="00E80AC9" w:rsidRDefault="001625CF" w:rsidP="001625CF">
      <w:pPr>
        <w:tabs>
          <w:tab w:val="right" w:leader="dot" w:pos="8931"/>
        </w:tabs>
        <w:autoSpaceDE w:val="0"/>
        <w:autoSpaceDN w:val="0"/>
        <w:adjustRightInd w:val="0"/>
        <w:spacing w:after="0"/>
        <w:ind w:left="-426"/>
        <w:rPr>
          <w:rFonts w:cs="Arial"/>
          <w:szCs w:val="20"/>
          <w:lang w:eastAsia="fr-FR" w:bidi="ar-SA"/>
        </w:rPr>
      </w:pPr>
      <w:r w:rsidRPr="001625CF">
        <w:rPr>
          <w:rFonts w:ascii="Calibri" w:hAnsi="Calibri" w:cs="Times New Roman"/>
          <w:sz w:val="16"/>
          <w:szCs w:val="16"/>
          <w:vertAlign w:val="superscript"/>
          <w:lang w:eastAsia="fr-FR" w:bidi="ar-SA"/>
        </w:rPr>
        <w:footnoteRef/>
      </w:r>
      <w:r w:rsidRPr="001625CF">
        <w:rPr>
          <w:rFonts w:ascii="Calibri" w:hAnsi="Calibri" w:cs="Times New Roman"/>
          <w:sz w:val="16"/>
          <w:szCs w:val="16"/>
          <w:lang w:eastAsia="fr-FR" w:bidi="ar-SA"/>
        </w:rPr>
        <w:t xml:space="preserve"> L’attention du demandeur est appelée sur le fait que les indications sur les financements demandés auprès d’autres financeurs publics valent déclaration sur l’honneur et tiennent lieu de justificatifs. Aucun document complémentaire ne sera susceptible d’être demandé si cette partie est complétée en indiquant les autres services et collectivités sollicitées.</w:t>
      </w:r>
    </w:p>
    <w:sectPr w:rsidR="00EB6BFE" w:rsidRPr="00E80AC9" w:rsidSect="001625CF">
      <w:footerReference w:type="default" r:id="rId10"/>
      <w:pgSz w:w="11906" w:h="16838"/>
      <w:pgMar w:top="993" w:right="1417" w:bottom="993"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B3" w:rsidRDefault="00625FB3" w:rsidP="00FD49BC">
      <w:pPr>
        <w:spacing w:after="0"/>
      </w:pPr>
      <w:r>
        <w:separator/>
      </w:r>
    </w:p>
  </w:endnote>
  <w:endnote w:type="continuationSeparator" w:id="0">
    <w:p w:rsidR="00625FB3" w:rsidRDefault="00625FB3" w:rsidP="00FD49B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FB3" w:rsidRPr="00A35A94" w:rsidRDefault="00625FB3" w:rsidP="007235B3">
    <w:pPr>
      <w:pStyle w:val="Pieddepage"/>
      <w:tabs>
        <w:tab w:val="clear" w:pos="4536"/>
      </w:tabs>
      <w:rPr>
        <w:color w:val="808080" w:themeColor="background1" w:themeShade="80"/>
        <w:sz w:val="16"/>
        <w:szCs w:val="16"/>
      </w:rPr>
    </w:pPr>
    <w:r>
      <w:rPr>
        <w:color w:val="808080" w:themeColor="background1" w:themeShade="80"/>
        <w:sz w:val="16"/>
        <w:szCs w:val="16"/>
      </w:rPr>
      <w:t>AAC 2021 – CENTRE RESSOURCE VIE AFFECTIVE INTIME ET SEXUELLE DES PSH</w:t>
    </w:r>
    <w:sdt>
      <w:sdtPr>
        <w:rPr>
          <w:color w:val="808080" w:themeColor="background1" w:themeShade="80"/>
          <w:sz w:val="16"/>
          <w:szCs w:val="16"/>
        </w:rPr>
        <w:id w:val="-293291270"/>
        <w:docPartObj>
          <w:docPartGallery w:val="Page Numbers (Bottom of Page)"/>
          <w:docPartUnique/>
        </w:docPartObj>
      </w:sdtPr>
      <w:sdtEndPr/>
      <w:sdtContent>
        <w:sdt>
          <w:sdtPr>
            <w:rPr>
              <w:color w:val="808080" w:themeColor="background1" w:themeShade="80"/>
              <w:sz w:val="16"/>
              <w:szCs w:val="16"/>
            </w:rPr>
            <w:id w:val="860082579"/>
            <w:docPartObj>
              <w:docPartGallery w:val="Page Numbers (Top of Page)"/>
              <w:docPartUnique/>
            </w:docPartObj>
          </w:sdtPr>
          <w:sdtEndPr/>
          <w:sdtContent>
            <w:r w:rsidRPr="00A35A94">
              <w:rPr>
                <w:color w:val="808080" w:themeColor="background1" w:themeShade="80"/>
                <w:sz w:val="16"/>
                <w:szCs w:val="16"/>
              </w:rPr>
              <w:tab/>
              <w:t xml:space="preserve">Page </w:t>
            </w:r>
            <w:r w:rsidRPr="00A35A94">
              <w:rPr>
                <w:b/>
                <w:bCs/>
                <w:color w:val="808080" w:themeColor="background1" w:themeShade="80"/>
                <w:sz w:val="16"/>
                <w:szCs w:val="16"/>
              </w:rPr>
              <w:fldChar w:fldCharType="begin"/>
            </w:r>
            <w:r w:rsidRPr="00A35A94">
              <w:rPr>
                <w:b/>
                <w:bCs/>
                <w:color w:val="808080" w:themeColor="background1" w:themeShade="80"/>
                <w:sz w:val="16"/>
                <w:szCs w:val="16"/>
              </w:rPr>
              <w:instrText>PAGE</w:instrText>
            </w:r>
            <w:r w:rsidRPr="00A35A94">
              <w:rPr>
                <w:b/>
                <w:bCs/>
                <w:color w:val="808080" w:themeColor="background1" w:themeShade="80"/>
                <w:sz w:val="16"/>
                <w:szCs w:val="16"/>
              </w:rPr>
              <w:fldChar w:fldCharType="separate"/>
            </w:r>
            <w:r w:rsidR="00FD6CF2">
              <w:rPr>
                <w:b/>
                <w:bCs/>
                <w:noProof/>
                <w:color w:val="808080" w:themeColor="background1" w:themeShade="80"/>
                <w:sz w:val="16"/>
                <w:szCs w:val="16"/>
              </w:rPr>
              <w:t>2</w:t>
            </w:r>
            <w:r w:rsidRPr="00A35A94">
              <w:rPr>
                <w:b/>
                <w:bCs/>
                <w:color w:val="808080" w:themeColor="background1" w:themeShade="80"/>
                <w:sz w:val="16"/>
                <w:szCs w:val="16"/>
              </w:rPr>
              <w:fldChar w:fldCharType="end"/>
            </w:r>
            <w:r w:rsidRPr="00A35A94">
              <w:rPr>
                <w:color w:val="808080" w:themeColor="background1" w:themeShade="80"/>
                <w:sz w:val="16"/>
                <w:szCs w:val="16"/>
              </w:rPr>
              <w:t xml:space="preserve"> sur </w:t>
            </w:r>
            <w:r w:rsidRPr="00A35A94">
              <w:rPr>
                <w:b/>
                <w:bCs/>
                <w:color w:val="808080" w:themeColor="background1" w:themeShade="80"/>
                <w:sz w:val="16"/>
                <w:szCs w:val="16"/>
              </w:rPr>
              <w:fldChar w:fldCharType="begin"/>
            </w:r>
            <w:r w:rsidRPr="00A35A94">
              <w:rPr>
                <w:b/>
                <w:bCs/>
                <w:color w:val="808080" w:themeColor="background1" w:themeShade="80"/>
                <w:sz w:val="16"/>
                <w:szCs w:val="16"/>
              </w:rPr>
              <w:instrText>NUMPAGES</w:instrText>
            </w:r>
            <w:r w:rsidRPr="00A35A94">
              <w:rPr>
                <w:b/>
                <w:bCs/>
                <w:color w:val="808080" w:themeColor="background1" w:themeShade="80"/>
                <w:sz w:val="16"/>
                <w:szCs w:val="16"/>
              </w:rPr>
              <w:fldChar w:fldCharType="separate"/>
            </w:r>
            <w:r w:rsidR="00FD6CF2">
              <w:rPr>
                <w:b/>
                <w:bCs/>
                <w:noProof/>
                <w:color w:val="808080" w:themeColor="background1" w:themeShade="80"/>
                <w:sz w:val="16"/>
                <w:szCs w:val="16"/>
              </w:rPr>
              <w:t>2</w:t>
            </w:r>
            <w:r w:rsidRPr="00A35A94">
              <w:rPr>
                <w:b/>
                <w:bCs/>
                <w:color w:val="808080" w:themeColor="background1" w:themeShade="80"/>
                <w:sz w:val="16"/>
                <w:szCs w:val="16"/>
              </w:rPr>
              <w:fldChar w:fldCharType="end"/>
            </w:r>
          </w:sdtContent>
        </w:sdt>
      </w:sdtContent>
    </w:sdt>
  </w:p>
  <w:p w:rsidR="00625FB3" w:rsidRPr="00A35A94" w:rsidRDefault="00625FB3" w:rsidP="00A35A94">
    <w:pPr>
      <w:pStyle w:val="Pieddepage"/>
      <w:rPr>
        <w:color w:val="808080" w:themeColor="background1" w:themeShade="80"/>
        <w:sz w:val="16"/>
        <w:szCs w:val="16"/>
      </w:rPr>
    </w:pPr>
    <w:r w:rsidRPr="00A35A94">
      <w:rPr>
        <w:color w:val="808080" w:themeColor="background1" w:themeShade="80"/>
        <w:sz w:val="16"/>
        <w:szCs w:val="16"/>
      </w:rPr>
      <w:t xml:space="preserve">Annexe </w:t>
    </w:r>
    <w:r w:rsidR="001625CF">
      <w:rPr>
        <w:color w:val="808080" w:themeColor="background1" w:themeShade="80"/>
        <w:sz w:val="16"/>
        <w:szCs w:val="16"/>
      </w:rPr>
      <w:t>4</w:t>
    </w:r>
    <w:r w:rsidRPr="00A35A94">
      <w:rPr>
        <w:color w:val="808080" w:themeColor="background1" w:themeShade="80"/>
        <w:sz w:val="16"/>
        <w:szCs w:val="16"/>
      </w:rPr>
      <w:t xml:space="preserve"> : </w:t>
    </w:r>
    <w:r w:rsidR="001625CF">
      <w:rPr>
        <w:color w:val="808080" w:themeColor="background1" w:themeShade="80"/>
        <w:sz w:val="16"/>
        <w:szCs w:val="16"/>
      </w:rPr>
      <w:t>BP 2021</w:t>
    </w:r>
  </w:p>
  <w:p w:rsidR="00625FB3" w:rsidRDefault="00625FB3" w:rsidP="007235B3">
    <w:pPr>
      <w:pStyle w:val="Pieddepage"/>
    </w:pPr>
  </w:p>
  <w:p w:rsidR="00625FB3" w:rsidRDefault="00625F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B3" w:rsidRDefault="00625FB3" w:rsidP="00FD49BC">
      <w:pPr>
        <w:spacing w:after="0"/>
      </w:pPr>
      <w:r>
        <w:separator/>
      </w:r>
    </w:p>
  </w:footnote>
  <w:footnote w:type="continuationSeparator" w:id="0">
    <w:p w:rsidR="00625FB3" w:rsidRDefault="00625FB3" w:rsidP="00FD49B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80DE4"/>
    <w:multiLevelType w:val="hybridMultilevel"/>
    <w:tmpl w:val="1F2E81BA"/>
    <w:lvl w:ilvl="0" w:tplc="E260407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593E61"/>
    <w:multiLevelType w:val="hybridMultilevel"/>
    <w:tmpl w:val="C14620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BCF275E"/>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DA178D9"/>
    <w:multiLevelType w:val="hybridMultilevel"/>
    <w:tmpl w:val="E8628D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D536C3"/>
    <w:multiLevelType w:val="hybridMultilevel"/>
    <w:tmpl w:val="0AEE85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79A34CC"/>
    <w:multiLevelType w:val="hybridMultilevel"/>
    <w:tmpl w:val="4E22E402"/>
    <w:lvl w:ilvl="0" w:tplc="EAD8049C">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7AC5FC7"/>
    <w:multiLevelType w:val="hybridMultilevel"/>
    <w:tmpl w:val="03CE372E"/>
    <w:lvl w:ilvl="0" w:tplc="D02CBDC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1CAF0F72"/>
    <w:multiLevelType w:val="hybridMultilevel"/>
    <w:tmpl w:val="FEDE290E"/>
    <w:lvl w:ilvl="0" w:tplc="839802A4">
      <w:start w:val="1"/>
      <w:numFmt w:val="decimal"/>
      <w:lvlText w:val="%1-"/>
      <w:lvlJc w:val="left"/>
      <w:pPr>
        <w:ind w:left="502" w:hanging="360"/>
      </w:pPr>
      <w:rPr>
        <w:b/>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8">
    <w:nsid w:val="1F856531"/>
    <w:multiLevelType w:val="hybridMultilevel"/>
    <w:tmpl w:val="9A30AEF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FC0313E"/>
    <w:multiLevelType w:val="multilevel"/>
    <w:tmpl w:val="98461BA0"/>
    <w:lvl w:ilvl="0">
      <w:start w:val="3"/>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nsid w:val="207F53F2"/>
    <w:multiLevelType w:val="multilevel"/>
    <w:tmpl w:val="729409FE"/>
    <w:lvl w:ilvl="0">
      <w:start w:val="2"/>
      <w:numFmt w:val="decimal"/>
      <w:lvlText w:val="%1"/>
      <w:lvlJc w:val="left"/>
      <w:pPr>
        <w:ind w:left="360" w:hanging="360"/>
      </w:pPr>
      <w:rPr>
        <w:rFonts w:hint="default"/>
      </w:rPr>
    </w:lvl>
    <w:lvl w:ilvl="1">
      <w:start w:val="1"/>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1">
    <w:nsid w:val="211A0B8E"/>
    <w:multiLevelType w:val="hybridMultilevel"/>
    <w:tmpl w:val="FF9A75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2461131"/>
    <w:multiLevelType w:val="multilevel"/>
    <w:tmpl w:val="6E0428F6"/>
    <w:lvl w:ilvl="0">
      <w:start w:val="2"/>
      <w:numFmt w:val="decimal"/>
      <w:lvlText w:val="%1"/>
      <w:lvlJc w:val="left"/>
      <w:pPr>
        <w:ind w:left="360" w:hanging="360"/>
      </w:pPr>
      <w:rPr>
        <w:rFonts w:hint="default"/>
      </w:rPr>
    </w:lvl>
    <w:lvl w:ilvl="1">
      <w:start w:val="2"/>
      <w:numFmt w:val="decimal"/>
      <w:lvlText w:val="%1.%2"/>
      <w:lvlJc w:val="left"/>
      <w:pPr>
        <w:ind w:left="924" w:hanging="360"/>
      </w:pPr>
      <w:rPr>
        <w:rFonts w:hint="default"/>
      </w:rPr>
    </w:lvl>
    <w:lvl w:ilvl="2">
      <w:start w:val="1"/>
      <w:numFmt w:val="decimal"/>
      <w:lvlText w:val="%1.%2.%3"/>
      <w:lvlJc w:val="left"/>
      <w:pPr>
        <w:ind w:left="1848" w:hanging="720"/>
      </w:pPr>
      <w:rPr>
        <w:rFonts w:hint="default"/>
      </w:rPr>
    </w:lvl>
    <w:lvl w:ilvl="3">
      <w:start w:val="1"/>
      <w:numFmt w:val="decimal"/>
      <w:lvlText w:val="%1.%2.%3.%4"/>
      <w:lvlJc w:val="left"/>
      <w:pPr>
        <w:ind w:left="2772" w:hanging="108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4260" w:hanging="144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748" w:hanging="1800"/>
      </w:pPr>
      <w:rPr>
        <w:rFonts w:hint="default"/>
      </w:rPr>
    </w:lvl>
    <w:lvl w:ilvl="8">
      <w:start w:val="1"/>
      <w:numFmt w:val="decimal"/>
      <w:lvlText w:val="%1.%2.%3.%4.%5.%6.%7.%8.%9"/>
      <w:lvlJc w:val="left"/>
      <w:pPr>
        <w:ind w:left="6312" w:hanging="1800"/>
      </w:pPr>
      <w:rPr>
        <w:rFonts w:hint="default"/>
      </w:rPr>
    </w:lvl>
  </w:abstractNum>
  <w:abstractNum w:abstractNumId="13">
    <w:nsid w:val="243D7296"/>
    <w:multiLevelType w:val="hybridMultilevel"/>
    <w:tmpl w:val="901AB93C"/>
    <w:lvl w:ilvl="0" w:tplc="02A2588C">
      <w:start w:val="1"/>
      <w:numFmt w:val="bullet"/>
      <w:lvlText w:val=""/>
      <w:lvlJc w:val="left"/>
      <w:pPr>
        <w:ind w:left="720" w:hanging="360"/>
      </w:pPr>
      <w:rPr>
        <w:rFonts w:ascii="Wingdings" w:eastAsiaTheme="minorEastAsia"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F51AFE"/>
    <w:multiLevelType w:val="hybridMultilevel"/>
    <w:tmpl w:val="98461BA0"/>
    <w:lvl w:ilvl="0" w:tplc="AD44B9AC">
      <w:start w:val="3"/>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nsid w:val="31D44EB1"/>
    <w:multiLevelType w:val="hybridMultilevel"/>
    <w:tmpl w:val="45C4F992"/>
    <w:lvl w:ilvl="0" w:tplc="90CEC078">
      <w:start w:val="8"/>
      <w:numFmt w:val="bullet"/>
      <w:lvlText w:val="-"/>
      <w:lvlJc w:val="left"/>
      <w:pPr>
        <w:ind w:left="780" w:hanging="360"/>
      </w:pPr>
      <w:rPr>
        <w:rFonts w:ascii="Calibri" w:eastAsiaTheme="minorHAnsi" w:hAnsi="Calibri"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6">
    <w:nsid w:val="34ED1744"/>
    <w:multiLevelType w:val="hybridMultilevel"/>
    <w:tmpl w:val="093236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A4351BE"/>
    <w:multiLevelType w:val="hybridMultilevel"/>
    <w:tmpl w:val="EAFC8D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23E1363"/>
    <w:multiLevelType w:val="hybridMultilevel"/>
    <w:tmpl w:val="04988CD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nsid w:val="47D913A7"/>
    <w:multiLevelType w:val="hybridMultilevel"/>
    <w:tmpl w:val="3E40A15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nsid w:val="55E45500"/>
    <w:multiLevelType w:val="hybridMultilevel"/>
    <w:tmpl w:val="3678F6A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F7286D"/>
    <w:multiLevelType w:val="hybridMultilevel"/>
    <w:tmpl w:val="0172B9B2"/>
    <w:lvl w:ilvl="0" w:tplc="7BF49DA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F7318B1"/>
    <w:multiLevelType w:val="hybridMultilevel"/>
    <w:tmpl w:val="1CEC150C"/>
    <w:lvl w:ilvl="0" w:tplc="E062B382">
      <w:start w:val="8"/>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num w:numId="1">
    <w:abstractNumId w:val="17"/>
  </w:num>
  <w:num w:numId="2">
    <w:abstractNumId w:val="11"/>
  </w:num>
  <w:num w:numId="3">
    <w:abstractNumId w:val="4"/>
  </w:num>
  <w:num w:numId="4">
    <w:abstractNumId w:val="6"/>
  </w:num>
  <w:num w:numId="5">
    <w:abstractNumId w:val="1"/>
  </w:num>
  <w:num w:numId="6">
    <w:abstractNumId w:val="2"/>
  </w:num>
  <w:num w:numId="7">
    <w:abstractNumId w:val="16"/>
  </w:num>
  <w:num w:numId="8">
    <w:abstractNumId w:val="14"/>
  </w:num>
  <w:num w:numId="9">
    <w:abstractNumId w:val="9"/>
  </w:num>
  <w:num w:numId="10">
    <w:abstractNumId w:val="5"/>
  </w:num>
  <w:num w:numId="11">
    <w:abstractNumId w:val="3"/>
  </w:num>
  <w:num w:numId="12">
    <w:abstractNumId w:val="0"/>
  </w:num>
  <w:num w:numId="13">
    <w:abstractNumId w:val="12"/>
  </w:num>
  <w:num w:numId="14">
    <w:abstractNumId w:val="10"/>
  </w:num>
  <w:num w:numId="15">
    <w:abstractNumId w:val="13"/>
  </w:num>
  <w:num w:numId="16">
    <w:abstractNumId w:val="20"/>
  </w:num>
  <w:num w:numId="17">
    <w:abstractNumId w:val="19"/>
  </w:num>
  <w:num w:numId="18">
    <w:abstractNumId w:val="8"/>
  </w:num>
  <w:num w:numId="19">
    <w:abstractNumId w:val="22"/>
  </w:num>
  <w:num w:numId="20">
    <w:abstractNumId w:val="15"/>
  </w:num>
  <w:num w:numId="21">
    <w:abstractNumId w:val="18"/>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BFA"/>
    <w:rsid w:val="0001052C"/>
    <w:rsid w:val="0004184A"/>
    <w:rsid w:val="00053C65"/>
    <w:rsid w:val="00067686"/>
    <w:rsid w:val="000E5FC5"/>
    <w:rsid w:val="0015536C"/>
    <w:rsid w:val="001625CF"/>
    <w:rsid w:val="001A1D21"/>
    <w:rsid w:val="001A2B12"/>
    <w:rsid w:val="001D75F2"/>
    <w:rsid w:val="001F1C41"/>
    <w:rsid w:val="00213E39"/>
    <w:rsid w:val="002634A5"/>
    <w:rsid w:val="00275905"/>
    <w:rsid w:val="002827BE"/>
    <w:rsid w:val="003146BA"/>
    <w:rsid w:val="00315522"/>
    <w:rsid w:val="003203D4"/>
    <w:rsid w:val="00343A40"/>
    <w:rsid w:val="00355CAB"/>
    <w:rsid w:val="003944F7"/>
    <w:rsid w:val="003F257F"/>
    <w:rsid w:val="00416771"/>
    <w:rsid w:val="004A58DD"/>
    <w:rsid w:val="004B3839"/>
    <w:rsid w:val="004B48A7"/>
    <w:rsid w:val="004D470C"/>
    <w:rsid w:val="00504001"/>
    <w:rsid w:val="005267EC"/>
    <w:rsid w:val="00611E32"/>
    <w:rsid w:val="00625FB3"/>
    <w:rsid w:val="0068428F"/>
    <w:rsid w:val="006874AE"/>
    <w:rsid w:val="006B4A3F"/>
    <w:rsid w:val="006C010D"/>
    <w:rsid w:val="0070554B"/>
    <w:rsid w:val="007235B3"/>
    <w:rsid w:val="007869B7"/>
    <w:rsid w:val="0080504A"/>
    <w:rsid w:val="008245BC"/>
    <w:rsid w:val="00833524"/>
    <w:rsid w:val="00850017"/>
    <w:rsid w:val="00885100"/>
    <w:rsid w:val="00927774"/>
    <w:rsid w:val="00952BFA"/>
    <w:rsid w:val="00965069"/>
    <w:rsid w:val="009769CE"/>
    <w:rsid w:val="009B21AA"/>
    <w:rsid w:val="00A35A94"/>
    <w:rsid w:val="00A8365D"/>
    <w:rsid w:val="00B67858"/>
    <w:rsid w:val="00B84481"/>
    <w:rsid w:val="00BE3C44"/>
    <w:rsid w:val="00C00D3C"/>
    <w:rsid w:val="00C416AB"/>
    <w:rsid w:val="00C8347D"/>
    <w:rsid w:val="00D0080C"/>
    <w:rsid w:val="00D13C57"/>
    <w:rsid w:val="00D31F95"/>
    <w:rsid w:val="00D7509B"/>
    <w:rsid w:val="00D94789"/>
    <w:rsid w:val="00D95C01"/>
    <w:rsid w:val="00E51DA6"/>
    <w:rsid w:val="00E56C62"/>
    <w:rsid w:val="00E80AC9"/>
    <w:rsid w:val="00EA05D2"/>
    <w:rsid w:val="00EB6BFE"/>
    <w:rsid w:val="00EC16E1"/>
    <w:rsid w:val="00EC25FF"/>
    <w:rsid w:val="00FD49BC"/>
    <w:rsid w:val="00FD6C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FA"/>
    <w:pPr>
      <w:spacing w:after="120" w:line="240" w:lineRule="auto"/>
      <w:jc w:val="both"/>
    </w:pPr>
    <w:rPr>
      <w:rFonts w:ascii="Arial" w:eastAsia="Times New Roman" w:hAnsi="Arial" w:cs="Tahoma"/>
      <w:sz w:val="20"/>
      <w:szCs w:val="17"/>
      <w:lang w:bidi="hi-IN"/>
    </w:rPr>
  </w:style>
  <w:style w:type="paragraph" w:styleId="Titre1">
    <w:name w:val="heading 1"/>
    <w:next w:val="Corpsdetexte"/>
    <w:link w:val="Titre1Car"/>
    <w:qFormat/>
    <w:rsid w:val="00965069"/>
    <w:pPr>
      <w:keepNext/>
      <w:spacing w:before="480" w:after="240" w:line="240" w:lineRule="auto"/>
      <w:outlineLvl w:val="0"/>
    </w:pPr>
    <w:rPr>
      <w:rFonts w:ascii="Arial" w:eastAsia="Times New Roman" w:hAnsi="Arial" w:cs="Tahoma"/>
      <w:color w:val="002395"/>
      <w:spacing w:val="10"/>
      <w:sz w:val="40"/>
      <w:szCs w:val="24"/>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9B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FD49BC"/>
    <w:rPr>
      <w:rFonts w:ascii="Tahoma" w:eastAsia="Times New Roman" w:hAnsi="Tahoma" w:cs="Mangal"/>
      <w:sz w:val="16"/>
      <w:szCs w:val="14"/>
      <w:lang w:val="en-US" w:bidi="hi-IN"/>
    </w:rPr>
  </w:style>
  <w:style w:type="paragraph" w:styleId="Corpsdetexte">
    <w:name w:val="Body Text"/>
    <w:basedOn w:val="Normal"/>
    <w:link w:val="CorpsdetexteCar"/>
    <w:rsid w:val="00FD49BC"/>
  </w:style>
  <w:style w:type="character" w:customStyle="1" w:styleId="CorpsdetexteCar">
    <w:name w:val="Corps de texte Car"/>
    <w:basedOn w:val="Policepardfaut"/>
    <w:link w:val="Corpsdetexte"/>
    <w:rsid w:val="00FD49BC"/>
    <w:rPr>
      <w:rFonts w:ascii="Arial" w:eastAsia="Times New Roman" w:hAnsi="Arial" w:cs="Tahoma"/>
      <w:sz w:val="20"/>
      <w:szCs w:val="17"/>
      <w:lang w:bidi="hi-IN"/>
    </w:rPr>
  </w:style>
  <w:style w:type="paragraph" w:styleId="En-tte">
    <w:name w:val="header"/>
    <w:basedOn w:val="Normal"/>
    <w:link w:val="En-tteCar"/>
    <w:uiPriority w:val="99"/>
    <w:unhideWhenUsed/>
    <w:rsid w:val="00FD49BC"/>
    <w:pPr>
      <w:tabs>
        <w:tab w:val="center" w:pos="4536"/>
        <w:tab w:val="right" w:pos="9072"/>
      </w:tabs>
      <w:spacing w:after="0"/>
    </w:pPr>
    <w:rPr>
      <w:rFonts w:cs="Mangal"/>
    </w:rPr>
  </w:style>
  <w:style w:type="character" w:customStyle="1" w:styleId="En-tteCar">
    <w:name w:val="En-tête Car"/>
    <w:basedOn w:val="Policepardfaut"/>
    <w:link w:val="En-tte"/>
    <w:uiPriority w:val="99"/>
    <w:rsid w:val="00FD49BC"/>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FD49BC"/>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FD49BC"/>
    <w:rPr>
      <w:rFonts w:ascii="Arial" w:eastAsia="Times New Roman" w:hAnsi="Arial" w:cs="Mangal"/>
      <w:sz w:val="20"/>
      <w:szCs w:val="17"/>
      <w:lang w:val="en-US" w:bidi="hi-IN"/>
    </w:rPr>
  </w:style>
  <w:style w:type="paragraph" w:styleId="Paragraphedeliste">
    <w:name w:val="List Paragraph"/>
    <w:basedOn w:val="Normal"/>
    <w:uiPriority w:val="34"/>
    <w:qFormat/>
    <w:rsid w:val="00FD49BC"/>
    <w:pPr>
      <w:spacing w:after="200" w:line="276" w:lineRule="auto"/>
      <w:ind w:left="720"/>
      <w:contextualSpacing/>
      <w:jc w:val="left"/>
    </w:pPr>
    <w:rPr>
      <w:rFonts w:asciiTheme="minorHAnsi" w:eastAsiaTheme="minorHAnsi" w:hAnsiTheme="minorHAnsi" w:cstheme="minorBidi"/>
      <w:sz w:val="22"/>
      <w:szCs w:val="22"/>
      <w:lang w:bidi="ar-SA"/>
    </w:rPr>
  </w:style>
  <w:style w:type="table" w:styleId="Grilledutableau">
    <w:name w:val="Table Grid"/>
    <w:basedOn w:val="TableauNormal"/>
    <w:uiPriority w:val="59"/>
    <w:rsid w:val="002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3203D4"/>
  </w:style>
  <w:style w:type="character" w:styleId="Marquedecommentaire">
    <w:name w:val="annotation reference"/>
    <w:basedOn w:val="Policepardfaut"/>
    <w:uiPriority w:val="99"/>
    <w:semiHidden/>
    <w:unhideWhenUsed/>
    <w:rsid w:val="00D31F95"/>
    <w:rPr>
      <w:sz w:val="16"/>
      <w:szCs w:val="16"/>
    </w:rPr>
  </w:style>
  <w:style w:type="paragraph" w:styleId="Commentaire">
    <w:name w:val="annotation text"/>
    <w:basedOn w:val="Normal"/>
    <w:link w:val="CommentaireCar"/>
    <w:uiPriority w:val="99"/>
    <w:semiHidden/>
    <w:unhideWhenUsed/>
    <w:rsid w:val="00D31F95"/>
    <w:rPr>
      <w:rFonts w:cs="Mangal"/>
      <w:szCs w:val="18"/>
    </w:rPr>
  </w:style>
  <w:style w:type="character" w:customStyle="1" w:styleId="CommentaireCar">
    <w:name w:val="Commentaire Car"/>
    <w:basedOn w:val="Policepardfaut"/>
    <w:link w:val="Commentaire"/>
    <w:uiPriority w:val="99"/>
    <w:semiHidden/>
    <w:rsid w:val="00D31F95"/>
    <w:rPr>
      <w:rFonts w:ascii="Arial" w:eastAsia="Times New Roman" w:hAnsi="Arial" w:cs="Mangal"/>
      <w:sz w:val="20"/>
      <w:szCs w:val="18"/>
      <w:lang w:bidi="hi-IN"/>
    </w:rPr>
  </w:style>
  <w:style w:type="paragraph" w:styleId="Objetducommentaire">
    <w:name w:val="annotation subject"/>
    <w:basedOn w:val="Commentaire"/>
    <w:next w:val="Commentaire"/>
    <w:link w:val="ObjetducommentaireCar"/>
    <w:uiPriority w:val="99"/>
    <w:semiHidden/>
    <w:unhideWhenUsed/>
    <w:rsid w:val="00D31F95"/>
    <w:rPr>
      <w:b/>
      <w:bCs/>
    </w:rPr>
  </w:style>
  <w:style w:type="character" w:customStyle="1" w:styleId="ObjetducommentaireCar">
    <w:name w:val="Objet du commentaire Car"/>
    <w:basedOn w:val="CommentaireCar"/>
    <w:link w:val="Objetducommentaire"/>
    <w:uiPriority w:val="99"/>
    <w:semiHidden/>
    <w:rsid w:val="00D31F95"/>
    <w:rPr>
      <w:rFonts w:ascii="Arial" w:eastAsia="Times New Roman" w:hAnsi="Arial" w:cs="Mangal"/>
      <w:b/>
      <w:bCs/>
      <w:sz w:val="20"/>
      <w:szCs w:val="18"/>
      <w:lang w:bidi="hi-IN"/>
    </w:rPr>
  </w:style>
  <w:style w:type="character" w:customStyle="1" w:styleId="Titre1Car">
    <w:name w:val="Titre 1 Car"/>
    <w:basedOn w:val="Policepardfaut"/>
    <w:link w:val="Titre1"/>
    <w:rsid w:val="00965069"/>
    <w:rPr>
      <w:rFonts w:ascii="Arial" w:eastAsia="Times New Roman" w:hAnsi="Arial" w:cs="Tahoma"/>
      <w:color w:val="002395"/>
      <w:spacing w:val="10"/>
      <w:sz w:val="40"/>
      <w:szCs w:val="24"/>
      <w:lang w:val="en-US"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BFA"/>
    <w:pPr>
      <w:spacing w:after="120" w:line="240" w:lineRule="auto"/>
      <w:jc w:val="both"/>
    </w:pPr>
    <w:rPr>
      <w:rFonts w:ascii="Arial" w:eastAsia="Times New Roman" w:hAnsi="Arial" w:cs="Tahoma"/>
      <w:sz w:val="20"/>
      <w:szCs w:val="17"/>
      <w:lang w:bidi="hi-IN"/>
    </w:rPr>
  </w:style>
  <w:style w:type="paragraph" w:styleId="Titre1">
    <w:name w:val="heading 1"/>
    <w:next w:val="Corpsdetexte"/>
    <w:link w:val="Titre1Car"/>
    <w:qFormat/>
    <w:rsid w:val="00965069"/>
    <w:pPr>
      <w:keepNext/>
      <w:spacing w:before="480" w:after="240" w:line="240" w:lineRule="auto"/>
      <w:outlineLvl w:val="0"/>
    </w:pPr>
    <w:rPr>
      <w:rFonts w:ascii="Arial" w:eastAsia="Times New Roman" w:hAnsi="Arial" w:cs="Tahoma"/>
      <w:color w:val="002395"/>
      <w:spacing w:val="10"/>
      <w:sz w:val="40"/>
      <w:szCs w:val="24"/>
      <w:lang w:val="en-US"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D49BC"/>
    <w:pPr>
      <w:spacing w:after="0"/>
    </w:pPr>
    <w:rPr>
      <w:rFonts w:ascii="Tahoma" w:hAnsi="Tahoma" w:cs="Mangal"/>
      <w:sz w:val="16"/>
      <w:szCs w:val="14"/>
    </w:rPr>
  </w:style>
  <w:style w:type="character" w:customStyle="1" w:styleId="TextedebullesCar">
    <w:name w:val="Texte de bulles Car"/>
    <w:basedOn w:val="Policepardfaut"/>
    <w:link w:val="Textedebulles"/>
    <w:uiPriority w:val="99"/>
    <w:semiHidden/>
    <w:rsid w:val="00FD49BC"/>
    <w:rPr>
      <w:rFonts w:ascii="Tahoma" w:eastAsia="Times New Roman" w:hAnsi="Tahoma" w:cs="Mangal"/>
      <w:sz w:val="16"/>
      <w:szCs w:val="14"/>
      <w:lang w:val="en-US" w:bidi="hi-IN"/>
    </w:rPr>
  </w:style>
  <w:style w:type="paragraph" w:styleId="Corpsdetexte">
    <w:name w:val="Body Text"/>
    <w:basedOn w:val="Normal"/>
    <w:link w:val="CorpsdetexteCar"/>
    <w:rsid w:val="00FD49BC"/>
  </w:style>
  <w:style w:type="character" w:customStyle="1" w:styleId="CorpsdetexteCar">
    <w:name w:val="Corps de texte Car"/>
    <w:basedOn w:val="Policepardfaut"/>
    <w:link w:val="Corpsdetexte"/>
    <w:rsid w:val="00FD49BC"/>
    <w:rPr>
      <w:rFonts w:ascii="Arial" w:eastAsia="Times New Roman" w:hAnsi="Arial" w:cs="Tahoma"/>
      <w:sz w:val="20"/>
      <w:szCs w:val="17"/>
      <w:lang w:bidi="hi-IN"/>
    </w:rPr>
  </w:style>
  <w:style w:type="paragraph" w:styleId="En-tte">
    <w:name w:val="header"/>
    <w:basedOn w:val="Normal"/>
    <w:link w:val="En-tteCar"/>
    <w:uiPriority w:val="99"/>
    <w:unhideWhenUsed/>
    <w:rsid w:val="00FD49BC"/>
    <w:pPr>
      <w:tabs>
        <w:tab w:val="center" w:pos="4536"/>
        <w:tab w:val="right" w:pos="9072"/>
      </w:tabs>
      <w:spacing w:after="0"/>
    </w:pPr>
    <w:rPr>
      <w:rFonts w:cs="Mangal"/>
    </w:rPr>
  </w:style>
  <w:style w:type="character" w:customStyle="1" w:styleId="En-tteCar">
    <w:name w:val="En-tête Car"/>
    <w:basedOn w:val="Policepardfaut"/>
    <w:link w:val="En-tte"/>
    <w:uiPriority w:val="99"/>
    <w:rsid w:val="00FD49BC"/>
    <w:rPr>
      <w:rFonts w:ascii="Arial" w:eastAsia="Times New Roman" w:hAnsi="Arial" w:cs="Mangal"/>
      <w:sz w:val="20"/>
      <w:szCs w:val="17"/>
      <w:lang w:val="en-US" w:bidi="hi-IN"/>
    </w:rPr>
  </w:style>
  <w:style w:type="paragraph" w:styleId="Pieddepage">
    <w:name w:val="footer"/>
    <w:basedOn w:val="Normal"/>
    <w:link w:val="PieddepageCar"/>
    <w:uiPriority w:val="99"/>
    <w:unhideWhenUsed/>
    <w:rsid w:val="00FD49BC"/>
    <w:pPr>
      <w:tabs>
        <w:tab w:val="center" w:pos="4536"/>
        <w:tab w:val="right" w:pos="9072"/>
      </w:tabs>
      <w:spacing w:after="0"/>
    </w:pPr>
    <w:rPr>
      <w:rFonts w:cs="Mangal"/>
    </w:rPr>
  </w:style>
  <w:style w:type="character" w:customStyle="1" w:styleId="PieddepageCar">
    <w:name w:val="Pied de page Car"/>
    <w:basedOn w:val="Policepardfaut"/>
    <w:link w:val="Pieddepage"/>
    <w:uiPriority w:val="99"/>
    <w:rsid w:val="00FD49BC"/>
    <w:rPr>
      <w:rFonts w:ascii="Arial" w:eastAsia="Times New Roman" w:hAnsi="Arial" w:cs="Mangal"/>
      <w:sz w:val="20"/>
      <w:szCs w:val="17"/>
      <w:lang w:val="en-US" w:bidi="hi-IN"/>
    </w:rPr>
  </w:style>
  <w:style w:type="paragraph" w:styleId="Paragraphedeliste">
    <w:name w:val="List Paragraph"/>
    <w:basedOn w:val="Normal"/>
    <w:uiPriority w:val="34"/>
    <w:qFormat/>
    <w:rsid w:val="00FD49BC"/>
    <w:pPr>
      <w:spacing w:after="200" w:line="276" w:lineRule="auto"/>
      <w:ind w:left="720"/>
      <w:contextualSpacing/>
      <w:jc w:val="left"/>
    </w:pPr>
    <w:rPr>
      <w:rFonts w:asciiTheme="minorHAnsi" w:eastAsiaTheme="minorHAnsi" w:hAnsiTheme="minorHAnsi" w:cstheme="minorBidi"/>
      <w:sz w:val="22"/>
      <w:szCs w:val="22"/>
      <w:lang w:bidi="ar-SA"/>
    </w:rPr>
  </w:style>
  <w:style w:type="table" w:styleId="Grilledutableau">
    <w:name w:val="Table Grid"/>
    <w:basedOn w:val="TableauNormal"/>
    <w:uiPriority w:val="59"/>
    <w:rsid w:val="002827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3203D4"/>
  </w:style>
  <w:style w:type="character" w:styleId="Marquedecommentaire">
    <w:name w:val="annotation reference"/>
    <w:basedOn w:val="Policepardfaut"/>
    <w:uiPriority w:val="99"/>
    <w:semiHidden/>
    <w:unhideWhenUsed/>
    <w:rsid w:val="00D31F95"/>
    <w:rPr>
      <w:sz w:val="16"/>
      <w:szCs w:val="16"/>
    </w:rPr>
  </w:style>
  <w:style w:type="paragraph" w:styleId="Commentaire">
    <w:name w:val="annotation text"/>
    <w:basedOn w:val="Normal"/>
    <w:link w:val="CommentaireCar"/>
    <w:uiPriority w:val="99"/>
    <w:semiHidden/>
    <w:unhideWhenUsed/>
    <w:rsid w:val="00D31F95"/>
    <w:rPr>
      <w:rFonts w:cs="Mangal"/>
      <w:szCs w:val="18"/>
    </w:rPr>
  </w:style>
  <w:style w:type="character" w:customStyle="1" w:styleId="CommentaireCar">
    <w:name w:val="Commentaire Car"/>
    <w:basedOn w:val="Policepardfaut"/>
    <w:link w:val="Commentaire"/>
    <w:uiPriority w:val="99"/>
    <w:semiHidden/>
    <w:rsid w:val="00D31F95"/>
    <w:rPr>
      <w:rFonts w:ascii="Arial" w:eastAsia="Times New Roman" w:hAnsi="Arial" w:cs="Mangal"/>
      <w:sz w:val="20"/>
      <w:szCs w:val="18"/>
      <w:lang w:bidi="hi-IN"/>
    </w:rPr>
  </w:style>
  <w:style w:type="paragraph" w:styleId="Objetducommentaire">
    <w:name w:val="annotation subject"/>
    <w:basedOn w:val="Commentaire"/>
    <w:next w:val="Commentaire"/>
    <w:link w:val="ObjetducommentaireCar"/>
    <w:uiPriority w:val="99"/>
    <w:semiHidden/>
    <w:unhideWhenUsed/>
    <w:rsid w:val="00D31F95"/>
    <w:rPr>
      <w:b/>
      <w:bCs/>
    </w:rPr>
  </w:style>
  <w:style w:type="character" w:customStyle="1" w:styleId="ObjetducommentaireCar">
    <w:name w:val="Objet du commentaire Car"/>
    <w:basedOn w:val="CommentaireCar"/>
    <w:link w:val="Objetducommentaire"/>
    <w:uiPriority w:val="99"/>
    <w:semiHidden/>
    <w:rsid w:val="00D31F95"/>
    <w:rPr>
      <w:rFonts w:ascii="Arial" w:eastAsia="Times New Roman" w:hAnsi="Arial" w:cs="Mangal"/>
      <w:b/>
      <w:bCs/>
      <w:sz w:val="20"/>
      <w:szCs w:val="18"/>
      <w:lang w:bidi="hi-IN"/>
    </w:rPr>
  </w:style>
  <w:style w:type="character" w:customStyle="1" w:styleId="Titre1Car">
    <w:name w:val="Titre 1 Car"/>
    <w:basedOn w:val="Policepardfaut"/>
    <w:link w:val="Titre1"/>
    <w:rsid w:val="00965069"/>
    <w:rPr>
      <w:rFonts w:ascii="Arial" w:eastAsia="Times New Roman" w:hAnsi="Arial" w:cs="Tahoma"/>
      <w:color w:val="002395"/>
      <w:spacing w:val="10"/>
      <w:sz w:val="40"/>
      <w:szCs w:val="24"/>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6806">
      <w:bodyDiv w:val="1"/>
      <w:marLeft w:val="0"/>
      <w:marRight w:val="0"/>
      <w:marTop w:val="0"/>
      <w:marBottom w:val="0"/>
      <w:divBdr>
        <w:top w:val="none" w:sz="0" w:space="0" w:color="auto"/>
        <w:left w:val="none" w:sz="0" w:space="0" w:color="auto"/>
        <w:bottom w:val="none" w:sz="0" w:space="0" w:color="auto"/>
        <w:right w:val="none" w:sz="0" w:space="0" w:color="auto"/>
      </w:divBdr>
    </w:div>
    <w:div w:id="200993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CE6B5-0F05-4BB4-9916-124B2E906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2382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LAUVAUX, Sabrina</dc:creator>
  <cp:lastModifiedBy>AIT-MOKRANE, Nasim</cp:lastModifiedBy>
  <cp:revision>3</cp:revision>
  <cp:lastPrinted>2018-01-29T14:55:00Z</cp:lastPrinted>
  <dcterms:created xsi:type="dcterms:W3CDTF">2021-04-28T13:10:00Z</dcterms:created>
  <dcterms:modified xsi:type="dcterms:W3CDTF">2021-05-06T08:10:00Z</dcterms:modified>
</cp:coreProperties>
</file>