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062" w:type="dxa"/>
        <w:tblLook w:val="04A0" w:firstRow="1" w:lastRow="0" w:firstColumn="1" w:lastColumn="0" w:noHBand="0" w:noVBand="1"/>
      </w:tblPr>
      <w:tblGrid>
        <w:gridCol w:w="2310"/>
        <w:gridCol w:w="4631"/>
        <w:gridCol w:w="2121"/>
      </w:tblGrid>
      <w:tr w:rsidR="007C0AC2" w14:paraId="38BF5FBB" w14:textId="77777777" w:rsidTr="3D8121DF">
        <w:trPr>
          <w:trHeight w:val="983"/>
        </w:trPr>
        <w:tc>
          <w:tcPr>
            <w:tcW w:w="2310" w:type="dxa"/>
            <w:vAlign w:val="center"/>
          </w:tcPr>
          <w:p w14:paraId="3699D6A4" w14:textId="4B9D3D9D" w:rsidR="007C0AC2" w:rsidRDefault="00090DA9" w:rsidP="3D8121DF">
            <w:pPr>
              <w:contextualSpacing/>
              <w:jc w:val="center"/>
              <w:rPr>
                <w:rFonts w:eastAsiaTheme="majorEastAsia" w:cstheme="minorBidi"/>
                <w:b/>
                <w:bCs/>
                <w:color w:val="17365D"/>
                <w:spacing w:val="5"/>
                <w:sz w:val="52"/>
                <w:szCs w:val="52"/>
              </w:rPr>
            </w:pPr>
            <w:r>
              <w:br w:type="page" w:clear="all"/>
            </w:r>
            <w:r w:rsidR="00361B45">
              <w:rPr>
                <w:rFonts w:eastAsiaTheme="majorEastAsia" w:cstheme="minorBidi"/>
                <w:b/>
                <w:bCs/>
                <w:color w:val="17365D" w:themeColor="text2" w:themeShade="BF"/>
                <w:spacing w:val="5"/>
                <w:sz w:val="52"/>
                <w:szCs w:val="52"/>
              </w:rPr>
              <w:t xml:space="preserve">MEM </w:t>
            </w:r>
            <w:r w:rsidR="2FDA4CEF" w:rsidRPr="15E762A9">
              <w:rPr>
                <w:rFonts w:eastAsiaTheme="majorEastAsia" w:cstheme="minorBidi"/>
                <w:b/>
                <w:bCs/>
                <w:color w:val="17365D" w:themeColor="text2" w:themeShade="BF"/>
                <w:sz w:val="52"/>
                <w:szCs w:val="52"/>
              </w:rPr>
              <w:t>06</w:t>
            </w:r>
          </w:p>
        </w:tc>
        <w:tc>
          <w:tcPr>
            <w:tcW w:w="4631" w:type="dxa"/>
            <w:vAlign w:val="center"/>
          </w:tcPr>
          <w:p w14:paraId="46CC2C8A" w14:textId="04D377EB" w:rsidR="007C0AC2" w:rsidRDefault="00361B45" w:rsidP="3D8121DF">
            <w:pPr>
              <w:contextualSpacing/>
              <w:jc w:val="center"/>
              <w:rPr>
                <w:rFonts w:eastAsiaTheme="majorEastAsia" w:cstheme="minorBidi"/>
                <w:b/>
                <w:bCs/>
                <w:color w:val="17365D"/>
                <w:spacing w:val="5"/>
                <w:sz w:val="60"/>
                <w:szCs w:val="60"/>
              </w:rPr>
            </w:pPr>
            <w:r>
              <w:rPr>
                <w:rFonts w:eastAsiaTheme="majorEastAsia" w:cstheme="minorBidi"/>
                <w:b/>
                <w:bCs/>
                <w:color w:val="17365D" w:themeColor="text2" w:themeShade="BF"/>
                <w:spacing w:val="5"/>
                <w:sz w:val="56"/>
                <w:szCs w:val="56"/>
              </w:rPr>
              <w:t>MEMENTO</w:t>
            </w:r>
          </w:p>
        </w:tc>
        <w:tc>
          <w:tcPr>
            <w:tcW w:w="2121" w:type="dxa"/>
            <w:vAlign w:val="center"/>
          </w:tcPr>
          <w:p w14:paraId="21D5979B" w14:textId="69114596" w:rsidR="007C0AC2" w:rsidRDefault="00090DA9">
            <w:pPr>
              <w:contextualSpacing/>
              <w:jc w:val="center"/>
              <w:rPr>
                <w:rFonts w:eastAsiaTheme="majorEastAsia" w:cstheme="minorHAnsi"/>
                <w:b/>
                <w:color w:val="17365D"/>
                <w:spacing w:val="5"/>
                <w:sz w:val="32"/>
                <w:szCs w:val="32"/>
              </w:rPr>
            </w:pPr>
            <w:r>
              <w:rPr>
                <w:rFonts w:eastAsiaTheme="majorEastAsia" w:cstheme="minorHAnsi"/>
                <w:b/>
                <w:color w:val="17365D" w:themeColor="text2" w:themeShade="BF"/>
                <w:spacing w:val="5"/>
                <w:sz w:val="32"/>
                <w:szCs w:val="32"/>
              </w:rPr>
              <w:t xml:space="preserve">Version </w:t>
            </w:r>
            <w:r w:rsidR="009B3093">
              <w:rPr>
                <w:rFonts w:eastAsiaTheme="majorEastAsia" w:cstheme="minorHAnsi"/>
                <w:b/>
                <w:color w:val="17365D" w:themeColor="text2" w:themeShade="BF"/>
                <w:spacing w:val="5"/>
                <w:sz w:val="32"/>
                <w:szCs w:val="32"/>
              </w:rPr>
              <w:t>1</w:t>
            </w:r>
          </w:p>
          <w:p w14:paraId="1A25D740" w14:textId="5E7F03BE" w:rsidR="007C0AC2" w:rsidRDefault="008168AE" w:rsidP="3D8121DF">
            <w:pPr>
              <w:contextualSpacing/>
              <w:jc w:val="center"/>
              <w:rPr>
                <w:rFonts w:eastAsiaTheme="majorEastAsia" w:cstheme="minorBidi"/>
                <w:b/>
                <w:bCs/>
                <w:color w:val="17365D"/>
                <w:spacing w:val="5"/>
                <w:sz w:val="32"/>
                <w:szCs w:val="32"/>
              </w:rPr>
            </w:pPr>
            <w:r w:rsidRPr="3D8121DF">
              <w:rPr>
                <w:rFonts w:eastAsiaTheme="majorEastAsia" w:cstheme="minorBidi"/>
                <w:b/>
                <w:bCs/>
                <w:color w:val="17365D"/>
                <w:spacing w:val="5"/>
                <w:sz w:val="32"/>
                <w:szCs w:val="32"/>
              </w:rPr>
              <w:t>Jui</w:t>
            </w:r>
            <w:r w:rsidR="45C7CC9C" w:rsidRPr="3D8121DF">
              <w:rPr>
                <w:rFonts w:eastAsiaTheme="majorEastAsia" w:cstheme="minorBidi"/>
                <w:b/>
                <w:bCs/>
                <w:color w:val="17365D"/>
                <w:spacing w:val="5"/>
                <w:sz w:val="32"/>
                <w:szCs w:val="32"/>
              </w:rPr>
              <w:t>llet</w:t>
            </w:r>
            <w:r w:rsidR="009B3093" w:rsidRPr="3D8121DF">
              <w:rPr>
                <w:rFonts w:eastAsiaTheme="majorEastAsia" w:cstheme="minorBidi"/>
                <w:b/>
                <w:bCs/>
                <w:color w:val="17365D"/>
                <w:spacing w:val="5"/>
                <w:sz w:val="32"/>
                <w:szCs w:val="32"/>
              </w:rPr>
              <w:t xml:space="preserve"> 2024</w:t>
            </w:r>
          </w:p>
        </w:tc>
      </w:tr>
    </w:tbl>
    <w:p w14:paraId="20C86C97" w14:textId="77777777" w:rsidR="007C0AC2" w:rsidRDefault="007C0AC2"/>
    <w:p w14:paraId="43FAA6A9" w14:textId="77777777" w:rsidR="007C0AC2" w:rsidRDefault="007C0AC2"/>
    <w:p w14:paraId="01D87804" w14:textId="77777777" w:rsidR="007C0AC2" w:rsidRDefault="007C0AC2"/>
    <w:p w14:paraId="5AC055EB" w14:textId="77777777" w:rsidR="007E49D6" w:rsidRDefault="007E49D6"/>
    <w:p w14:paraId="4A953F1D" w14:textId="77777777" w:rsidR="007E49D6" w:rsidRDefault="007E49D6"/>
    <w:p w14:paraId="3ECB0649" w14:textId="77777777" w:rsidR="007E49D6" w:rsidRDefault="007E49D6"/>
    <w:p w14:paraId="47945A1D" w14:textId="77777777" w:rsidR="007C0AC2" w:rsidRDefault="007C0AC2"/>
    <w:p w14:paraId="2151DB03" w14:textId="77777777" w:rsidR="007C0AC2" w:rsidRDefault="007C0AC2"/>
    <w:p w14:paraId="43C62CDB" w14:textId="3DB472BB" w:rsidR="009B3093" w:rsidRDefault="005078E9" w:rsidP="59834AF7">
      <w:pPr>
        <w:pStyle w:val="Titre"/>
        <w:spacing w:after="300"/>
        <w:jc w:val="center"/>
        <w:rPr>
          <w:rFonts w:ascii="Calibri" w:hAnsi="Calibri" w:cs="Calibri"/>
          <w:b/>
          <w:bCs/>
          <w:color w:val="17365D" w:themeColor="text2" w:themeShade="BF"/>
        </w:rPr>
      </w:pPr>
      <w:r>
        <w:rPr>
          <w:rFonts w:ascii="Calibri" w:hAnsi="Calibri" w:cs="Calibri"/>
          <w:b/>
          <w:bCs/>
          <w:color w:val="17365D" w:themeColor="text2" w:themeShade="BF"/>
          <w:spacing w:val="5"/>
        </w:rPr>
        <w:t xml:space="preserve">Modèle de </w:t>
      </w:r>
      <w:r w:rsidR="4DB1E351" w:rsidRPr="59834AF7">
        <w:rPr>
          <w:rFonts w:ascii="Calibri" w:hAnsi="Calibri" w:cs="Calibri"/>
          <w:b/>
          <w:bCs/>
          <w:color w:val="17365D" w:themeColor="text2" w:themeShade="BF"/>
          <w:spacing w:val="5"/>
        </w:rPr>
        <w:t>charte d’identification du patient – Etablissements de santé</w:t>
      </w:r>
    </w:p>
    <w:p w14:paraId="6BE016FC" w14:textId="55E7651D" w:rsidR="59834AF7" w:rsidRDefault="59834AF7" w:rsidP="59834AF7"/>
    <w:p w14:paraId="1075A3E6" w14:textId="77777777" w:rsidR="00550112" w:rsidRPr="00550112" w:rsidRDefault="00550112" w:rsidP="00550112"/>
    <w:p w14:paraId="5FFA07EA" w14:textId="77777777" w:rsidR="007C0AC2" w:rsidRDefault="007C0AC2"/>
    <w:p w14:paraId="160E8822" w14:textId="77777777" w:rsidR="007C0AC2" w:rsidRDefault="007C0AC2">
      <w:pPr>
        <w:jc w:val="left"/>
      </w:pPr>
    </w:p>
    <w:p w14:paraId="468937F3" w14:textId="77777777" w:rsidR="007C0AC2" w:rsidRDefault="007C0AC2">
      <w:pPr>
        <w:jc w:val="left"/>
      </w:pPr>
    </w:p>
    <w:p w14:paraId="19343694" w14:textId="77777777" w:rsidR="007C0AC2" w:rsidRDefault="007C0AC2">
      <w:pPr>
        <w:jc w:val="left"/>
      </w:pPr>
    </w:p>
    <w:p w14:paraId="031E8251" w14:textId="77777777" w:rsidR="007C0AC2" w:rsidRDefault="007C0AC2">
      <w:pPr>
        <w:jc w:val="left"/>
      </w:pPr>
    </w:p>
    <w:p w14:paraId="447A19E5" w14:textId="77777777" w:rsidR="007C0AC2" w:rsidRDefault="007C0AC2">
      <w:pPr>
        <w:jc w:val="left"/>
      </w:pPr>
    </w:p>
    <w:p w14:paraId="1B403013" w14:textId="77777777" w:rsidR="007C0AC2" w:rsidRDefault="007C0AC2">
      <w:pPr>
        <w:jc w:val="left"/>
      </w:pPr>
    </w:p>
    <w:p w14:paraId="08811722" w14:textId="77777777" w:rsidR="007C0AC2" w:rsidRDefault="00090DA9">
      <w:pPr>
        <w:jc w:val="left"/>
      </w:pPr>
      <w:r>
        <w:rPr>
          <w:noProof/>
        </w:rPr>
        <w:drawing>
          <wp:anchor distT="0" distB="0" distL="114300" distR="114300" simplePos="0" relativeHeight="251658240" behindDoc="1" locked="0" layoutInCell="1" allowOverlap="1" wp14:anchorId="0DC6014C" wp14:editId="002C6E9F">
            <wp:simplePos x="0" y="0"/>
            <wp:positionH relativeFrom="column">
              <wp:posOffset>1519555</wp:posOffset>
            </wp:positionH>
            <wp:positionV relativeFrom="page">
              <wp:posOffset>8629650</wp:posOffset>
            </wp:positionV>
            <wp:extent cx="2640965" cy="1091565"/>
            <wp:effectExtent l="0" t="0" r="0" b="0"/>
            <wp:wrapTight wrapText="bothSides">
              <wp:wrapPolygon edited="1">
                <wp:start x="2337" y="2639"/>
                <wp:lineTo x="1402" y="4524"/>
                <wp:lineTo x="156" y="7916"/>
                <wp:lineTo x="156" y="11309"/>
                <wp:lineTo x="623" y="15455"/>
                <wp:lineTo x="2181" y="17717"/>
                <wp:lineTo x="2337" y="18471"/>
                <wp:lineTo x="4518" y="18471"/>
                <wp:lineTo x="4674" y="17717"/>
                <wp:lineTo x="5921" y="15455"/>
                <wp:lineTo x="18541" y="15455"/>
                <wp:lineTo x="20722" y="14702"/>
                <wp:lineTo x="20566" y="8293"/>
                <wp:lineTo x="13244" y="5654"/>
                <wp:lineTo x="4518" y="2639"/>
                <wp:lineTo x="2337" y="2639"/>
              </wp:wrapPolygon>
            </wp:wrapTight>
            <wp:docPr id="1" name="Image 120"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20" name="Image 120" descr="Une image contenant texte&#10;&#10;Description générée automatiquement"/>
                    <pic:cNvPicPr/>
                  </pic:nvPicPr>
                  <pic:blipFill>
                    <a:blip r:embed="rId9"/>
                    <a:stretch/>
                  </pic:blipFill>
                  <pic:spPr bwMode="auto">
                    <a:xfrm>
                      <a:off x="0" y="0"/>
                      <a:ext cx="2640965" cy="1091565"/>
                    </a:xfrm>
                    <a:prstGeom prst="rect">
                      <a:avLst/>
                    </a:prstGeom>
                  </pic:spPr>
                </pic:pic>
              </a:graphicData>
            </a:graphic>
          </wp:anchor>
        </w:drawing>
      </w:r>
      <w:r>
        <w:br w:type="page" w:clear="all"/>
      </w:r>
    </w:p>
    <w:p w14:paraId="5B6118BD" w14:textId="77777777" w:rsidR="007C0AC2" w:rsidRPr="006F4BFA" w:rsidRDefault="00090DA9" w:rsidP="006F4BFA">
      <w:pPr>
        <w:pStyle w:val="En-ttedetabledesmatires"/>
        <w:pBdr>
          <w:top w:val="none" w:sz="4" w:space="0" w:color="000000"/>
          <w:left w:val="none" w:sz="4" w:space="0" w:color="000000"/>
          <w:bottom w:val="single" w:sz="4" w:space="1" w:color="E36C0A" w:themeColor="accent6" w:themeShade="BF"/>
          <w:right w:val="none" w:sz="4" w:space="0" w:color="000000"/>
          <w:between w:val="none" w:sz="4" w:space="0" w:color="000000"/>
        </w:pBdr>
        <w:spacing w:before="360" w:after="240" w:line="240" w:lineRule="auto"/>
        <w:jc w:val="left"/>
        <w:rPr>
          <w:rFonts w:ascii="Calibri" w:hAnsi="Calibri" w:cs="Cambria"/>
          <w:smallCaps/>
          <w:color w:val="F79646" w:themeColor="accent6"/>
          <w:sz w:val="36"/>
          <w:szCs w:val="36"/>
        </w:rPr>
      </w:pPr>
      <w:r w:rsidRPr="006F4BFA">
        <w:rPr>
          <w:rFonts w:ascii="Calibri" w:hAnsi="Calibri" w:cs="Cambria"/>
          <w:smallCaps/>
          <w:color w:val="F79646" w:themeColor="accent6"/>
          <w:sz w:val="36"/>
          <w:szCs w:val="36"/>
        </w:rPr>
        <w:lastRenderedPageBreak/>
        <w:t>Contributeurs</w:t>
      </w:r>
    </w:p>
    <w:p w14:paraId="36F7B547" w14:textId="77777777" w:rsidR="00143472" w:rsidRDefault="00143472" w:rsidP="00143472">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Mme Ségolène BARD, Référent régional en identitovigilance – Pulsy (GRADeS Grand-Est)</w:t>
      </w:r>
      <w:r>
        <w:rPr>
          <w:rStyle w:val="eop"/>
          <w:rFonts w:ascii="Calibri" w:hAnsi="Calibri" w:cs="Calibri"/>
          <w:sz w:val="22"/>
          <w:szCs w:val="22"/>
        </w:rPr>
        <w:t> </w:t>
      </w:r>
    </w:p>
    <w:p w14:paraId="00D2DBA0" w14:textId="2EB6F6C6" w:rsidR="00143472" w:rsidRDefault="00143472" w:rsidP="00143472">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Mme Izia BERGER, Référent régional en identitovigilance – </w:t>
      </w:r>
      <w:r w:rsidR="003B7C3B">
        <w:rPr>
          <w:rStyle w:val="normaltextrun"/>
          <w:rFonts w:ascii="Calibri" w:hAnsi="Calibri" w:cs="Calibri"/>
          <w:sz w:val="22"/>
          <w:szCs w:val="22"/>
        </w:rPr>
        <w:t>GIP e-santé CVL (</w:t>
      </w:r>
      <w:r>
        <w:rPr>
          <w:rStyle w:val="normaltextrun"/>
          <w:rFonts w:ascii="Calibri" w:hAnsi="Calibri" w:cs="Calibri"/>
          <w:sz w:val="22"/>
          <w:szCs w:val="22"/>
        </w:rPr>
        <w:t>GRADeS C</w:t>
      </w:r>
      <w:r w:rsidR="000D1940">
        <w:rPr>
          <w:rStyle w:val="normaltextrun"/>
          <w:rFonts w:ascii="Calibri" w:hAnsi="Calibri" w:cs="Calibri"/>
          <w:sz w:val="22"/>
          <w:szCs w:val="22"/>
        </w:rPr>
        <w:t xml:space="preserve">entre </w:t>
      </w:r>
      <w:r>
        <w:rPr>
          <w:rStyle w:val="normaltextrun"/>
          <w:rFonts w:ascii="Calibri" w:hAnsi="Calibri" w:cs="Calibri"/>
          <w:sz w:val="22"/>
          <w:szCs w:val="22"/>
        </w:rPr>
        <w:t>V</w:t>
      </w:r>
      <w:r w:rsidR="000D1940">
        <w:rPr>
          <w:rStyle w:val="normaltextrun"/>
          <w:rFonts w:ascii="Calibri" w:hAnsi="Calibri" w:cs="Calibri"/>
          <w:sz w:val="22"/>
          <w:szCs w:val="22"/>
        </w:rPr>
        <w:t xml:space="preserve">al de </w:t>
      </w:r>
      <w:r>
        <w:rPr>
          <w:rStyle w:val="normaltextrun"/>
          <w:rFonts w:ascii="Calibri" w:hAnsi="Calibri" w:cs="Calibri"/>
          <w:sz w:val="22"/>
          <w:szCs w:val="22"/>
        </w:rPr>
        <w:t>L</w:t>
      </w:r>
      <w:r w:rsidR="000D1940">
        <w:rPr>
          <w:rStyle w:val="normaltextrun"/>
          <w:rFonts w:ascii="Calibri" w:hAnsi="Calibri" w:cs="Calibri"/>
          <w:sz w:val="22"/>
          <w:szCs w:val="22"/>
        </w:rPr>
        <w:t>oire</w:t>
      </w:r>
      <w:r w:rsidR="003B7C3B">
        <w:rPr>
          <w:rStyle w:val="eop"/>
          <w:rFonts w:ascii="Calibri" w:hAnsi="Calibri" w:cs="Calibri"/>
          <w:sz w:val="22"/>
          <w:szCs w:val="22"/>
        </w:rPr>
        <w:t>)</w:t>
      </w:r>
    </w:p>
    <w:p w14:paraId="057E32FC" w14:textId="283821E1" w:rsidR="006729A6" w:rsidRDefault="001C5DEE" w:rsidP="00143472">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M</w:t>
      </w:r>
      <w:r w:rsidR="006729A6">
        <w:rPr>
          <w:rStyle w:val="eop"/>
          <w:rFonts w:ascii="Calibri" w:hAnsi="Calibri" w:cs="Calibri"/>
          <w:sz w:val="22"/>
          <w:szCs w:val="22"/>
        </w:rPr>
        <w:t>me</w:t>
      </w:r>
      <w:r>
        <w:rPr>
          <w:rStyle w:val="eop"/>
          <w:rFonts w:ascii="Calibri" w:hAnsi="Calibri" w:cs="Calibri"/>
          <w:sz w:val="22"/>
          <w:szCs w:val="22"/>
        </w:rPr>
        <w:t xml:space="preserve"> Zoé BOUDRY, Référent régional</w:t>
      </w:r>
      <w:r w:rsidR="00BD1F68">
        <w:rPr>
          <w:rStyle w:val="eop"/>
          <w:rFonts w:ascii="Calibri" w:hAnsi="Calibri" w:cs="Calibri"/>
          <w:sz w:val="22"/>
          <w:szCs w:val="22"/>
        </w:rPr>
        <w:t xml:space="preserve"> en identitovigilance </w:t>
      </w:r>
      <w:r w:rsidR="0083426B">
        <w:rPr>
          <w:rStyle w:val="eop"/>
          <w:rFonts w:ascii="Calibri" w:hAnsi="Calibri" w:cs="Calibri"/>
          <w:sz w:val="22"/>
          <w:szCs w:val="22"/>
        </w:rPr>
        <w:t>–</w:t>
      </w:r>
      <w:r w:rsidR="00BD1F68">
        <w:rPr>
          <w:rStyle w:val="eop"/>
          <w:rFonts w:ascii="Calibri" w:hAnsi="Calibri" w:cs="Calibri"/>
          <w:sz w:val="22"/>
          <w:szCs w:val="22"/>
        </w:rPr>
        <w:t xml:space="preserve"> </w:t>
      </w:r>
      <w:r w:rsidR="00CF7FDF">
        <w:rPr>
          <w:rStyle w:val="eop"/>
          <w:rFonts w:ascii="Calibri" w:hAnsi="Calibri" w:cs="Calibri"/>
          <w:sz w:val="22"/>
          <w:szCs w:val="22"/>
        </w:rPr>
        <w:t>Sant&amp;</w:t>
      </w:r>
      <w:r w:rsidR="006C760A">
        <w:rPr>
          <w:rStyle w:val="eop"/>
          <w:rFonts w:ascii="Calibri" w:hAnsi="Calibri" w:cs="Calibri"/>
          <w:sz w:val="22"/>
          <w:szCs w:val="22"/>
        </w:rPr>
        <w:t xml:space="preserve"> Numérique (</w:t>
      </w:r>
      <w:r w:rsidR="0083426B">
        <w:rPr>
          <w:rStyle w:val="eop"/>
          <w:rFonts w:ascii="Calibri" w:hAnsi="Calibri" w:cs="Calibri"/>
          <w:sz w:val="22"/>
          <w:szCs w:val="22"/>
        </w:rPr>
        <w:t xml:space="preserve">GRADeS Hauts de </w:t>
      </w:r>
      <w:r w:rsidR="006C760A">
        <w:rPr>
          <w:rStyle w:val="eop"/>
          <w:rFonts w:ascii="Calibri" w:hAnsi="Calibri" w:cs="Calibri"/>
          <w:sz w:val="22"/>
          <w:szCs w:val="22"/>
        </w:rPr>
        <w:t>France)</w:t>
      </w:r>
    </w:p>
    <w:p w14:paraId="11B6D19B" w14:textId="5F5E09D8" w:rsidR="00E874A6" w:rsidRDefault="00E874A6" w:rsidP="00143472">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xml:space="preserve">Mme Soizick GOUY, </w:t>
      </w:r>
      <w:r>
        <w:rPr>
          <w:rStyle w:val="normaltextrun"/>
          <w:rFonts w:ascii="Calibri" w:hAnsi="Calibri" w:cs="Calibri"/>
          <w:sz w:val="22"/>
          <w:szCs w:val="22"/>
        </w:rPr>
        <w:t>Référent régional en identitovigilance – GCS e-santé PdL (GRADeS Pays de la Loire)</w:t>
      </w:r>
      <w:r>
        <w:rPr>
          <w:rStyle w:val="eop"/>
          <w:rFonts w:ascii="Calibri" w:hAnsi="Calibri" w:cs="Calibri"/>
          <w:sz w:val="22"/>
          <w:szCs w:val="22"/>
        </w:rPr>
        <w:t> </w:t>
      </w:r>
    </w:p>
    <w:p w14:paraId="471909E0" w14:textId="1573F2EE" w:rsidR="002C6E8B" w:rsidRDefault="002C6E8B" w:rsidP="00143472">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xml:space="preserve">Mme Christelle NOZIERE, </w:t>
      </w:r>
      <w:r>
        <w:rPr>
          <w:rStyle w:val="normaltextrun"/>
          <w:rFonts w:ascii="Calibri" w:hAnsi="Calibri" w:cs="Calibri"/>
          <w:sz w:val="22"/>
          <w:szCs w:val="22"/>
        </w:rPr>
        <w:t>Référent régional en identitovigilance – ESEA (GRADeS Nouvelle Aquitaine)</w:t>
      </w:r>
      <w:r>
        <w:rPr>
          <w:rStyle w:val="eop"/>
          <w:rFonts w:ascii="Calibri" w:hAnsi="Calibri" w:cs="Calibri"/>
          <w:sz w:val="22"/>
          <w:szCs w:val="22"/>
        </w:rPr>
        <w:t> </w:t>
      </w:r>
    </w:p>
    <w:p w14:paraId="4CF28104" w14:textId="77777777" w:rsidR="00E874A6" w:rsidRDefault="00E874A6" w:rsidP="00E874A6">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Dr Manuela OLIVER, Référent régional en identitovigilance - ieSS (GRADeS PACA)</w:t>
      </w:r>
      <w:r>
        <w:rPr>
          <w:rStyle w:val="eop"/>
          <w:rFonts w:ascii="Calibri" w:hAnsi="Calibri" w:cs="Calibri"/>
          <w:sz w:val="22"/>
          <w:szCs w:val="22"/>
        </w:rPr>
        <w:t> </w:t>
      </w:r>
    </w:p>
    <w:p w14:paraId="0E4C5730" w14:textId="77777777" w:rsidR="00E874A6" w:rsidRDefault="00E874A6" w:rsidP="00E874A6">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Dr Marilyn PRAUD, Référent régional en identitovigilance – Normand’e-Santé (GRADeS Normandie)</w:t>
      </w:r>
      <w:r>
        <w:rPr>
          <w:rStyle w:val="eop"/>
          <w:rFonts w:ascii="Calibri" w:hAnsi="Calibri" w:cs="Calibri"/>
          <w:sz w:val="22"/>
          <w:szCs w:val="22"/>
        </w:rPr>
        <w:t> </w:t>
      </w:r>
    </w:p>
    <w:p w14:paraId="478AE59D" w14:textId="77777777" w:rsidR="00E874A6" w:rsidRDefault="00E874A6" w:rsidP="00143472">
      <w:pPr>
        <w:pStyle w:val="paragraph"/>
        <w:spacing w:before="0" w:beforeAutospacing="0" w:after="0" w:afterAutospacing="0"/>
        <w:jc w:val="both"/>
        <w:textAlignment w:val="baseline"/>
        <w:rPr>
          <w:rFonts w:ascii="Calibri" w:hAnsi="Calibri" w:cs="Calibri"/>
          <w:sz w:val="22"/>
          <w:szCs w:val="22"/>
        </w:rPr>
      </w:pPr>
    </w:p>
    <w:p w14:paraId="6F3CC9E1" w14:textId="77777777" w:rsidR="007C0AC2" w:rsidRDefault="007C0AC2"/>
    <w:p w14:paraId="60AFAACB" w14:textId="622EB056" w:rsidR="00E80D26" w:rsidRPr="006F4BFA" w:rsidRDefault="00E80D26" w:rsidP="006F4BFA">
      <w:pPr>
        <w:pStyle w:val="En-ttedetabledesmatires"/>
        <w:pBdr>
          <w:top w:val="none" w:sz="4" w:space="0" w:color="000000"/>
          <w:left w:val="none" w:sz="4" w:space="0" w:color="000000"/>
          <w:bottom w:val="single" w:sz="4" w:space="1" w:color="E36C0A" w:themeColor="accent6" w:themeShade="BF"/>
          <w:right w:val="none" w:sz="4" w:space="0" w:color="000000"/>
          <w:between w:val="none" w:sz="4" w:space="0" w:color="000000"/>
        </w:pBdr>
        <w:spacing w:before="360" w:after="240" w:line="240" w:lineRule="auto"/>
        <w:jc w:val="left"/>
        <w:rPr>
          <w:rFonts w:ascii="Calibri" w:hAnsi="Calibri" w:cs="Cambria"/>
          <w:smallCaps/>
          <w:color w:val="F79646" w:themeColor="accent6"/>
          <w:sz w:val="36"/>
          <w:szCs w:val="36"/>
        </w:rPr>
      </w:pPr>
      <w:r w:rsidRPr="006F4BFA">
        <w:rPr>
          <w:rFonts w:ascii="Calibri" w:hAnsi="Calibri" w:cs="Cambria"/>
          <w:smallCaps/>
          <w:color w:val="F79646" w:themeColor="accent6"/>
          <w:sz w:val="36"/>
          <w:szCs w:val="36"/>
        </w:rPr>
        <w:t>Documents sources</w:t>
      </w:r>
    </w:p>
    <w:p w14:paraId="0A19B7A0" w14:textId="120A539F" w:rsidR="007C0AC2" w:rsidRDefault="00E80D26">
      <w:r>
        <w:t xml:space="preserve">Ce modèle de charte d’identification </w:t>
      </w:r>
      <w:r w:rsidR="00773BC0">
        <w:t xml:space="preserve">du patient en </w:t>
      </w:r>
      <w:r w:rsidR="000254BF">
        <w:t>établissement de santé</w:t>
      </w:r>
      <w:r w:rsidR="00773BC0">
        <w:t xml:space="preserve"> </w:t>
      </w:r>
      <w:r>
        <w:t xml:space="preserve">est en très grande partie </w:t>
      </w:r>
      <w:r w:rsidR="006271F2">
        <w:t>le modèle de charte proposé par le GRIVES (PACA)</w:t>
      </w:r>
      <w:r w:rsidR="005E7028">
        <w:t xml:space="preserve">. Il intègre également </w:t>
      </w:r>
      <w:r w:rsidR="007E49D6">
        <w:t xml:space="preserve">des éléments présents dans </w:t>
      </w:r>
      <w:r w:rsidR="005E7028">
        <w:t xml:space="preserve">les </w:t>
      </w:r>
      <w:r w:rsidR="00824489">
        <w:t xml:space="preserve">chartes </w:t>
      </w:r>
      <w:r w:rsidR="004F75CF">
        <w:t xml:space="preserve">régionales de </w:t>
      </w:r>
      <w:r w:rsidR="002813BA">
        <w:t xml:space="preserve">la région </w:t>
      </w:r>
      <w:r w:rsidR="00C43CD3">
        <w:t xml:space="preserve">Centre Val de Loire, </w:t>
      </w:r>
      <w:r w:rsidR="002813BA">
        <w:t>Grand Est</w:t>
      </w:r>
      <w:r w:rsidR="004150A6">
        <w:t>,</w:t>
      </w:r>
      <w:r w:rsidR="00C43CD3">
        <w:t xml:space="preserve"> Martinique, </w:t>
      </w:r>
      <w:r w:rsidR="004150A6">
        <w:t xml:space="preserve">Normandie, </w:t>
      </w:r>
      <w:r w:rsidR="009919A7">
        <w:t xml:space="preserve">Nouvelle Aquitaine et </w:t>
      </w:r>
      <w:r w:rsidR="00BE7E65">
        <w:t>Occitanie</w:t>
      </w:r>
      <w:r w:rsidR="009919A7">
        <w:t>.</w:t>
      </w:r>
    </w:p>
    <w:p w14:paraId="5BCF74DC" w14:textId="35EA734A" w:rsidR="007C0AC2" w:rsidRDefault="007C0AC2"/>
    <w:p w14:paraId="239A7596" w14:textId="77777777" w:rsidR="007C0AC2" w:rsidRDefault="007C0AC2"/>
    <w:p w14:paraId="779DB69C" w14:textId="77777777" w:rsidR="007C0AC2" w:rsidRPr="006F4BFA" w:rsidRDefault="00090DA9" w:rsidP="005C7586">
      <w:pPr>
        <w:pStyle w:val="En-ttedetabledesmatires"/>
        <w:pBdr>
          <w:top w:val="none" w:sz="4" w:space="0" w:color="000000"/>
          <w:left w:val="none" w:sz="4" w:space="0" w:color="000000"/>
          <w:bottom w:val="single" w:sz="4" w:space="1" w:color="E36C0A" w:themeColor="accent6" w:themeShade="BF"/>
          <w:right w:val="none" w:sz="4" w:space="0" w:color="000000"/>
          <w:between w:val="none" w:sz="4" w:space="0" w:color="000000"/>
        </w:pBdr>
        <w:spacing w:before="360" w:after="240" w:line="240" w:lineRule="auto"/>
        <w:jc w:val="left"/>
        <w:rPr>
          <w:rFonts w:ascii="Calibri" w:hAnsi="Calibri" w:cs="Cambria"/>
          <w:smallCaps/>
          <w:color w:val="F79646" w:themeColor="accent6"/>
          <w:sz w:val="36"/>
          <w:szCs w:val="36"/>
        </w:rPr>
      </w:pPr>
      <w:r w:rsidRPr="006F4BFA">
        <w:rPr>
          <w:rFonts w:ascii="Calibri" w:hAnsi="Calibri" w:cs="Cambria"/>
          <w:smallCaps/>
          <w:color w:val="F79646" w:themeColor="accent6"/>
          <w:sz w:val="36"/>
          <w:szCs w:val="36"/>
        </w:rPr>
        <w:t>Historique des versions</w:t>
      </w:r>
    </w:p>
    <w:p w14:paraId="78736492" w14:textId="7EEC61D6" w:rsidR="007C0AC2" w:rsidRDefault="007C0AC2"/>
    <w:tbl>
      <w:tblPr>
        <w:tblStyle w:val="Grilledetableauclaire1"/>
        <w:tblW w:w="9922" w:type="dxa"/>
        <w:tblLayout w:type="fixed"/>
        <w:tblLook w:val="04A0" w:firstRow="1" w:lastRow="0" w:firstColumn="1" w:lastColumn="0" w:noHBand="0" w:noVBand="1"/>
      </w:tblPr>
      <w:tblGrid>
        <w:gridCol w:w="851"/>
        <w:gridCol w:w="1485"/>
        <w:gridCol w:w="7586"/>
      </w:tblGrid>
      <w:tr w:rsidR="007C0AC2" w14:paraId="126D02D2" w14:textId="77777777" w:rsidTr="3D8121DF">
        <w:trPr>
          <w:trHeight w:val="290"/>
        </w:trPr>
        <w:tc>
          <w:tcPr>
            <w:tcW w:w="851" w:type="dxa"/>
            <w:noWrap/>
            <w:vAlign w:val="bottom"/>
          </w:tcPr>
          <w:p w14:paraId="7DE63670" w14:textId="77777777" w:rsidR="007C0AC2" w:rsidRDefault="00090DA9">
            <w:pPr>
              <w:pBdr>
                <w:top w:val="none" w:sz="4" w:space="0" w:color="000000"/>
                <w:left w:val="none" w:sz="4" w:space="0" w:color="000000"/>
                <w:bottom w:val="none" w:sz="4" w:space="0" w:color="000000"/>
                <w:right w:val="none" w:sz="4" w:space="0" w:color="000000"/>
              </w:pBdr>
              <w:shd w:val="clear" w:color="F2F2F2" w:themeColor="background1" w:themeShade="F2" w:fill="F2F2F2"/>
              <w:jc w:val="left"/>
            </w:pPr>
            <w:r>
              <w:rPr>
                <w:color w:val="000000"/>
                <w:sz w:val="20"/>
              </w:rPr>
              <w:t>Version</w:t>
            </w:r>
          </w:p>
        </w:tc>
        <w:tc>
          <w:tcPr>
            <w:tcW w:w="1485" w:type="dxa"/>
            <w:noWrap/>
            <w:vAlign w:val="bottom"/>
          </w:tcPr>
          <w:p w14:paraId="03C35B34" w14:textId="77777777" w:rsidR="007C0AC2" w:rsidRDefault="00090DA9">
            <w:pPr>
              <w:pBdr>
                <w:top w:val="none" w:sz="4" w:space="0" w:color="000000"/>
                <w:left w:val="none" w:sz="4" w:space="0" w:color="000000"/>
                <w:bottom w:val="none" w:sz="4" w:space="0" w:color="000000"/>
                <w:right w:val="none" w:sz="4" w:space="0" w:color="000000"/>
              </w:pBdr>
              <w:shd w:val="clear" w:color="F2F2F2" w:themeColor="background1" w:themeShade="F2" w:fill="F2F2F2"/>
              <w:jc w:val="left"/>
            </w:pPr>
            <w:r>
              <w:rPr>
                <w:color w:val="000000"/>
                <w:sz w:val="20"/>
              </w:rPr>
              <w:t>Date</w:t>
            </w:r>
          </w:p>
        </w:tc>
        <w:tc>
          <w:tcPr>
            <w:tcW w:w="7586" w:type="dxa"/>
            <w:noWrap/>
            <w:vAlign w:val="bottom"/>
          </w:tcPr>
          <w:p w14:paraId="788E9EBF" w14:textId="77777777" w:rsidR="007C0AC2" w:rsidRDefault="00090DA9">
            <w:pPr>
              <w:pBdr>
                <w:top w:val="none" w:sz="4" w:space="0" w:color="000000"/>
                <w:left w:val="none" w:sz="4" w:space="0" w:color="000000"/>
                <w:bottom w:val="none" w:sz="4" w:space="0" w:color="000000"/>
                <w:right w:val="none" w:sz="4" w:space="0" w:color="000000"/>
              </w:pBdr>
              <w:shd w:val="clear" w:color="F2F2F2" w:themeColor="background1" w:themeShade="F2" w:fill="F2F2F2"/>
              <w:jc w:val="left"/>
            </w:pPr>
            <w:r>
              <w:rPr>
                <w:color w:val="000000"/>
                <w:sz w:val="20"/>
              </w:rPr>
              <w:t>Contexte</w:t>
            </w:r>
          </w:p>
        </w:tc>
      </w:tr>
      <w:tr w:rsidR="007C0AC2" w14:paraId="4054DF8B" w14:textId="77777777" w:rsidTr="3D8121DF">
        <w:trPr>
          <w:trHeight w:val="290"/>
        </w:trPr>
        <w:tc>
          <w:tcPr>
            <w:tcW w:w="851" w:type="dxa"/>
            <w:noWrap/>
            <w:vAlign w:val="bottom"/>
          </w:tcPr>
          <w:p w14:paraId="7B11E875" w14:textId="2E055313" w:rsidR="007C0AC2" w:rsidRDefault="002864B0">
            <w:r>
              <w:t>V1</w:t>
            </w:r>
          </w:p>
        </w:tc>
        <w:tc>
          <w:tcPr>
            <w:tcW w:w="1485" w:type="dxa"/>
            <w:noWrap/>
            <w:vAlign w:val="bottom"/>
          </w:tcPr>
          <w:p w14:paraId="790FDD37" w14:textId="2CB2F6C0" w:rsidR="007C0AC2" w:rsidRDefault="35946B2F" w:rsidP="3D8121DF">
            <w:pPr>
              <w:spacing w:line="259" w:lineRule="auto"/>
            </w:pPr>
            <w:r>
              <w:t>Juillet 2024</w:t>
            </w:r>
          </w:p>
        </w:tc>
        <w:tc>
          <w:tcPr>
            <w:tcW w:w="7586" w:type="dxa"/>
            <w:noWrap/>
            <w:vAlign w:val="bottom"/>
          </w:tcPr>
          <w:p w14:paraId="70A68BFA" w14:textId="1E834884" w:rsidR="007C0AC2" w:rsidRDefault="35946B2F" w:rsidP="3D8121DF">
            <w:pPr>
              <w:spacing w:line="259" w:lineRule="auto"/>
            </w:pPr>
            <w:r>
              <w:t>Prérequis HOP’EN2 - Charte d’identification du patient</w:t>
            </w:r>
            <w:r w:rsidR="004E3536">
              <w:t xml:space="preserve"> </w:t>
            </w:r>
          </w:p>
        </w:tc>
      </w:tr>
      <w:tr w:rsidR="007C0AC2" w14:paraId="673D8119" w14:textId="77777777" w:rsidTr="3D8121DF">
        <w:trPr>
          <w:trHeight w:val="290"/>
        </w:trPr>
        <w:tc>
          <w:tcPr>
            <w:tcW w:w="851" w:type="dxa"/>
            <w:noWrap/>
            <w:vAlign w:val="bottom"/>
          </w:tcPr>
          <w:p w14:paraId="1310BCBA" w14:textId="77777777" w:rsidR="007C0AC2" w:rsidRDefault="007C0AC2"/>
        </w:tc>
        <w:tc>
          <w:tcPr>
            <w:tcW w:w="1485" w:type="dxa"/>
            <w:noWrap/>
            <w:vAlign w:val="bottom"/>
          </w:tcPr>
          <w:p w14:paraId="0424EE43" w14:textId="77777777" w:rsidR="007C0AC2" w:rsidRDefault="007C0AC2"/>
        </w:tc>
        <w:tc>
          <w:tcPr>
            <w:tcW w:w="7586" w:type="dxa"/>
            <w:noWrap/>
            <w:vAlign w:val="bottom"/>
          </w:tcPr>
          <w:p w14:paraId="17D526C8" w14:textId="77777777" w:rsidR="007C0AC2" w:rsidRDefault="007C0AC2"/>
        </w:tc>
      </w:tr>
      <w:tr w:rsidR="007C0AC2" w14:paraId="1356EFC6" w14:textId="77777777" w:rsidTr="3D8121DF">
        <w:trPr>
          <w:trHeight w:val="290"/>
        </w:trPr>
        <w:tc>
          <w:tcPr>
            <w:tcW w:w="851" w:type="dxa"/>
            <w:noWrap/>
            <w:vAlign w:val="bottom"/>
          </w:tcPr>
          <w:p w14:paraId="3D8E8FFF" w14:textId="77777777" w:rsidR="007C0AC2" w:rsidRDefault="007C0AC2"/>
        </w:tc>
        <w:tc>
          <w:tcPr>
            <w:tcW w:w="1485" w:type="dxa"/>
            <w:noWrap/>
            <w:vAlign w:val="bottom"/>
          </w:tcPr>
          <w:p w14:paraId="21370367" w14:textId="77777777" w:rsidR="007C0AC2" w:rsidRDefault="007C0AC2"/>
        </w:tc>
        <w:tc>
          <w:tcPr>
            <w:tcW w:w="7586" w:type="dxa"/>
            <w:noWrap/>
            <w:vAlign w:val="bottom"/>
          </w:tcPr>
          <w:p w14:paraId="568A511F" w14:textId="77777777" w:rsidR="007C0AC2" w:rsidRDefault="007C0AC2"/>
        </w:tc>
      </w:tr>
    </w:tbl>
    <w:sdt>
      <w:sdtPr>
        <w:id w:val="-1116055188"/>
        <w:docPartObj>
          <w:docPartGallery w:val="Table of Contents"/>
          <w:docPartUnique/>
        </w:docPartObj>
      </w:sdtPr>
      <w:sdtEndPr>
        <w:rPr>
          <w:smallCaps/>
          <w:color w:val="E36C0A" w:themeColor="accent6" w:themeShade="BF"/>
          <w:sz w:val="36"/>
          <w:szCs w:val="36"/>
        </w:rPr>
      </w:sdtEndPr>
      <w:sdtContent>
        <w:p w14:paraId="3AEEF38B" w14:textId="77777777" w:rsidR="005C7586" w:rsidRDefault="005C7586" w:rsidP="005C7586"/>
        <w:p w14:paraId="70CC25D2" w14:textId="77777777" w:rsidR="005C7586" w:rsidRDefault="005C7586">
          <w:pPr>
            <w:jc w:val="left"/>
            <w:rPr>
              <w:rFonts w:eastAsia="Cambria" w:cs="Cambria"/>
              <w:b/>
              <w:smallCaps/>
              <w:color w:val="E36C0A" w:themeColor="accent6" w:themeShade="BF"/>
              <w:sz w:val="36"/>
              <w:szCs w:val="36"/>
              <w:lang w:eastAsia="fr-FR"/>
            </w:rPr>
          </w:pPr>
          <w:r>
            <w:rPr>
              <w:rFonts w:cs="Cambria"/>
              <w:bCs/>
              <w:smallCaps/>
              <w:color w:val="E36C0A" w:themeColor="accent6" w:themeShade="BF"/>
              <w:sz w:val="36"/>
              <w:szCs w:val="36"/>
            </w:rPr>
            <w:br w:type="page"/>
          </w:r>
        </w:p>
        <w:p w14:paraId="09794F5D" w14:textId="7C01EC1E" w:rsidR="007C0AC2" w:rsidRPr="006F4BFA" w:rsidRDefault="00090DA9" w:rsidP="006F4BFA">
          <w:pPr>
            <w:pStyle w:val="En-ttedetabledesmatires"/>
            <w:pBdr>
              <w:top w:val="none" w:sz="4" w:space="0" w:color="000000"/>
              <w:left w:val="none" w:sz="4" w:space="0" w:color="000000"/>
              <w:bottom w:val="single" w:sz="4" w:space="1" w:color="E36C0A" w:themeColor="accent6" w:themeShade="BF"/>
              <w:right w:val="none" w:sz="4" w:space="0" w:color="000000"/>
              <w:between w:val="none" w:sz="4" w:space="0" w:color="000000"/>
            </w:pBdr>
            <w:spacing w:before="360" w:after="240" w:line="240" w:lineRule="auto"/>
            <w:jc w:val="left"/>
            <w:rPr>
              <w:rFonts w:ascii="Calibri" w:hAnsi="Calibri" w:cs="Cambria"/>
              <w:smallCaps/>
              <w:color w:val="F79646" w:themeColor="accent6"/>
              <w:sz w:val="36"/>
              <w:szCs w:val="36"/>
            </w:rPr>
          </w:pPr>
          <w:r w:rsidRPr="006F4BFA">
            <w:rPr>
              <w:rFonts w:ascii="Calibri" w:hAnsi="Calibri" w:cs="Cambria"/>
              <w:smallCaps/>
              <w:color w:val="F79646" w:themeColor="accent6"/>
              <w:sz w:val="36"/>
              <w:szCs w:val="36"/>
            </w:rPr>
            <w:lastRenderedPageBreak/>
            <w:t>Table des matières</w:t>
          </w:r>
        </w:p>
        <w:p w14:paraId="049050DC" w14:textId="67B377CD" w:rsidR="00EE4E86" w:rsidRDefault="00090DA9">
          <w:pPr>
            <w:pStyle w:val="TM1"/>
            <w:rPr>
              <w:rFonts w:asciiTheme="minorHAnsi" w:eastAsiaTheme="minorEastAsia" w:hAnsiTheme="minorHAnsi" w:cstheme="minorBidi"/>
              <w:b w:val="0"/>
              <w:bCs w:val="0"/>
              <w:noProof/>
              <w:kern w:val="2"/>
              <w:lang w:eastAsia="fr-FR"/>
              <w14:ligatures w14:val="standardContextual"/>
            </w:rPr>
          </w:pPr>
          <w:r>
            <w:fldChar w:fldCharType="begin"/>
          </w:r>
          <w:r>
            <w:instrText xml:space="preserve"> TOC \o "1-2" \h \z \u </w:instrText>
          </w:r>
          <w:r>
            <w:fldChar w:fldCharType="separate"/>
          </w:r>
          <w:hyperlink w:anchor="_Toc172823272" w:history="1">
            <w:r w:rsidR="00EE4E86" w:rsidRPr="002B5EBA">
              <w:rPr>
                <w:rStyle w:val="Lienhypertexte"/>
                <w:noProof/>
              </w:rPr>
              <w:t>1</w:t>
            </w:r>
            <w:r w:rsidR="00EE4E86">
              <w:rPr>
                <w:rFonts w:asciiTheme="minorHAnsi" w:eastAsiaTheme="minorEastAsia" w:hAnsiTheme="minorHAnsi" w:cstheme="minorBidi"/>
                <w:b w:val="0"/>
                <w:bCs w:val="0"/>
                <w:noProof/>
                <w:kern w:val="2"/>
                <w:lang w:eastAsia="fr-FR"/>
                <w14:ligatures w14:val="standardContextual"/>
              </w:rPr>
              <w:tab/>
            </w:r>
            <w:r w:rsidR="00EE4E86" w:rsidRPr="002B5EBA">
              <w:rPr>
                <w:rStyle w:val="Lienhypertexte"/>
                <w:noProof/>
              </w:rPr>
              <w:t>Objet du document et mode d’emploi</w:t>
            </w:r>
            <w:r w:rsidR="00EE4E86">
              <w:rPr>
                <w:noProof/>
                <w:webHidden/>
              </w:rPr>
              <w:tab/>
            </w:r>
            <w:r w:rsidR="00EE4E86">
              <w:rPr>
                <w:noProof/>
                <w:webHidden/>
              </w:rPr>
              <w:fldChar w:fldCharType="begin"/>
            </w:r>
            <w:r w:rsidR="00EE4E86">
              <w:rPr>
                <w:noProof/>
                <w:webHidden/>
              </w:rPr>
              <w:instrText xml:space="preserve"> PAGEREF _Toc172823272 \h </w:instrText>
            </w:r>
            <w:r w:rsidR="00EE4E86">
              <w:rPr>
                <w:noProof/>
                <w:webHidden/>
              </w:rPr>
            </w:r>
            <w:r w:rsidR="00EE4E86">
              <w:rPr>
                <w:noProof/>
                <w:webHidden/>
              </w:rPr>
              <w:fldChar w:fldCharType="separate"/>
            </w:r>
            <w:r w:rsidR="004261DE">
              <w:rPr>
                <w:noProof/>
                <w:webHidden/>
              </w:rPr>
              <w:t>1</w:t>
            </w:r>
            <w:r w:rsidR="00EE4E86">
              <w:rPr>
                <w:noProof/>
                <w:webHidden/>
              </w:rPr>
              <w:fldChar w:fldCharType="end"/>
            </w:r>
          </w:hyperlink>
        </w:p>
        <w:p w14:paraId="2F7AAEBC" w14:textId="7E12E965"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73" w:history="1">
            <w:r w:rsidR="00EE4E86" w:rsidRPr="002B5EBA">
              <w:rPr>
                <w:rStyle w:val="Lienhypertexte"/>
                <w:noProof/>
              </w:rPr>
              <w:t>1.1</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Mode d’emploi du document</w:t>
            </w:r>
            <w:r w:rsidR="00EE4E86">
              <w:rPr>
                <w:noProof/>
                <w:webHidden/>
              </w:rPr>
              <w:tab/>
            </w:r>
            <w:r w:rsidR="00EE4E86">
              <w:rPr>
                <w:noProof/>
                <w:webHidden/>
              </w:rPr>
              <w:fldChar w:fldCharType="begin"/>
            </w:r>
            <w:r w:rsidR="00EE4E86">
              <w:rPr>
                <w:noProof/>
                <w:webHidden/>
              </w:rPr>
              <w:instrText xml:space="preserve"> PAGEREF _Toc172823273 \h </w:instrText>
            </w:r>
            <w:r w:rsidR="00EE4E86">
              <w:rPr>
                <w:noProof/>
                <w:webHidden/>
              </w:rPr>
            </w:r>
            <w:r w:rsidR="00EE4E86">
              <w:rPr>
                <w:noProof/>
                <w:webHidden/>
              </w:rPr>
              <w:fldChar w:fldCharType="separate"/>
            </w:r>
            <w:r>
              <w:rPr>
                <w:noProof/>
                <w:webHidden/>
              </w:rPr>
              <w:t>1</w:t>
            </w:r>
            <w:r w:rsidR="00EE4E86">
              <w:rPr>
                <w:noProof/>
                <w:webHidden/>
              </w:rPr>
              <w:fldChar w:fldCharType="end"/>
            </w:r>
          </w:hyperlink>
        </w:p>
        <w:p w14:paraId="108E3F96" w14:textId="6C1AA4E2" w:rsidR="00EE4E86" w:rsidRDefault="004261DE">
          <w:pPr>
            <w:pStyle w:val="TM1"/>
            <w:rPr>
              <w:rFonts w:asciiTheme="minorHAnsi" w:eastAsiaTheme="minorEastAsia" w:hAnsiTheme="minorHAnsi" w:cstheme="minorBidi"/>
              <w:b w:val="0"/>
              <w:bCs w:val="0"/>
              <w:noProof/>
              <w:kern w:val="2"/>
              <w:lang w:eastAsia="fr-FR"/>
              <w14:ligatures w14:val="standardContextual"/>
            </w:rPr>
          </w:pPr>
          <w:hyperlink w:anchor="_Toc172823274" w:history="1">
            <w:r w:rsidR="00EE4E86" w:rsidRPr="002B5EBA">
              <w:rPr>
                <w:rStyle w:val="Lienhypertexte"/>
                <w:noProof/>
              </w:rPr>
              <w:t>2</w:t>
            </w:r>
            <w:r w:rsidR="00EE4E86">
              <w:rPr>
                <w:rFonts w:asciiTheme="minorHAnsi" w:eastAsiaTheme="minorEastAsia" w:hAnsiTheme="minorHAnsi" w:cstheme="minorBidi"/>
                <w:b w:val="0"/>
                <w:bCs w:val="0"/>
                <w:noProof/>
                <w:kern w:val="2"/>
                <w:lang w:eastAsia="fr-FR"/>
                <w14:ligatures w14:val="standardContextual"/>
              </w:rPr>
              <w:tab/>
            </w:r>
            <w:r w:rsidR="00EE4E86" w:rsidRPr="002B5EBA">
              <w:rPr>
                <w:rStyle w:val="Lienhypertexte"/>
                <w:noProof/>
              </w:rPr>
              <w:t>Introduction</w:t>
            </w:r>
            <w:r w:rsidR="00EE4E86">
              <w:rPr>
                <w:noProof/>
                <w:webHidden/>
              </w:rPr>
              <w:tab/>
            </w:r>
            <w:r w:rsidR="00EE4E86">
              <w:rPr>
                <w:noProof/>
                <w:webHidden/>
              </w:rPr>
              <w:fldChar w:fldCharType="begin"/>
            </w:r>
            <w:r w:rsidR="00EE4E86">
              <w:rPr>
                <w:noProof/>
                <w:webHidden/>
              </w:rPr>
              <w:instrText xml:space="preserve"> PAGEREF _Toc172823274 \h </w:instrText>
            </w:r>
            <w:r w:rsidR="00EE4E86">
              <w:rPr>
                <w:noProof/>
                <w:webHidden/>
              </w:rPr>
            </w:r>
            <w:r w:rsidR="00EE4E86">
              <w:rPr>
                <w:noProof/>
                <w:webHidden/>
              </w:rPr>
              <w:fldChar w:fldCharType="separate"/>
            </w:r>
            <w:r>
              <w:rPr>
                <w:noProof/>
                <w:webHidden/>
              </w:rPr>
              <w:t>1</w:t>
            </w:r>
            <w:r w:rsidR="00EE4E86">
              <w:rPr>
                <w:noProof/>
                <w:webHidden/>
              </w:rPr>
              <w:fldChar w:fldCharType="end"/>
            </w:r>
          </w:hyperlink>
        </w:p>
        <w:p w14:paraId="3C2A1670" w14:textId="560F6328" w:rsidR="00EE4E86" w:rsidRDefault="004261DE">
          <w:pPr>
            <w:pStyle w:val="TM1"/>
            <w:rPr>
              <w:rFonts w:asciiTheme="minorHAnsi" w:eastAsiaTheme="minorEastAsia" w:hAnsiTheme="minorHAnsi" w:cstheme="minorBidi"/>
              <w:b w:val="0"/>
              <w:bCs w:val="0"/>
              <w:noProof/>
              <w:kern w:val="2"/>
              <w:lang w:eastAsia="fr-FR"/>
              <w14:ligatures w14:val="standardContextual"/>
            </w:rPr>
          </w:pPr>
          <w:hyperlink w:anchor="_Toc172823275" w:history="1">
            <w:r w:rsidR="00EE4E86" w:rsidRPr="002B5EBA">
              <w:rPr>
                <w:rStyle w:val="Lienhypertexte"/>
                <w:noProof/>
              </w:rPr>
              <w:t>3</w:t>
            </w:r>
            <w:r w:rsidR="00EE4E86">
              <w:rPr>
                <w:rFonts w:asciiTheme="minorHAnsi" w:eastAsiaTheme="minorEastAsia" w:hAnsiTheme="minorHAnsi" w:cstheme="minorBidi"/>
                <w:b w:val="0"/>
                <w:bCs w:val="0"/>
                <w:noProof/>
                <w:kern w:val="2"/>
                <w:lang w:eastAsia="fr-FR"/>
                <w14:ligatures w14:val="standardContextual"/>
              </w:rPr>
              <w:tab/>
            </w:r>
            <w:r w:rsidR="00EE4E86" w:rsidRPr="002B5EBA">
              <w:rPr>
                <w:rStyle w:val="Lienhypertexte"/>
                <w:noProof/>
              </w:rPr>
              <w:t>Politique d’identitovigilance</w:t>
            </w:r>
            <w:r w:rsidR="00EE4E86">
              <w:rPr>
                <w:noProof/>
                <w:webHidden/>
              </w:rPr>
              <w:tab/>
            </w:r>
            <w:r w:rsidR="00EE4E86">
              <w:rPr>
                <w:noProof/>
                <w:webHidden/>
              </w:rPr>
              <w:fldChar w:fldCharType="begin"/>
            </w:r>
            <w:r w:rsidR="00EE4E86">
              <w:rPr>
                <w:noProof/>
                <w:webHidden/>
              </w:rPr>
              <w:instrText xml:space="preserve"> PAGEREF _Toc172823275 \h </w:instrText>
            </w:r>
            <w:r w:rsidR="00EE4E86">
              <w:rPr>
                <w:noProof/>
                <w:webHidden/>
              </w:rPr>
            </w:r>
            <w:r w:rsidR="00EE4E86">
              <w:rPr>
                <w:noProof/>
                <w:webHidden/>
              </w:rPr>
              <w:fldChar w:fldCharType="separate"/>
            </w:r>
            <w:r>
              <w:rPr>
                <w:noProof/>
                <w:webHidden/>
              </w:rPr>
              <w:t>2</w:t>
            </w:r>
            <w:r w:rsidR="00EE4E86">
              <w:rPr>
                <w:noProof/>
                <w:webHidden/>
              </w:rPr>
              <w:fldChar w:fldCharType="end"/>
            </w:r>
          </w:hyperlink>
        </w:p>
        <w:p w14:paraId="35ABA253" w14:textId="096E52D5"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76" w:history="1">
            <w:r w:rsidR="00EE4E86" w:rsidRPr="002B5EBA">
              <w:rPr>
                <w:rStyle w:val="Lienhypertexte"/>
                <w:noProof/>
              </w:rPr>
              <w:t>3.1</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Périmètre d’application de la politique</w:t>
            </w:r>
            <w:r w:rsidR="00EE4E86">
              <w:rPr>
                <w:noProof/>
                <w:webHidden/>
              </w:rPr>
              <w:tab/>
            </w:r>
            <w:r w:rsidR="00EE4E86">
              <w:rPr>
                <w:noProof/>
                <w:webHidden/>
              </w:rPr>
              <w:fldChar w:fldCharType="begin"/>
            </w:r>
            <w:r w:rsidR="00EE4E86">
              <w:rPr>
                <w:noProof/>
                <w:webHidden/>
              </w:rPr>
              <w:instrText xml:space="preserve"> PAGEREF _Toc172823276 \h </w:instrText>
            </w:r>
            <w:r w:rsidR="00EE4E86">
              <w:rPr>
                <w:noProof/>
                <w:webHidden/>
              </w:rPr>
            </w:r>
            <w:r w:rsidR="00EE4E86">
              <w:rPr>
                <w:noProof/>
                <w:webHidden/>
              </w:rPr>
              <w:fldChar w:fldCharType="separate"/>
            </w:r>
            <w:r>
              <w:rPr>
                <w:noProof/>
                <w:webHidden/>
              </w:rPr>
              <w:t>3</w:t>
            </w:r>
            <w:r w:rsidR="00EE4E86">
              <w:rPr>
                <w:noProof/>
                <w:webHidden/>
              </w:rPr>
              <w:fldChar w:fldCharType="end"/>
            </w:r>
          </w:hyperlink>
        </w:p>
        <w:p w14:paraId="147F299D" w14:textId="225E46F7"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77" w:history="1">
            <w:r w:rsidR="00EE4E86" w:rsidRPr="002B5EBA">
              <w:rPr>
                <w:rStyle w:val="Lienhypertexte"/>
                <w:noProof/>
              </w:rPr>
              <w:t>3.2</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Actualisation de la charte et de la politique identitovigilance</w:t>
            </w:r>
            <w:r w:rsidR="00EE4E86">
              <w:rPr>
                <w:noProof/>
                <w:webHidden/>
              </w:rPr>
              <w:tab/>
            </w:r>
            <w:r w:rsidR="00EE4E86">
              <w:rPr>
                <w:noProof/>
                <w:webHidden/>
              </w:rPr>
              <w:fldChar w:fldCharType="begin"/>
            </w:r>
            <w:r w:rsidR="00EE4E86">
              <w:rPr>
                <w:noProof/>
                <w:webHidden/>
              </w:rPr>
              <w:instrText xml:space="preserve"> PAGEREF _Toc172823277 \h </w:instrText>
            </w:r>
            <w:r w:rsidR="00EE4E86">
              <w:rPr>
                <w:noProof/>
                <w:webHidden/>
              </w:rPr>
            </w:r>
            <w:r w:rsidR="00EE4E86">
              <w:rPr>
                <w:noProof/>
                <w:webHidden/>
              </w:rPr>
              <w:fldChar w:fldCharType="separate"/>
            </w:r>
            <w:r>
              <w:rPr>
                <w:noProof/>
                <w:webHidden/>
              </w:rPr>
              <w:t>5</w:t>
            </w:r>
            <w:r w:rsidR="00EE4E86">
              <w:rPr>
                <w:noProof/>
                <w:webHidden/>
              </w:rPr>
              <w:fldChar w:fldCharType="end"/>
            </w:r>
          </w:hyperlink>
        </w:p>
        <w:p w14:paraId="6D6C2F3E" w14:textId="2F8DB692" w:rsidR="00EE4E86" w:rsidRDefault="004261DE">
          <w:pPr>
            <w:pStyle w:val="TM1"/>
            <w:rPr>
              <w:rFonts w:asciiTheme="minorHAnsi" w:eastAsiaTheme="minorEastAsia" w:hAnsiTheme="minorHAnsi" w:cstheme="minorBidi"/>
              <w:b w:val="0"/>
              <w:bCs w:val="0"/>
              <w:noProof/>
              <w:kern w:val="2"/>
              <w:lang w:eastAsia="fr-FR"/>
              <w14:ligatures w14:val="standardContextual"/>
            </w:rPr>
          </w:pPr>
          <w:hyperlink w:anchor="_Toc172823278" w:history="1">
            <w:r w:rsidR="00EE4E86" w:rsidRPr="002B5EBA">
              <w:rPr>
                <w:rStyle w:val="Lienhypertexte"/>
                <w:noProof/>
              </w:rPr>
              <w:t>4</w:t>
            </w:r>
            <w:r w:rsidR="00EE4E86">
              <w:rPr>
                <w:rFonts w:asciiTheme="minorHAnsi" w:eastAsiaTheme="minorEastAsia" w:hAnsiTheme="minorHAnsi" w:cstheme="minorBidi"/>
                <w:b w:val="0"/>
                <w:bCs w:val="0"/>
                <w:noProof/>
                <w:kern w:val="2"/>
                <w:lang w:eastAsia="fr-FR"/>
                <w14:ligatures w14:val="standardContextual"/>
              </w:rPr>
              <w:tab/>
            </w:r>
            <w:r w:rsidR="00EE4E86" w:rsidRPr="002B5EBA">
              <w:rPr>
                <w:rStyle w:val="Lienhypertexte"/>
                <w:noProof/>
              </w:rPr>
              <w:t>Gouvernance d’identitovigilance</w:t>
            </w:r>
            <w:r w:rsidR="00EE4E86">
              <w:rPr>
                <w:noProof/>
                <w:webHidden/>
              </w:rPr>
              <w:tab/>
            </w:r>
            <w:r w:rsidR="00EE4E86">
              <w:rPr>
                <w:noProof/>
                <w:webHidden/>
              </w:rPr>
              <w:fldChar w:fldCharType="begin"/>
            </w:r>
            <w:r w:rsidR="00EE4E86">
              <w:rPr>
                <w:noProof/>
                <w:webHidden/>
              </w:rPr>
              <w:instrText xml:space="preserve"> PAGEREF _Toc172823278 \h </w:instrText>
            </w:r>
            <w:r w:rsidR="00EE4E86">
              <w:rPr>
                <w:noProof/>
                <w:webHidden/>
              </w:rPr>
            </w:r>
            <w:r w:rsidR="00EE4E86">
              <w:rPr>
                <w:noProof/>
                <w:webHidden/>
              </w:rPr>
              <w:fldChar w:fldCharType="separate"/>
            </w:r>
            <w:r>
              <w:rPr>
                <w:noProof/>
                <w:webHidden/>
              </w:rPr>
              <w:t>5</w:t>
            </w:r>
            <w:r w:rsidR="00EE4E86">
              <w:rPr>
                <w:noProof/>
                <w:webHidden/>
              </w:rPr>
              <w:fldChar w:fldCharType="end"/>
            </w:r>
          </w:hyperlink>
        </w:p>
        <w:p w14:paraId="6A5D5B1A" w14:textId="5BC27BA9"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79" w:history="1">
            <w:r w:rsidR="00EE4E86" w:rsidRPr="002B5EBA">
              <w:rPr>
                <w:rStyle w:val="Lienhypertexte"/>
                <w:noProof/>
              </w:rPr>
              <w:t>4.1</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Le comité stratégique/pilotage en identitovigilance</w:t>
            </w:r>
            <w:r w:rsidR="00EE4E86">
              <w:rPr>
                <w:noProof/>
                <w:webHidden/>
              </w:rPr>
              <w:tab/>
            </w:r>
            <w:r w:rsidR="00EE4E86">
              <w:rPr>
                <w:noProof/>
                <w:webHidden/>
              </w:rPr>
              <w:fldChar w:fldCharType="begin"/>
            </w:r>
            <w:r w:rsidR="00EE4E86">
              <w:rPr>
                <w:noProof/>
                <w:webHidden/>
              </w:rPr>
              <w:instrText xml:space="preserve"> PAGEREF _Toc172823279 \h </w:instrText>
            </w:r>
            <w:r w:rsidR="00EE4E86">
              <w:rPr>
                <w:noProof/>
                <w:webHidden/>
              </w:rPr>
            </w:r>
            <w:r w:rsidR="00EE4E86">
              <w:rPr>
                <w:noProof/>
                <w:webHidden/>
              </w:rPr>
              <w:fldChar w:fldCharType="separate"/>
            </w:r>
            <w:r>
              <w:rPr>
                <w:noProof/>
                <w:webHidden/>
              </w:rPr>
              <w:t>5</w:t>
            </w:r>
            <w:r w:rsidR="00EE4E86">
              <w:rPr>
                <w:noProof/>
                <w:webHidden/>
              </w:rPr>
              <w:fldChar w:fldCharType="end"/>
            </w:r>
          </w:hyperlink>
        </w:p>
        <w:p w14:paraId="1A7CDEC5" w14:textId="0CB5A6D6"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80" w:history="1">
            <w:r w:rsidR="00EE4E86" w:rsidRPr="002B5EBA">
              <w:rPr>
                <w:rStyle w:val="Lienhypertexte"/>
                <w:noProof/>
              </w:rPr>
              <w:t>4.2</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La cellule opérationnelle d’identitovigilance</w:t>
            </w:r>
            <w:r w:rsidR="00EE4E86">
              <w:rPr>
                <w:noProof/>
                <w:webHidden/>
              </w:rPr>
              <w:tab/>
            </w:r>
            <w:r w:rsidR="00EE4E86">
              <w:rPr>
                <w:noProof/>
                <w:webHidden/>
              </w:rPr>
              <w:fldChar w:fldCharType="begin"/>
            </w:r>
            <w:r w:rsidR="00EE4E86">
              <w:rPr>
                <w:noProof/>
                <w:webHidden/>
              </w:rPr>
              <w:instrText xml:space="preserve"> PAGEREF _Toc172823280 \h </w:instrText>
            </w:r>
            <w:r w:rsidR="00EE4E86">
              <w:rPr>
                <w:noProof/>
                <w:webHidden/>
              </w:rPr>
            </w:r>
            <w:r w:rsidR="00EE4E86">
              <w:rPr>
                <w:noProof/>
                <w:webHidden/>
              </w:rPr>
              <w:fldChar w:fldCharType="separate"/>
            </w:r>
            <w:r>
              <w:rPr>
                <w:noProof/>
                <w:webHidden/>
              </w:rPr>
              <w:t>7</w:t>
            </w:r>
            <w:r w:rsidR="00EE4E86">
              <w:rPr>
                <w:noProof/>
                <w:webHidden/>
              </w:rPr>
              <w:fldChar w:fldCharType="end"/>
            </w:r>
          </w:hyperlink>
        </w:p>
        <w:p w14:paraId="437AFBBD" w14:textId="114DEB4D"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81" w:history="1">
            <w:r w:rsidR="00EE4E86" w:rsidRPr="002B5EBA">
              <w:rPr>
                <w:rStyle w:val="Lienhypertexte"/>
                <w:noProof/>
              </w:rPr>
              <w:t>4.3</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Le référent en identitovigilance</w:t>
            </w:r>
            <w:r w:rsidR="00EE4E86">
              <w:rPr>
                <w:noProof/>
                <w:webHidden/>
              </w:rPr>
              <w:tab/>
            </w:r>
            <w:r w:rsidR="00EE4E86">
              <w:rPr>
                <w:noProof/>
                <w:webHidden/>
              </w:rPr>
              <w:fldChar w:fldCharType="begin"/>
            </w:r>
            <w:r w:rsidR="00EE4E86">
              <w:rPr>
                <w:noProof/>
                <w:webHidden/>
              </w:rPr>
              <w:instrText xml:space="preserve"> PAGEREF _Toc172823281 \h </w:instrText>
            </w:r>
            <w:r w:rsidR="00EE4E86">
              <w:rPr>
                <w:noProof/>
                <w:webHidden/>
              </w:rPr>
            </w:r>
            <w:r w:rsidR="00EE4E86">
              <w:rPr>
                <w:noProof/>
                <w:webHidden/>
              </w:rPr>
              <w:fldChar w:fldCharType="separate"/>
            </w:r>
            <w:r>
              <w:rPr>
                <w:noProof/>
                <w:webHidden/>
              </w:rPr>
              <w:t>8</w:t>
            </w:r>
            <w:r w:rsidR="00EE4E86">
              <w:rPr>
                <w:noProof/>
                <w:webHidden/>
              </w:rPr>
              <w:fldChar w:fldCharType="end"/>
            </w:r>
          </w:hyperlink>
        </w:p>
        <w:p w14:paraId="60186922" w14:textId="7F364778"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82" w:history="1">
            <w:r w:rsidR="00EE4E86" w:rsidRPr="002B5EBA">
              <w:rPr>
                <w:rStyle w:val="Lienhypertexte"/>
                <w:noProof/>
              </w:rPr>
              <w:t>4.4</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Correspondants en identitovigilance</w:t>
            </w:r>
            <w:r w:rsidR="00EE4E86">
              <w:rPr>
                <w:noProof/>
                <w:webHidden/>
              </w:rPr>
              <w:tab/>
            </w:r>
            <w:r w:rsidR="00EE4E86">
              <w:rPr>
                <w:noProof/>
                <w:webHidden/>
              </w:rPr>
              <w:fldChar w:fldCharType="begin"/>
            </w:r>
            <w:r w:rsidR="00EE4E86">
              <w:rPr>
                <w:noProof/>
                <w:webHidden/>
              </w:rPr>
              <w:instrText xml:space="preserve"> PAGEREF _Toc172823282 \h </w:instrText>
            </w:r>
            <w:r w:rsidR="00EE4E86">
              <w:rPr>
                <w:noProof/>
                <w:webHidden/>
              </w:rPr>
            </w:r>
            <w:r w:rsidR="00EE4E86">
              <w:rPr>
                <w:noProof/>
                <w:webHidden/>
              </w:rPr>
              <w:fldChar w:fldCharType="separate"/>
            </w:r>
            <w:r>
              <w:rPr>
                <w:noProof/>
                <w:webHidden/>
              </w:rPr>
              <w:t>10</w:t>
            </w:r>
            <w:r w:rsidR="00EE4E86">
              <w:rPr>
                <w:noProof/>
                <w:webHidden/>
              </w:rPr>
              <w:fldChar w:fldCharType="end"/>
            </w:r>
          </w:hyperlink>
        </w:p>
        <w:p w14:paraId="238637A3" w14:textId="7C0D8DF9" w:rsidR="00EE4E86" w:rsidRDefault="004261DE">
          <w:pPr>
            <w:pStyle w:val="TM1"/>
            <w:rPr>
              <w:rFonts w:asciiTheme="minorHAnsi" w:eastAsiaTheme="minorEastAsia" w:hAnsiTheme="minorHAnsi" w:cstheme="minorBidi"/>
              <w:b w:val="0"/>
              <w:bCs w:val="0"/>
              <w:noProof/>
              <w:kern w:val="2"/>
              <w:lang w:eastAsia="fr-FR"/>
              <w14:ligatures w14:val="standardContextual"/>
            </w:rPr>
          </w:pPr>
          <w:hyperlink w:anchor="_Toc172823283" w:history="1">
            <w:r w:rsidR="00EE4E86" w:rsidRPr="002B5EBA">
              <w:rPr>
                <w:rStyle w:val="Lienhypertexte"/>
                <w:noProof/>
              </w:rPr>
              <w:t>5</w:t>
            </w:r>
            <w:r w:rsidR="00EE4E86">
              <w:rPr>
                <w:rFonts w:asciiTheme="minorHAnsi" w:eastAsiaTheme="minorEastAsia" w:hAnsiTheme="minorHAnsi" w:cstheme="minorBidi"/>
                <w:b w:val="0"/>
                <w:bCs w:val="0"/>
                <w:noProof/>
                <w:kern w:val="2"/>
                <w:lang w:eastAsia="fr-FR"/>
                <w14:ligatures w14:val="standardContextual"/>
              </w:rPr>
              <w:tab/>
            </w:r>
            <w:r w:rsidR="00EE4E86" w:rsidRPr="002B5EBA">
              <w:rPr>
                <w:rStyle w:val="Lienhypertexte"/>
                <w:noProof/>
              </w:rPr>
              <w:t>Définitions et Terminologie</w:t>
            </w:r>
            <w:r w:rsidR="00EE4E86">
              <w:rPr>
                <w:noProof/>
                <w:webHidden/>
              </w:rPr>
              <w:tab/>
            </w:r>
            <w:r w:rsidR="00EE4E86">
              <w:rPr>
                <w:noProof/>
                <w:webHidden/>
              </w:rPr>
              <w:fldChar w:fldCharType="begin"/>
            </w:r>
            <w:r w:rsidR="00EE4E86">
              <w:rPr>
                <w:noProof/>
                <w:webHidden/>
              </w:rPr>
              <w:instrText xml:space="preserve"> PAGEREF _Toc172823283 \h </w:instrText>
            </w:r>
            <w:r w:rsidR="00EE4E86">
              <w:rPr>
                <w:noProof/>
                <w:webHidden/>
              </w:rPr>
            </w:r>
            <w:r w:rsidR="00EE4E86">
              <w:rPr>
                <w:noProof/>
                <w:webHidden/>
              </w:rPr>
              <w:fldChar w:fldCharType="separate"/>
            </w:r>
            <w:r>
              <w:rPr>
                <w:noProof/>
                <w:webHidden/>
              </w:rPr>
              <w:t>11</w:t>
            </w:r>
            <w:r w:rsidR="00EE4E86">
              <w:rPr>
                <w:noProof/>
                <w:webHidden/>
              </w:rPr>
              <w:fldChar w:fldCharType="end"/>
            </w:r>
          </w:hyperlink>
        </w:p>
        <w:p w14:paraId="6F112C79" w14:textId="0EBC4D90" w:rsidR="00EE4E86" w:rsidRDefault="004261DE">
          <w:pPr>
            <w:pStyle w:val="TM1"/>
            <w:rPr>
              <w:rFonts w:asciiTheme="minorHAnsi" w:eastAsiaTheme="minorEastAsia" w:hAnsiTheme="minorHAnsi" w:cstheme="minorBidi"/>
              <w:b w:val="0"/>
              <w:bCs w:val="0"/>
              <w:noProof/>
              <w:kern w:val="2"/>
              <w:lang w:eastAsia="fr-FR"/>
              <w14:ligatures w14:val="standardContextual"/>
            </w:rPr>
          </w:pPr>
          <w:hyperlink w:anchor="_Toc172823284" w:history="1">
            <w:r w:rsidR="00EE4E86" w:rsidRPr="002B5EBA">
              <w:rPr>
                <w:rStyle w:val="Lienhypertexte"/>
                <w:noProof/>
              </w:rPr>
              <w:t>6</w:t>
            </w:r>
            <w:r w:rsidR="00EE4E86">
              <w:rPr>
                <w:rFonts w:asciiTheme="minorHAnsi" w:eastAsiaTheme="minorEastAsia" w:hAnsiTheme="minorHAnsi" w:cstheme="minorBidi"/>
                <w:b w:val="0"/>
                <w:bCs w:val="0"/>
                <w:noProof/>
                <w:kern w:val="2"/>
                <w:lang w:eastAsia="fr-FR"/>
                <w14:ligatures w14:val="standardContextual"/>
              </w:rPr>
              <w:tab/>
            </w:r>
            <w:r w:rsidR="00EE4E86" w:rsidRPr="002B5EBA">
              <w:rPr>
                <w:rStyle w:val="Lienhypertexte"/>
                <w:noProof/>
              </w:rPr>
              <w:t>La gestion de l’identité numérique</w:t>
            </w:r>
            <w:r w:rsidR="00EE4E86">
              <w:rPr>
                <w:noProof/>
                <w:webHidden/>
              </w:rPr>
              <w:tab/>
            </w:r>
            <w:r w:rsidR="00EE4E86">
              <w:rPr>
                <w:noProof/>
                <w:webHidden/>
              </w:rPr>
              <w:fldChar w:fldCharType="begin"/>
            </w:r>
            <w:r w:rsidR="00EE4E86">
              <w:rPr>
                <w:noProof/>
                <w:webHidden/>
              </w:rPr>
              <w:instrText xml:space="preserve"> PAGEREF _Toc172823284 \h </w:instrText>
            </w:r>
            <w:r w:rsidR="00EE4E86">
              <w:rPr>
                <w:noProof/>
                <w:webHidden/>
              </w:rPr>
            </w:r>
            <w:r w:rsidR="00EE4E86">
              <w:rPr>
                <w:noProof/>
                <w:webHidden/>
              </w:rPr>
              <w:fldChar w:fldCharType="separate"/>
            </w:r>
            <w:r>
              <w:rPr>
                <w:noProof/>
                <w:webHidden/>
              </w:rPr>
              <w:t>12</w:t>
            </w:r>
            <w:r w:rsidR="00EE4E86">
              <w:rPr>
                <w:noProof/>
                <w:webHidden/>
              </w:rPr>
              <w:fldChar w:fldCharType="end"/>
            </w:r>
          </w:hyperlink>
        </w:p>
        <w:p w14:paraId="00E40A02" w14:textId="16367E6E"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85" w:history="1">
            <w:r w:rsidR="00EE4E86" w:rsidRPr="002B5EBA">
              <w:rPr>
                <w:rStyle w:val="Lienhypertexte"/>
                <w:noProof/>
              </w:rPr>
              <w:t>6.1</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Le domaine d’identification</w:t>
            </w:r>
            <w:r w:rsidR="00EE4E86">
              <w:rPr>
                <w:noProof/>
                <w:webHidden/>
              </w:rPr>
              <w:tab/>
            </w:r>
            <w:r w:rsidR="00EE4E86">
              <w:rPr>
                <w:noProof/>
                <w:webHidden/>
              </w:rPr>
              <w:fldChar w:fldCharType="begin"/>
            </w:r>
            <w:r w:rsidR="00EE4E86">
              <w:rPr>
                <w:noProof/>
                <w:webHidden/>
              </w:rPr>
              <w:instrText xml:space="preserve"> PAGEREF _Toc172823285 \h </w:instrText>
            </w:r>
            <w:r w:rsidR="00EE4E86">
              <w:rPr>
                <w:noProof/>
                <w:webHidden/>
              </w:rPr>
            </w:r>
            <w:r w:rsidR="00EE4E86">
              <w:rPr>
                <w:noProof/>
                <w:webHidden/>
              </w:rPr>
              <w:fldChar w:fldCharType="separate"/>
            </w:r>
            <w:r>
              <w:rPr>
                <w:noProof/>
                <w:webHidden/>
              </w:rPr>
              <w:t>12</w:t>
            </w:r>
            <w:r w:rsidR="00EE4E86">
              <w:rPr>
                <w:noProof/>
                <w:webHidden/>
              </w:rPr>
              <w:fldChar w:fldCharType="end"/>
            </w:r>
          </w:hyperlink>
        </w:p>
        <w:p w14:paraId="47609F5B" w14:textId="782473FC"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86" w:history="1">
            <w:r w:rsidR="00EE4E86" w:rsidRPr="002B5EBA">
              <w:rPr>
                <w:rStyle w:val="Lienhypertexte"/>
                <w:noProof/>
              </w:rPr>
              <w:t>6.2</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Les identifiants utilisés dans l’établissement</w:t>
            </w:r>
            <w:r w:rsidR="00EE4E86">
              <w:rPr>
                <w:noProof/>
                <w:webHidden/>
              </w:rPr>
              <w:tab/>
            </w:r>
            <w:r w:rsidR="00EE4E86">
              <w:rPr>
                <w:noProof/>
                <w:webHidden/>
              </w:rPr>
              <w:fldChar w:fldCharType="begin"/>
            </w:r>
            <w:r w:rsidR="00EE4E86">
              <w:rPr>
                <w:noProof/>
                <w:webHidden/>
              </w:rPr>
              <w:instrText xml:space="preserve"> PAGEREF _Toc172823286 \h </w:instrText>
            </w:r>
            <w:r w:rsidR="00EE4E86">
              <w:rPr>
                <w:noProof/>
                <w:webHidden/>
              </w:rPr>
            </w:r>
            <w:r w:rsidR="00EE4E86">
              <w:rPr>
                <w:noProof/>
                <w:webHidden/>
              </w:rPr>
              <w:fldChar w:fldCharType="separate"/>
            </w:r>
            <w:r>
              <w:rPr>
                <w:noProof/>
                <w:webHidden/>
              </w:rPr>
              <w:t>13</w:t>
            </w:r>
            <w:r w:rsidR="00EE4E86">
              <w:rPr>
                <w:noProof/>
                <w:webHidden/>
              </w:rPr>
              <w:fldChar w:fldCharType="end"/>
            </w:r>
          </w:hyperlink>
        </w:p>
        <w:p w14:paraId="60CE3B7A" w14:textId="0F4B6280"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87" w:history="1">
            <w:r w:rsidR="00EE4E86" w:rsidRPr="002B5EBA">
              <w:rPr>
                <w:rStyle w:val="Lienhypertexte"/>
                <w:noProof/>
              </w:rPr>
              <w:t>6.3</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Les lieux de création de l’identité</w:t>
            </w:r>
            <w:r w:rsidR="00EE4E86">
              <w:rPr>
                <w:noProof/>
                <w:webHidden/>
              </w:rPr>
              <w:tab/>
            </w:r>
            <w:r w:rsidR="00EE4E86">
              <w:rPr>
                <w:noProof/>
                <w:webHidden/>
              </w:rPr>
              <w:fldChar w:fldCharType="begin"/>
            </w:r>
            <w:r w:rsidR="00EE4E86">
              <w:rPr>
                <w:noProof/>
                <w:webHidden/>
              </w:rPr>
              <w:instrText xml:space="preserve"> PAGEREF _Toc172823287 \h </w:instrText>
            </w:r>
            <w:r w:rsidR="00EE4E86">
              <w:rPr>
                <w:noProof/>
                <w:webHidden/>
              </w:rPr>
            </w:r>
            <w:r w:rsidR="00EE4E86">
              <w:rPr>
                <w:noProof/>
                <w:webHidden/>
              </w:rPr>
              <w:fldChar w:fldCharType="separate"/>
            </w:r>
            <w:r>
              <w:rPr>
                <w:noProof/>
                <w:webHidden/>
              </w:rPr>
              <w:t>13</w:t>
            </w:r>
            <w:r w:rsidR="00EE4E86">
              <w:rPr>
                <w:noProof/>
                <w:webHidden/>
              </w:rPr>
              <w:fldChar w:fldCharType="end"/>
            </w:r>
          </w:hyperlink>
        </w:p>
        <w:p w14:paraId="62CC9F52" w14:textId="775B2723"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88" w:history="1">
            <w:r w:rsidR="00EE4E86" w:rsidRPr="002B5EBA">
              <w:rPr>
                <w:rStyle w:val="Lienhypertexte"/>
                <w:noProof/>
              </w:rPr>
              <w:t>6.4</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Les traits d’identification</w:t>
            </w:r>
            <w:r w:rsidR="00EE4E86">
              <w:rPr>
                <w:noProof/>
                <w:webHidden/>
              </w:rPr>
              <w:tab/>
            </w:r>
            <w:r w:rsidR="00EE4E86">
              <w:rPr>
                <w:noProof/>
                <w:webHidden/>
              </w:rPr>
              <w:fldChar w:fldCharType="begin"/>
            </w:r>
            <w:r w:rsidR="00EE4E86">
              <w:rPr>
                <w:noProof/>
                <w:webHidden/>
              </w:rPr>
              <w:instrText xml:space="preserve"> PAGEREF _Toc172823288 \h </w:instrText>
            </w:r>
            <w:r w:rsidR="00EE4E86">
              <w:rPr>
                <w:noProof/>
                <w:webHidden/>
              </w:rPr>
            </w:r>
            <w:r w:rsidR="00EE4E86">
              <w:rPr>
                <w:noProof/>
                <w:webHidden/>
              </w:rPr>
              <w:fldChar w:fldCharType="separate"/>
            </w:r>
            <w:r>
              <w:rPr>
                <w:noProof/>
                <w:webHidden/>
              </w:rPr>
              <w:t>13</w:t>
            </w:r>
            <w:r w:rsidR="00EE4E86">
              <w:rPr>
                <w:noProof/>
                <w:webHidden/>
              </w:rPr>
              <w:fldChar w:fldCharType="end"/>
            </w:r>
          </w:hyperlink>
        </w:p>
        <w:p w14:paraId="5F08EB1F" w14:textId="414D0EF3"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89" w:history="1">
            <w:r w:rsidR="00EE4E86" w:rsidRPr="002B5EBA">
              <w:rPr>
                <w:rStyle w:val="Lienhypertexte"/>
                <w:noProof/>
              </w:rPr>
              <w:t>6.5</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Recherche, création, qualification d’une identité</w:t>
            </w:r>
            <w:r w:rsidR="00EE4E86">
              <w:rPr>
                <w:noProof/>
                <w:webHidden/>
              </w:rPr>
              <w:tab/>
            </w:r>
            <w:r w:rsidR="00EE4E86">
              <w:rPr>
                <w:noProof/>
                <w:webHidden/>
              </w:rPr>
              <w:fldChar w:fldCharType="begin"/>
            </w:r>
            <w:r w:rsidR="00EE4E86">
              <w:rPr>
                <w:noProof/>
                <w:webHidden/>
              </w:rPr>
              <w:instrText xml:space="preserve"> PAGEREF _Toc172823289 \h </w:instrText>
            </w:r>
            <w:r w:rsidR="00EE4E86">
              <w:rPr>
                <w:noProof/>
                <w:webHidden/>
              </w:rPr>
            </w:r>
            <w:r w:rsidR="00EE4E86">
              <w:rPr>
                <w:noProof/>
                <w:webHidden/>
              </w:rPr>
              <w:fldChar w:fldCharType="separate"/>
            </w:r>
            <w:r>
              <w:rPr>
                <w:noProof/>
                <w:webHidden/>
              </w:rPr>
              <w:t>16</w:t>
            </w:r>
            <w:r w:rsidR="00EE4E86">
              <w:rPr>
                <w:noProof/>
                <w:webHidden/>
              </w:rPr>
              <w:fldChar w:fldCharType="end"/>
            </w:r>
          </w:hyperlink>
        </w:p>
        <w:p w14:paraId="7430F866" w14:textId="656993A4"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90" w:history="1">
            <w:r w:rsidR="00EE4E86" w:rsidRPr="002B5EBA">
              <w:rPr>
                <w:rStyle w:val="Lienhypertexte"/>
                <w:noProof/>
              </w:rPr>
              <w:t>6.6</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Identification primaire sans présence physique de l’usager.</w:t>
            </w:r>
            <w:r w:rsidR="00EE4E86">
              <w:rPr>
                <w:noProof/>
                <w:webHidden/>
              </w:rPr>
              <w:tab/>
            </w:r>
            <w:r w:rsidR="00EE4E86">
              <w:rPr>
                <w:noProof/>
                <w:webHidden/>
              </w:rPr>
              <w:fldChar w:fldCharType="begin"/>
            </w:r>
            <w:r w:rsidR="00EE4E86">
              <w:rPr>
                <w:noProof/>
                <w:webHidden/>
              </w:rPr>
              <w:instrText xml:space="preserve"> PAGEREF _Toc172823290 \h </w:instrText>
            </w:r>
            <w:r w:rsidR="00EE4E86">
              <w:rPr>
                <w:noProof/>
                <w:webHidden/>
              </w:rPr>
            </w:r>
            <w:r w:rsidR="00EE4E86">
              <w:rPr>
                <w:noProof/>
                <w:webHidden/>
              </w:rPr>
              <w:fldChar w:fldCharType="separate"/>
            </w:r>
            <w:r>
              <w:rPr>
                <w:noProof/>
                <w:webHidden/>
              </w:rPr>
              <w:t>20</w:t>
            </w:r>
            <w:r w:rsidR="00EE4E86">
              <w:rPr>
                <w:noProof/>
                <w:webHidden/>
              </w:rPr>
              <w:fldChar w:fldCharType="end"/>
            </w:r>
          </w:hyperlink>
        </w:p>
        <w:p w14:paraId="15B64FBA" w14:textId="4546136C"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91" w:history="1">
            <w:r w:rsidR="00EE4E86" w:rsidRPr="002B5EBA">
              <w:rPr>
                <w:rStyle w:val="Lienhypertexte"/>
                <w:noProof/>
              </w:rPr>
              <w:t>6.7</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Maintien de la qualité du référentiel identité.</w:t>
            </w:r>
            <w:r w:rsidR="00EE4E86">
              <w:rPr>
                <w:noProof/>
                <w:webHidden/>
              </w:rPr>
              <w:tab/>
            </w:r>
            <w:r w:rsidR="00EE4E86">
              <w:rPr>
                <w:noProof/>
                <w:webHidden/>
              </w:rPr>
              <w:fldChar w:fldCharType="begin"/>
            </w:r>
            <w:r w:rsidR="00EE4E86">
              <w:rPr>
                <w:noProof/>
                <w:webHidden/>
              </w:rPr>
              <w:instrText xml:space="preserve"> PAGEREF _Toc172823291 \h </w:instrText>
            </w:r>
            <w:r w:rsidR="00EE4E86">
              <w:rPr>
                <w:noProof/>
                <w:webHidden/>
              </w:rPr>
            </w:r>
            <w:r w:rsidR="00EE4E86">
              <w:rPr>
                <w:noProof/>
                <w:webHidden/>
              </w:rPr>
              <w:fldChar w:fldCharType="separate"/>
            </w:r>
            <w:r>
              <w:rPr>
                <w:noProof/>
                <w:webHidden/>
              </w:rPr>
              <w:t>20</w:t>
            </w:r>
            <w:r w:rsidR="00EE4E86">
              <w:rPr>
                <w:noProof/>
                <w:webHidden/>
              </w:rPr>
              <w:fldChar w:fldCharType="end"/>
            </w:r>
          </w:hyperlink>
        </w:p>
        <w:p w14:paraId="0E1D50FD" w14:textId="0F8DEB22"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92" w:history="1">
            <w:r w:rsidR="00EE4E86" w:rsidRPr="002B5EBA">
              <w:rPr>
                <w:rStyle w:val="Lienhypertexte"/>
                <w:noProof/>
              </w:rPr>
              <w:t>6.8</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Matrice d’habilitation</w:t>
            </w:r>
            <w:r w:rsidR="00EE4E86">
              <w:rPr>
                <w:noProof/>
                <w:webHidden/>
              </w:rPr>
              <w:tab/>
            </w:r>
            <w:r w:rsidR="00EE4E86">
              <w:rPr>
                <w:noProof/>
                <w:webHidden/>
              </w:rPr>
              <w:fldChar w:fldCharType="begin"/>
            </w:r>
            <w:r w:rsidR="00EE4E86">
              <w:rPr>
                <w:noProof/>
                <w:webHidden/>
              </w:rPr>
              <w:instrText xml:space="preserve"> PAGEREF _Toc172823292 \h </w:instrText>
            </w:r>
            <w:r w:rsidR="00EE4E86">
              <w:rPr>
                <w:noProof/>
                <w:webHidden/>
              </w:rPr>
            </w:r>
            <w:r w:rsidR="00EE4E86">
              <w:rPr>
                <w:noProof/>
                <w:webHidden/>
              </w:rPr>
              <w:fldChar w:fldCharType="separate"/>
            </w:r>
            <w:r>
              <w:rPr>
                <w:noProof/>
                <w:webHidden/>
              </w:rPr>
              <w:t>21</w:t>
            </w:r>
            <w:r w:rsidR="00EE4E86">
              <w:rPr>
                <w:noProof/>
                <w:webHidden/>
              </w:rPr>
              <w:fldChar w:fldCharType="end"/>
            </w:r>
          </w:hyperlink>
        </w:p>
        <w:p w14:paraId="15B8B927" w14:textId="6530AA04" w:rsidR="00EE4E86" w:rsidRDefault="004261DE">
          <w:pPr>
            <w:pStyle w:val="TM1"/>
            <w:rPr>
              <w:rFonts w:asciiTheme="minorHAnsi" w:eastAsiaTheme="minorEastAsia" w:hAnsiTheme="minorHAnsi" w:cstheme="minorBidi"/>
              <w:b w:val="0"/>
              <w:bCs w:val="0"/>
              <w:noProof/>
              <w:kern w:val="2"/>
              <w:lang w:eastAsia="fr-FR"/>
              <w14:ligatures w14:val="standardContextual"/>
            </w:rPr>
          </w:pPr>
          <w:hyperlink w:anchor="_Toc172823293" w:history="1">
            <w:r w:rsidR="00EE4E86" w:rsidRPr="002B5EBA">
              <w:rPr>
                <w:rStyle w:val="Lienhypertexte"/>
                <w:noProof/>
              </w:rPr>
              <w:t>7</w:t>
            </w:r>
            <w:r w:rsidR="00EE4E86">
              <w:rPr>
                <w:rFonts w:asciiTheme="minorHAnsi" w:eastAsiaTheme="minorEastAsia" w:hAnsiTheme="minorHAnsi" w:cstheme="minorBidi"/>
                <w:b w:val="0"/>
                <w:bCs w:val="0"/>
                <w:noProof/>
                <w:kern w:val="2"/>
                <w:lang w:eastAsia="fr-FR"/>
                <w14:ligatures w14:val="standardContextual"/>
              </w:rPr>
              <w:tab/>
            </w:r>
            <w:r w:rsidR="00EE4E86" w:rsidRPr="002B5EBA">
              <w:rPr>
                <w:rStyle w:val="Lienhypertexte"/>
                <w:noProof/>
              </w:rPr>
              <w:t>Fiabiliser l’identification secondaire</w:t>
            </w:r>
            <w:r w:rsidR="00EE4E86">
              <w:rPr>
                <w:noProof/>
                <w:webHidden/>
              </w:rPr>
              <w:tab/>
            </w:r>
            <w:r w:rsidR="00EE4E86">
              <w:rPr>
                <w:noProof/>
                <w:webHidden/>
              </w:rPr>
              <w:fldChar w:fldCharType="begin"/>
            </w:r>
            <w:r w:rsidR="00EE4E86">
              <w:rPr>
                <w:noProof/>
                <w:webHidden/>
              </w:rPr>
              <w:instrText xml:space="preserve"> PAGEREF _Toc172823293 \h </w:instrText>
            </w:r>
            <w:r w:rsidR="00EE4E86">
              <w:rPr>
                <w:noProof/>
                <w:webHidden/>
              </w:rPr>
            </w:r>
            <w:r w:rsidR="00EE4E86">
              <w:rPr>
                <w:noProof/>
                <w:webHidden/>
              </w:rPr>
              <w:fldChar w:fldCharType="separate"/>
            </w:r>
            <w:r>
              <w:rPr>
                <w:noProof/>
                <w:webHidden/>
              </w:rPr>
              <w:t>23</w:t>
            </w:r>
            <w:r w:rsidR="00EE4E86">
              <w:rPr>
                <w:noProof/>
                <w:webHidden/>
              </w:rPr>
              <w:fldChar w:fldCharType="end"/>
            </w:r>
          </w:hyperlink>
        </w:p>
        <w:p w14:paraId="6AA3CC55" w14:textId="26F7B692"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94" w:history="1">
            <w:r w:rsidR="00EE4E86" w:rsidRPr="002B5EBA">
              <w:rPr>
                <w:rStyle w:val="Lienhypertexte"/>
                <w:noProof/>
              </w:rPr>
              <w:t>7.1</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Dispositifs d’identification physique</w:t>
            </w:r>
            <w:r w:rsidR="00EE4E86">
              <w:rPr>
                <w:noProof/>
                <w:webHidden/>
              </w:rPr>
              <w:tab/>
            </w:r>
            <w:r w:rsidR="00EE4E86">
              <w:rPr>
                <w:noProof/>
                <w:webHidden/>
              </w:rPr>
              <w:fldChar w:fldCharType="begin"/>
            </w:r>
            <w:r w:rsidR="00EE4E86">
              <w:rPr>
                <w:noProof/>
                <w:webHidden/>
              </w:rPr>
              <w:instrText xml:space="preserve"> PAGEREF _Toc172823294 \h </w:instrText>
            </w:r>
            <w:r w:rsidR="00EE4E86">
              <w:rPr>
                <w:noProof/>
                <w:webHidden/>
              </w:rPr>
            </w:r>
            <w:r w:rsidR="00EE4E86">
              <w:rPr>
                <w:noProof/>
                <w:webHidden/>
              </w:rPr>
              <w:fldChar w:fldCharType="separate"/>
            </w:r>
            <w:r>
              <w:rPr>
                <w:noProof/>
                <w:webHidden/>
              </w:rPr>
              <w:t>23</w:t>
            </w:r>
            <w:r w:rsidR="00EE4E86">
              <w:rPr>
                <w:noProof/>
                <w:webHidden/>
              </w:rPr>
              <w:fldChar w:fldCharType="end"/>
            </w:r>
          </w:hyperlink>
        </w:p>
        <w:p w14:paraId="28E2B771" w14:textId="61E245CE"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95" w:history="1">
            <w:r w:rsidR="00EE4E86" w:rsidRPr="002B5EBA">
              <w:rPr>
                <w:rStyle w:val="Lienhypertexte"/>
                <w:noProof/>
              </w:rPr>
              <w:t>7.2</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Identification de l’usager lors d’un geste ou acte technique</w:t>
            </w:r>
            <w:r w:rsidR="00EE4E86">
              <w:rPr>
                <w:noProof/>
                <w:webHidden/>
              </w:rPr>
              <w:tab/>
            </w:r>
            <w:r w:rsidR="00EE4E86">
              <w:rPr>
                <w:noProof/>
                <w:webHidden/>
              </w:rPr>
              <w:fldChar w:fldCharType="begin"/>
            </w:r>
            <w:r w:rsidR="00EE4E86">
              <w:rPr>
                <w:noProof/>
                <w:webHidden/>
              </w:rPr>
              <w:instrText xml:space="preserve"> PAGEREF _Toc172823295 \h </w:instrText>
            </w:r>
            <w:r w:rsidR="00EE4E86">
              <w:rPr>
                <w:noProof/>
                <w:webHidden/>
              </w:rPr>
            </w:r>
            <w:r w:rsidR="00EE4E86">
              <w:rPr>
                <w:noProof/>
                <w:webHidden/>
              </w:rPr>
              <w:fldChar w:fldCharType="separate"/>
            </w:r>
            <w:r>
              <w:rPr>
                <w:noProof/>
                <w:webHidden/>
              </w:rPr>
              <w:t>25</w:t>
            </w:r>
            <w:r w:rsidR="00EE4E86">
              <w:rPr>
                <w:noProof/>
                <w:webHidden/>
              </w:rPr>
              <w:fldChar w:fldCharType="end"/>
            </w:r>
          </w:hyperlink>
        </w:p>
        <w:p w14:paraId="1CA4265F" w14:textId="5DA09919"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96" w:history="1">
            <w:r w:rsidR="00EE4E86" w:rsidRPr="002B5EBA">
              <w:rPr>
                <w:rStyle w:val="Lienhypertexte"/>
                <w:noProof/>
              </w:rPr>
              <w:t>7.3</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Utilisation du nom utilisé et du prénom utilisé dans les échanges directs</w:t>
            </w:r>
            <w:r w:rsidR="00EE4E86">
              <w:rPr>
                <w:noProof/>
                <w:webHidden/>
              </w:rPr>
              <w:tab/>
            </w:r>
            <w:r w:rsidR="00EE4E86">
              <w:rPr>
                <w:noProof/>
                <w:webHidden/>
              </w:rPr>
              <w:fldChar w:fldCharType="begin"/>
            </w:r>
            <w:r w:rsidR="00EE4E86">
              <w:rPr>
                <w:noProof/>
                <w:webHidden/>
              </w:rPr>
              <w:instrText xml:space="preserve"> PAGEREF _Toc172823296 \h </w:instrText>
            </w:r>
            <w:r w:rsidR="00EE4E86">
              <w:rPr>
                <w:noProof/>
                <w:webHidden/>
              </w:rPr>
            </w:r>
            <w:r w:rsidR="00EE4E86">
              <w:rPr>
                <w:noProof/>
                <w:webHidden/>
              </w:rPr>
              <w:fldChar w:fldCharType="separate"/>
            </w:r>
            <w:r>
              <w:rPr>
                <w:noProof/>
                <w:webHidden/>
              </w:rPr>
              <w:t>25</w:t>
            </w:r>
            <w:r w:rsidR="00EE4E86">
              <w:rPr>
                <w:noProof/>
                <w:webHidden/>
              </w:rPr>
              <w:fldChar w:fldCharType="end"/>
            </w:r>
          </w:hyperlink>
        </w:p>
        <w:p w14:paraId="6060C674" w14:textId="262A167D"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97" w:history="1">
            <w:r w:rsidR="00EE4E86" w:rsidRPr="002B5EBA">
              <w:rPr>
                <w:rStyle w:val="Lienhypertexte"/>
                <w:noProof/>
              </w:rPr>
              <w:t>7.4</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Sécurisation de l’utilisation des données de l’usager</w:t>
            </w:r>
            <w:r w:rsidR="00EE4E86">
              <w:rPr>
                <w:noProof/>
                <w:webHidden/>
              </w:rPr>
              <w:tab/>
            </w:r>
            <w:r w:rsidR="00EE4E86">
              <w:rPr>
                <w:noProof/>
                <w:webHidden/>
              </w:rPr>
              <w:fldChar w:fldCharType="begin"/>
            </w:r>
            <w:r w:rsidR="00EE4E86">
              <w:rPr>
                <w:noProof/>
                <w:webHidden/>
              </w:rPr>
              <w:instrText xml:space="preserve"> PAGEREF _Toc172823297 \h </w:instrText>
            </w:r>
            <w:r w:rsidR="00EE4E86">
              <w:rPr>
                <w:noProof/>
                <w:webHidden/>
              </w:rPr>
            </w:r>
            <w:r w:rsidR="00EE4E86">
              <w:rPr>
                <w:noProof/>
                <w:webHidden/>
              </w:rPr>
              <w:fldChar w:fldCharType="separate"/>
            </w:r>
            <w:r>
              <w:rPr>
                <w:noProof/>
                <w:webHidden/>
              </w:rPr>
              <w:t>25</w:t>
            </w:r>
            <w:r w:rsidR="00EE4E86">
              <w:rPr>
                <w:noProof/>
                <w:webHidden/>
              </w:rPr>
              <w:fldChar w:fldCharType="end"/>
            </w:r>
          </w:hyperlink>
        </w:p>
        <w:p w14:paraId="7BAA35F7" w14:textId="16396F7B" w:rsidR="00EE4E86" w:rsidRDefault="004261DE">
          <w:pPr>
            <w:pStyle w:val="TM1"/>
            <w:rPr>
              <w:rFonts w:asciiTheme="minorHAnsi" w:eastAsiaTheme="minorEastAsia" w:hAnsiTheme="minorHAnsi" w:cstheme="minorBidi"/>
              <w:b w:val="0"/>
              <w:bCs w:val="0"/>
              <w:noProof/>
              <w:kern w:val="2"/>
              <w:lang w:eastAsia="fr-FR"/>
              <w14:ligatures w14:val="standardContextual"/>
            </w:rPr>
          </w:pPr>
          <w:hyperlink w:anchor="_Toc172823298" w:history="1">
            <w:r w:rsidR="00EE4E86" w:rsidRPr="002B5EBA">
              <w:rPr>
                <w:rStyle w:val="Lienhypertexte"/>
                <w:noProof/>
              </w:rPr>
              <w:t>8</w:t>
            </w:r>
            <w:r w:rsidR="00EE4E86">
              <w:rPr>
                <w:rFonts w:asciiTheme="minorHAnsi" w:eastAsiaTheme="minorEastAsia" w:hAnsiTheme="minorHAnsi" w:cstheme="minorBidi"/>
                <w:b w:val="0"/>
                <w:bCs w:val="0"/>
                <w:noProof/>
                <w:kern w:val="2"/>
                <w:lang w:eastAsia="fr-FR"/>
                <w14:ligatures w14:val="standardContextual"/>
              </w:rPr>
              <w:tab/>
            </w:r>
            <w:r w:rsidR="00EE4E86" w:rsidRPr="002B5EBA">
              <w:rPr>
                <w:rStyle w:val="Lienhypertexte"/>
                <w:noProof/>
              </w:rPr>
              <w:t>La gestion des risques en identitovigilance</w:t>
            </w:r>
            <w:r w:rsidR="00EE4E86">
              <w:rPr>
                <w:noProof/>
                <w:webHidden/>
              </w:rPr>
              <w:tab/>
            </w:r>
            <w:r w:rsidR="00EE4E86">
              <w:rPr>
                <w:noProof/>
                <w:webHidden/>
              </w:rPr>
              <w:fldChar w:fldCharType="begin"/>
            </w:r>
            <w:r w:rsidR="00EE4E86">
              <w:rPr>
                <w:noProof/>
                <w:webHidden/>
              </w:rPr>
              <w:instrText xml:space="preserve"> PAGEREF _Toc172823298 \h </w:instrText>
            </w:r>
            <w:r w:rsidR="00EE4E86">
              <w:rPr>
                <w:noProof/>
                <w:webHidden/>
              </w:rPr>
            </w:r>
            <w:r w:rsidR="00EE4E86">
              <w:rPr>
                <w:noProof/>
                <w:webHidden/>
              </w:rPr>
              <w:fldChar w:fldCharType="separate"/>
            </w:r>
            <w:r>
              <w:rPr>
                <w:noProof/>
                <w:webHidden/>
              </w:rPr>
              <w:t>26</w:t>
            </w:r>
            <w:r w:rsidR="00EE4E86">
              <w:rPr>
                <w:noProof/>
                <w:webHidden/>
              </w:rPr>
              <w:fldChar w:fldCharType="end"/>
            </w:r>
          </w:hyperlink>
        </w:p>
        <w:p w14:paraId="4BE53F2A" w14:textId="409EAA60"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299" w:history="1">
            <w:r w:rsidR="00EE4E86" w:rsidRPr="002B5EBA">
              <w:rPr>
                <w:rStyle w:val="Lienhypertexte"/>
                <w:noProof/>
              </w:rPr>
              <w:t>8.1</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 xml:space="preserve">La cartographie des risques a priori </w:t>
            </w:r>
            <w:r w:rsidR="00EE4E86">
              <w:rPr>
                <w:noProof/>
                <w:webHidden/>
              </w:rPr>
              <w:tab/>
            </w:r>
            <w:r w:rsidR="00EE4E86">
              <w:rPr>
                <w:noProof/>
                <w:webHidden/>
              </w:rPr>
              <w:fldChar w:fldCharType="begin"/>
            </w:r>
            <w:r w:rsidR="00EE4E86">
              <w:rPr>
                <w:noProof/>
                <w:webHidden/>
              </w:rPr>
              <w:instrText xml:space="preserve"> PAGEREF _Toc172823299 \h </w:instrText>
            </w:r>
            <w:r w:rsidR="00EE4E86">
              <w:rPr>
                <w:noProof/>
                <w:webHidden/>
              </w:rPr>
            </w:r>
            <w:r w:rsidR="00EE4E86">
              <w:rPr>
                <w:noProof/>
                <w:webHidden/>
              </w:rPr>
              <w:fldChar w:fldCharType="separate"/>
            </w:r>
            <w:r>
              <w:rPr>
                <w:noProof/>
                <w:webHidden/>
              </w:rPr>
              <w:t>26</w:t>
            </w:r>
            <w:r w:rsidR="00EE4E86">
              <w:rPr>
                <w:noProof/>
                <w:webHidden/>
              </w:rPr>
              <w:fldChar w:fldCharType="end"/>
            </w:r>
          </w:hyperlink>
        </w:p>
        <w:p w14:paraId="34B50075" w14:textId="35388216"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300" w:history="1">
            <w:r w:rsidR="00EE4E86" w:rsidRPr="002B5EBA">
              <w:rPr>
                <w:rStyle w:val="Lienhypertexte"/>
                <w:noProof/>
              </w:rPr>
              <w:t>8.2</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La gestion des risques a posteriori</w:t>
            </w:r>
            <w:r w:rsidR="00EE4E86">
              <w:rPr>
                <w:noProof/>
                <w:webHidden/>
              </w:rPr>
              <w:tab/>
            </w:r>
            <w:r w:rsidR="00EE4E86">
              <w:rPr>
                <w:noProof/>
                <w:webHidden/>
              </w:rPr>
              <w:fldChar w:fldCharType="begin"/>
            </w:r>
            <w:r w:rsidR="00EE4E86">
              <w:rPr>
                <w:noProof/>
                <w:webHidden/>
              </w:rPr>
              <w:instrText xml:space="preserve"> PAGEREF _Toc172823300 \h </w:instrText>
            </w:r>
            <w:r w:rsidR="00EE4E86">
              <w:rPr>
                <w:noProof/>
                <w:webHidden/>
              </w:rPr>
            </w:r>
            <w:r w:rsidR="00EE4E86">
              <w:rPr>
                <w:noProof/>
                <w:webHidden/>
              </w:rPr>
              <w:fldChar w:fldCharType="separate"/>
            </w:r>
            <w:r>
              <w:rPr>
                <w:noProof/>
                <w:webHidden/>
              </w:rPr>
              <w:t>30</w:t>
            </w:r>
            <w:r w:rsidR="00EE4E86">
              <w:rPr>
                <w:noProof/>
                <w:webHidden/>
              </w:rPr>
              <w:fldChar w:fldCharType="end"/>
            </w:r>
          </w:hyperlink>
        </w:p>
        <w:p w14:paraId="1EDF45F3" w14:textId="50AD306B" w:rsidR="00EE4E86" w:rsidRDefault="004261DE">
          <w:pPr>
            <w:pStyle w:val="TM1"/>
            <w:rPr>
              <w:rFonts w:asciiTheme="minorHAnsi" w:eastAsiaTheme="minorEastAsia" w:hAnsiTheme="minorHAnsi" w:cstheme="minorBidi"/>
              <w:b w:val="0"/>
              <w:bCs w:val="0"/>
              <w:noProof/>
              <w:kern w:val="2"/>
              <w:lang w:eastAsia="fr-FR"/>
              <w14:ligatures w14:val="standardContextual"/>
            </w:rPr>
          </w:pPr>
          <w:hyperlink w:anchor="_Toc172823301" w:history="1">
            <w:r w:rsidR="00EE4E86" w:rsidRPr="002B5EBA">
              <w:rPr>
                <w:rStyle w:val="Lienhypertexte"/>
                <w:noProof/>
              </w:rPr>
              <w:t>9</w:t>
            </w:r>
            <w:r w:rsidR="00EE4E86">
              <w:rPr>
                <w:rFonts w:asciiTheme="minorHAnsi" w:eastAsiaTheme="minorEastAsia" w:hAnsiTheme="minorHAnsi" w:cstheme="minorBidi"/>
                <w:b w:val="0"/>
                <w:bCs w:val="0"/>
                <w:noProof/>
                <w:kern w:val="2"/>
                <w:lang w:eastAsia="fr-FR"/>
                <w14:ligatures w14:val="standardContextual"/>
              </w:rPr>
              <w:tab/>
            </w:r>
            <w:r w:rsidR="00EE4E86" w:rsidRPr="002B5EBA">
              <w:rPr>
                <w:rStyle w:val="Lienhypertexte"/>
                <w:noProof/>
              </w:rPr>
              <w:t>La formation et la sensibilisation des professionnels</w:t>
            </w:r>
            <w:r w:rsidR="00EE4E86">
              <w:rPr>
                <w:noProof/>
                <w:webHidden/>
              </w:rPr>
              <w:tab/>
            </w:r>
            <w:r w:rsidR="00EE4E86">
              <w:rPr>
                <w:noProof/>
                <w:webHidden/>
              </w:rPr>
              <w:fldChar w:fldCharType="begin"/>
            </w:r>
            <w:r w:rsidR="00EE4E86">
              <w:rPr>
                <w:noProof/>
                <w:webHidden/>
              </w:rPr>
              <w:instrText xml:space="preserve"> PAGEREF _Toc172823301 \h </w:instrText>
            </w:r>
            <w:r w:rsidR="00EE4E86">
              <w:rPr>
                <w:noProof/>
                <w:webHidden/>
              </w:rPr>
            </w:r>
            <w:r w:rsidR="00EE4E86">
              <w:rPr>
                <w:noProof/>
                <w:webHidden/>
              </w:rPr>
              <w:fldChar w:fldCharType="separate"/>
            </w:r>
            <w:r>
              <w:rPr>
                <w:noProof/>
                <w:webHidden/>
              </w:rPr>
              <w:t>30</w:t>
            </w:r>
            <w:r w:rsidR="00EE4E86">
              <w:rPr>
                <w:noProof/>
                <w:webHidden/>
              </w:rPr>
              <w:fldChar w:fldCharType="end"/>
            </w:r>
          </w:hyperlink>
        </w:p>
        <w:p w14:paraId="768B2CA7" w14:textId="438E56ED"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302" w:history="1">
            <w:r w:rsidR="00EE4E86" w:rsidRPr="002B5EBA">
              <w:rPr>
                <w:rStyle w:val="Lienhypertexte"/>
                <w:noProof/>
              </w:rPr>
              <w:t>9.1</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La formation des professionnels</w:t>
            </w:r>
            <w:r w:rsidR="00EE4E86">
              <w:rPr>
                <w:noProof/>
                <w:webHidden/>
              </w:rPr>
              <w:tab/>
            </w:r>
            <w:r w:rsidR="00EE4E86">
              <w:rPr>
                <w:noProof/>
                <w:webHidden/>
              </w:rPr>
              <w:fldChar w:fldCharType="begin"/>
            </w:r>
            <w:r w:rsidR="00EE4E86">
              <w:rPr>
                <w:noProof/>
                <w:webHidden/>
              </w:rPr>
              <w:instrText xml:space="preserve"> PAGEREF _Toc172823302 \h </w:instrText>
            </w:r>
            <w:r w:rsidR="00EE4E86">
              <w:rPr>
                <w:noProof/>
                <w:webHidden/>
              </w:rPr>
            </w:r>
            <w:r w:rsidR="00EE4E86">
              <w:rPr>
                <w:noProof/>
                <w:webHidden/>
              </w:rPr>
              <w:fldChar w:fldCharType="separate"/>
            </w:r>
            <w:r>
              <w:rPr>
                <w:noProof/>
                <w:webHidden/>
              </w:rPr>
              <w:t>30</w:t>
            </w:r>
            <w:r w:rsidR="00EE4E86">
              <w:rPr>
                <w:noProof/>
                <w:webHidden/>
              </w:rPr>
              <w:fldChar w:fldCharType="end"/>
            </w:r>
          </w:hyperlink>
        </w:p>
        <w:p w14:paraId="543CF768" w14:textId="739C5A2F"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303" w:history="1">
            <w:r w:rsidR="00EE4E86" w:rsidRPr="002B5EBA">
              <w:rPr>
                <w:rStyle w:val="Lienhypertexte"/>
                <w:noProof/>
              </w:rPr>
              <w:t>9.2</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Actions de sensibilisation et de communication auprès des professionnels</w:t>
            </w:r>
            <w:r w:rsidR="00EE4E86">
              <w:rPr>
                <w:noProof/>
                <w:webHidden/>
              </w:rPr>
              <w:tab/>
            </w:r>
            <w:r w:rsidR="00EE4E86">
              <w:rPr>
                <w:noProof/>
                <w:webHidden/>
              </w:rPr>
              <w:fldChar w:fldCharType="begin"/>
            </w:r>
            <w:r w:rsidR="00EE4E86">
              <w:rPr>
                <w:noProof/>
                <w:webHidden/>
              </w:rPr>
              <w:instrText xml:space="preserve"> PAGEREF _Toc172823303 \h </w:instrText>
            </w:r>
            <w:r w:rsidR="00EE4E86">
              <w:rPr>
                <w:noProof/>
                <w:webHidden/>
              </w:rPr>
            </w:r>
            <w:r w:rsidR="00EE4E86">
              <w:rPr>
                <w:noProof/>
                <w:webHidden/>
              </w:rPr>
              <w:fldChar w:fldCharType="separate"/>
            </w:r>
            <w:r>
              <w:rPr>
                <w:noProof/>
                <w:webHidden/>
              </w:rPr>
              <w:t>31</w:t>
            </w:r>
            <w:r w:rsidR="00EE4E86">
              <w:rPr>
                <w:noProof/>
                <w:webHidden/>
              </w:rPr>
              <w:fldChar w:fldCharType="end"/>
            </w:r>
          </w:hyperlink>
        </w:p>
        <w:p w14:paraId="41EC2A78" w14:textId="44C323B6" w:rsidR="00EE4E86" w:rsidRDefault="004261DE">
          <w:pPr>
            <w:pStyle w:val="TM1"/>
            <w:rPr>
              <w:rFonts w:asciiTheme="minorHAnsi" w:eastAsiaTheme="minorEastAsia" w:hAnsiTheme="minorHAnsi" w:cstheme="minorBidi"/>
              <w:b w:val="0"/>
              <w:bCs w:val="0"/>
              <w:noProof/>
              <w:kern w:val="2"/>
              <w:lang w:eastAsia="fr-FR"/>
              <w14:ligatures w14:val="standardContextual"/>
            </w:rPr>
          </w:pPr>
          <w:hyperlink w:anchor="_Toc172823304" w:history="1">
            <w:r w:rsidR="00EE4E86" w:rsidRPr="002B5EBA">
              <w:rPr>
                <w:rStyle w:val="Lienhypertexte"/>
                <w:noProof/>
              </w:rPr>
              <w:t>10</w:t>
            </w:r>
            <w:r w:rsidR="00EE4E86">
              <w:rPr>
                <w:rFonts w:asciiTheme="minorHAnsi" w:eastAsiaTheme="minorEastAsia" w:hAnsiTheme="minorHAnsi" w:cstheme="minorBidi"/>
                <w:b w:val="0"/>
                <w:bCs w:val="0"/>
                <w:noProof/>
                <w:kern w:val="2"/>
                <w:lang w:eastAsia="fr-FR"/>
                <w14:ligatures w14:val="standardContextual"/>
              </w:rPr>
              <w:tab/>
            </w:r>
            <w:r w:rsidR="00EE4E86" w:rsidRPr="002B5EBA">
              <w:rPr>
                <w:rStyle w:val="Lienhypertexte"/>
                <w:noProof/>
              </w:rPr>
              <w:t>La gestion documentaire</w:t>
            </w:r>
            <w:r w:rsidR="00EE4E86">
              <w:rPr>
                <w:noProof/>
                <w:webHidden/>
              </w:rPr>
              <w:tab/>
            </w:r>
            <w:r w:rsidR="00EE4E86">
              <w:rPr>
                <w:noProof/>
                <w:webHidden/>
              </w:rPr>
              <w:fldChar w:fldCharType="begin"/>
            </w:r>
            <w:r w:rsidR="00EE4E86">
              <w:rPr>
                <w:noProof/>
                <w:webHidden/>
              </w:rPr>
              <w:instrText xml:space="preserve"> PAGEREF _Toc172823304 \h </w:instrText>
            </w:r>
            <w:r w:rsidR="00EE4E86">
              <w:rPr>
                <w:noProof/>
                <w:webHidden/>
              </w:rPr>
            </w:r>
            <w:r w:rsidR="00EE4E86">
              <w:rPr>
                <w:noProof/>
                <w:webHidden/>
              </w:rPr>
              <w:fldChar w:fldCharType="separate"/>
            </w:r>
            <w:r>
              <w:rPr>
                <w:noProof/>
                <w:webHidden/>
              </w:rPr>
              <w:t>31</w:t>
            </w:r>
            <w:r w:rsidR="00EE4E86">
              <w:rPr>
                <w:noProof/>
                <w:webHidden/>
              </w:rPr>
              <w:fldChar w:fldCharType="end"/>
            </w:r>
          </w:hyperlink>
        </w:p>
        <w:p w14:paraId="1C2627B2" w14:textId="1B1B47C5"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305" w:history="1">
            <w:r w:rsidR="00EE4E86" w:rsidRPr="002B5EBA">
              <w:rPr>
                <w:rStyle w:val="Lienhypertexte"/>
                <w:noProof/>
              </w:rPr>
              <w:t>10.1</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Procédures</w:t>
            </w:r>
            <w:r w:rsidR="00EE4E86">
              <w:rPr>
                <w:noProof/>
                <w:webHidden/>
              </w:rPr>
              <w:tab/>
            </w:r>
            <w:r w:rsidR="00EE4E86">
              <w:rPr>
                <w:noProof/>
                <w:webHidden/>
              </w:rPr>
              <w:fldChar w:fldCharType="begin"/>
            </w:r>
            <w:r w:rsidR="00EE4E86">
              <w:rPr>
                <w:noProof/>
                <w:webHidden/>
              </w:rPr>
              <w:instrText xml:space="preserve"> PAGEREF _Toc172823305 \h </w:instrText>
            </w:r>
            <w:r w:rsidR="00EE4E86">
              <w:rPr>
                <w:noProof/>
                <w:webHidden/>
              </w:rPr>
            </w:r>
            <w:r w:rsidR="00EE4E86">
              <w:rPr>
                <w:noProof/>
                <w:webHidden/>
              </w:rPr>
              <w:fldChar w:fldCharType="separate"/>
            </w:r>
            <w:r>
              <w:rPr>
                <w:noProof/>
                <w:webHidden/>
              </w:rPr>
              <w:t>32</w:t>
            </w:r>
            <w:r w:rsidR="00EE4E86">
              <w:rPr>
                <w:noProof/>
                <w:webHidden/>
              </w:rPr>
              <w:fldChar w:fldCharType="end"/>
            </w:r>
          </w:hyperlink>
        </w:p>
        <w:p w14:paraId="7ECD92EE" w14:textId="247FB6D9"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306" w:history="1">
            <w:r w:rsidR="00EE4E86" w:rsidRPr="002B5EBA">
              <w:rPr>
                <w:rStyle w:val="Lienhypertexte"/>
                <w:noProof/>
              </w:rPr>
              <w:t>10.2</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Modes opératoires</w:t>
            </w:r>
            <w:r w:rsidR="00EE4E86">
              <w:rPr>
                <w:noProof/>
                <w:webHidden/>
              </w:rPr>
              <w:tab/>
            </w:r>
            <w:r w:rsidR="00EE4E86">
              <w:rPr>
                <w:noProof/>
                <w:webHidden/>
              </w:rPr>
              <w:fldChar w:fldCharType="begin"/>
            </w:r>
            <w:r w:rsidR="00EE4E86">
              <w:rPr>
                <w:noProof/>
                <w:webHidden/>
              </w:rPr>
              <w:instrText xml:space="preserve"> PAGEREF _Toc172823306 \h </w:instrText>
            </w:r>
            <w:r w:rsidR="00EE4E86">
              <w:rPr>
                <w:noProof/>
                <w:webHidden/>
              </w:rPr>
            </w:r>
            <w:r w:rsidR="00EE4E86">
              <w:rPr>
                <w:noProof/>
                <w:webHidden/>
              </w:rPr>
              <w:fldChar w:fldCharType="separate"/>
            </w:r>
            <w:r>
              <w:rPr>
                <w:noProof/>
                <w:webHidden/>
              </w:rPr>
              <w:t>33</w:t>
            </w:r>
            <w:r w:rsidR="00EE4E86">
              <w:rPr>
                <w:noProof/>
                <w:webHidden/>
              </w:rPr>
              <w:fldChar w:fldCharType="end"/>
            </w:r>
          </w:hyperlink>
        </w:p>
        <w:p w14:paraId="2F8AA84D" w14:textId="707663F6"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307" w:history="1">
            <w:r w:rsidR="00EE4E86" w:rsidRPr="002B5EBA">
              <w:rPr>
                <w:rStyle w:val="Lienhypertexte"/>
                <w:noProof/>
              </w:rPr>
              <w:t>10.3</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Enregistrements</w:t>
            </w:r>
            <w:r w:rsidR="00EE4E86">
              <w:rPr>
                <w:noProof/>
                <w:webHidden/>
              </w:rPr>
              <w:tab/>
            </w:r>
            <w:r w:rsidR="00EE4E86">
              <w:rPr>
                <w:noProof/>
                <w:webHidden/>
              </w:rPr>
              <w:fldChar w:fldCharType="begin"/>
            </w:r>
            <w:r w:rsidR="00EE4E86">
              <w:rPr>
                <w:noProof/>
                <w:webHidden/>
              </w:rPr>
              <w:instrText xml:space="preserve"> PAGEREF _Toc172823307 \h </w:instrText>
            </w:r>
            <w:r w:rsidR="00EE4E86">
              <w:rPr>
                <w:noProof/>
                <w:webHidden/>
              </w:rPr>
            </w:r>
            <w:r w:rsidR="00EE4E86">
              <w:rPr>
                <w:noProof/>
                <w:webHidden/>
              </w:rPr>
              <w:fldChar w:fldCharType="separate"/>
            </w:r>
            <w:r>
              <w:rPr>
                <w:noProof/>
                <w:webHidden/>
              </w:rPr>
              <w:t>33</w:t>
            </w:r>
            <w:r w:rsidR="00EE4E86">
              <w:rPr>
                <w:noProof/>
                <w:webHidden/>
              </w:rPr>
              <w:fldChar w:fldCharType="end"/>
            </w:r>
          </w:hyperlink>
        </w:p>
        <w:p w14:paraId="756764C4" w14:textId="6FB4C946" w:rsidR="00EE4E86" w:rsidRDefault="004261DE">
          <w:pPr>
            <w:pStyle w:val="TM1"/>
            <w:rPr>
              <w:rFonts w:asciiTheme="minorHAnsi" w:eastAsiaTheme="minorEastAsia" w:hAnsiTheme="minorHAnsi" w:cstheme="minorBidi"/>
              <w:b w:val="0"/>
              <w:bCs w:val="0"/>
              <w:noProof/>
              <w:kern w:val="2"/>
              <w:lang w:eastAsia="fr-FR"/>
              <w14:ligatures w14:val="standardContextual"/>
            </w:rPr>
          </w:pPr>
          <w:hyperlink w:anchor="_Toc172823308" w:history="1">
            <w:r w:rsidR="00EE4E86" w:rsidRPr="002B5EBA">
              <w:rPr>
                <w:rStyle w:val="Lienhypertexte"/>
                <w:noProof/>
              </w:rPr>
              <w:t>11</w:t>
            </w:r>
            <w:r w:rsidR="00EE4E86">
              <w:rPr>
                <w:rFonts w:asciiTheme="minorHAnsi" w:eastAsiaTheme="minorEastAsia" w:hAnsiTheme="minorHAnsi" w:cstheme="minorBidi"/>
                <w:b w:val="0"/>
                <w:bCs w:val="0"/>
                <w:noProof/>
                <w:kern w:val="2"/>
                <w:lang w:eastAsia="fr-FR"/>
                <w14:ligatures w14:val="standardContextual"/>
              </w:rPr>
              <w:tab/>
            </w:r>
            <w:r w:rsidR="00EE4E86" w:rsidRPr="002B5EBA">
              <w:rPr>
                <w:rStyle w:val="Lienhypertexte"/>
                <w:noProof/>
              </w:rPr>
              <w:t>Pilotage de l’identitovigilance</w:t>
            </w:r>
            <w:r w:rsidR="00EE4E86">
              <w:rPr>
                <w:noProof/>
                <w:webHidden/>
              </w:rPr>
              <w:tab/>
            </w:r>
            <w:r w:rsidR="00EE4E86">
              <w:rPr>
                <w:noProof/>
                <w:webHidden/>
              </w:rPr>
              <w:fldChar w:fldCharType="begin"/>
            </w:r>
            <w:r w:rsidR="00EE4E86">
              <w:rPr>
                <w:noProof/>
                <w:webHidden/>
              </w:rPr>
              <w:instrText xml:space="preserve"> PAGEREF _Toc172823308 \h </w:instrText>
            </w:r>
            <w:r w:rsidR="00EE4E86">
              <w:rPr>
                <w:noProof/>
                <w:webHidden/>
              </w:rPr>
            </w:r>
            <w:r w:rsidR="00EE4E86">
              <w:rPr>
                <w:noProof/>
                <w:webHidden/>
              </w:rPr>
              <w:fldChar w:fldCharType="separate"/>
            </w:r>
            <w:r>
              <w:rPr>
                <w:noProof/>
                <w:webHidden/>
              </w:rPr>
              <w:t>34</w:t>
            </w:r>
            <w:r w:rsidR="00EE4E86">
              <w:rPr>
                <w:noProof/>
                <w:webHidden/>
              </w:rPr>
              <w:fldChar w:fldCharType="end"/>
            </w:r>
          </w:hyperlink>
        </w:p>
        <w:p w14:paraId="1A91A865" w14:textId="1383F353"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309" w:history="1">
            <w:r w:rsidR="00EE4E86" w:rsidRPr="002B5EBA">
              <w:rPr>
                <w:rStyle w:val="Lienhypertexte"/>
                <w:noProof/>
              </w:rPr>
              <w:t>11.1</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Indicateurs d’identification primaire</w:t>
            </w:r>
            <w:r w:rsidR="00EE4E86">
              <w:rPr>
                <w:noProof/>
                <w:webHidden/>
              </w:rPr>
              <w:tab/>
            </w:r>
            <w:r w:rsidR="00EE4E86">
              <w:rPr>
                <w:noProof/>
                <w:webHidden/>
              </w:rPr>
              <w:fldChar w:fldCharType="begin"/>
            </w:r>
            <w:r w:rsidR="00EE4E86">
              <w:rPr>
                <w:noProof/>
                <w:webHidden/>
              </w:rPr>
              <w:instrText xml:space="preserve"> PAGEREF _Toc172823309 \h </w:instrText>
            </w:r>
            <w:r w:rsidR="00EE4E86">
              <w:rPr>
                <w:noProof/>
                <w:webHidden/>
              </w:rPr>
            </w:r>
            <w:r w:rsidR="00EE4E86">
              <w:rPr>
                <w:noProof/>
                <w:webHidden/>
              </w:rPr>
              <w:fldChar w:fldCharType="separate"/>
            </w:r>
            <w:r>
              <w:rPr>
                <w:noProof/>
                <w:webHidden/>
              </w:rPr>
              <w:t>34</w:t>
            </w:r>
            <w:r w:rsidR="00EE4E86">
              <w:rPr>
                <w:noProof/>
                <w:webHidden/>
              </w:rPr>
              <w:fldChar w:fldCharType="end"/>
            </w:r>
          </w:hyperlink>
        </w:p>
        <w:p w14:paraId="60F5E176" w14:textId="37D59B88"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310" w:history="1">
            <w:r w:rsidR="00EE4E86" w:rsidRPr="002B5EBA">
              <w:rPr>
                <w:rStyle w:val="Lienhypertexte"/>
                <w:noProof/>
              </w:rPr>
              <w:t>11.2</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Indicateurs d’identification secondaire</w:t>
            </w:r>
            <w:r w:rsidR="00EE4E86">
              <w:rPr>
                <w:noProof/>
                <w:webHidden/>
              </w:rPr>
              <w:tab/>
            </w:r>
            <w:r w:rsidR="00EE4E86">
              <w:rPr>
                <w:noProof/>
                <w:webHidden/>
              </w:rPr>
              <w:fldChar w:fldCharType="begin"/>
            </w:r>
            <w:r w:rsidR="00EE4E86">
              <w:rPr>
                <w:noProof/>
                <w:webHidden/>
              </w:rPr>
              <w:instrText xml:space="preserve"> PAGEREF _Toc172823310 \h </w:instrText>
            </w:r>
            <w:r w:rsidR="00EE4E86">
              <w:rPr>
                <w:noProof/>
                <w:webHidden/>
              </w:rPr>
            </w:r>
            <w:r w:rsidR="00EE4E86">
              <w:rPr>
                <w:noProof/>
                <w:webHidden/>
              </w:rPr>
              <w:fldChar w:fldCharType="separate"/>
            </w:r>
            <w:r>
              <w:rPr>
                <w:noProof/>
                <w:webHidden/>
              </w:rPr>
              <w:t>34</w:t>
            </w:r>
            <w:r w:rsidR="00EE4E86">
              <w:rPr>
                <w:noProof/>
                <w:webHidden/>
              </w:rPr>
              <w:fldChar w:fldCharType="end"/>
            </w:r>
          </w:hyperlink>
        </w:p>
        <w:p w14:paraId="53D7639A" w14:textId="14B43D31"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311" w:history="1">
            <w:r w:rsidR="00EE4E86" w:rsidRPr="002B5EBA">
              <w:rPr>
                <w:rStyle w:val="Lienhypertexte"/>
                <w:noProof/>
              </w:rPr>
              <w:t>11.3</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Formation du personnel</w:t>
            </w:r>
            <w:r w:rsidR="00EE4E86">
              <w:rPr>
                <w:noProof/>
                <w:webHidden/>
              </w:rPr>
              <w:tab/>
            </w:r>
            <w:r w:rsidR="00EE4E86">
              <w:rPr>
                <w:noProof/>
                <w:webHidden/>
              </w:rPr>
              <w:fldChar w:fldCharType="begin"/>
            </w:r>
            <w:r w:rsidR="00EE4E86">
              <w:rPr>
                <w:noProof/>
                <w:webHidden/>
              </w:rPr>
              <w:instrText xml:space="preserve"> PAGEREF _Toc172823311 \h </w:instrText>
            </w:r>
            <w:r w:rsidR="00EE4E86">
              <w:rPr>
                <w:noProof/>
                <w:webHidden/>
              </w:rPr>
            </w:r>
            <w:r w:rsidR="00EE4E86">
              <w:rPr>
                <w:noProof/>
                <w:webHidden/>
              </w:rPr>
              <w:fldChar w:fldCharType="separate"/>
            </w:r>
            <w:r>
              <w:rPr>
                <w:noProof/>
                <w:webHidden/>
              </w:rPr>
              <w:t>35</w:t>
            </w:r>
            <w:r w:rsidR="00EE4E86">
              <w:rPr>
                <w:noProof/>
                <w:webHidden/>
              </w:rPr>
              <w:fldChar w:fldCharType="end"/>
            </w:r>
          </w:hyperlink>
        </w:p>
        <w:p w14:paraId="0914EED4" w14:textId="3FC80263"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312" w:history="1">
            <w:r w:rsidR="00EE4E86" w:rsidRPr="002B5EBA">
              <w:rPr>
                <w:rStyle w:val="Lienhypertexte"/>
                <w:noProof/>
              </w:rPr>
              <w:t>11.4</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Évaluation et amélioration des pratiques professionnelles</w:t>
            </w:r>
            <w:r w:rsidR="00EE4E86">
              <w:rPr>
                <w:noProof/>
                <w:webHidden/>
              </w:rPr>
              <w:tab/>
            </w:r>
            <w:r w:rsidR="00EE4E86">
              <w:rPr>
                <w:noProof/>
                <w:webHidden/>
              </w:rPr>
              <w:fldChar w:fldCharType="begin"/>
            </w:r>
            <w:r w:rsidR="00EE4E86">
              <w:rPr>
                <w:noProof/>
                <w:webHidden/>
              </w:rPr>
              <w:instrText xml:space="preserve"> PAGEREF _Toc172823312 \h </w:instrText>
            </w:r>
            <w:r w:rsidR="00EE4E86">
              <w:rPr>
                <w:noProof/>
                <w:webHidden/>
              </w:rPr>
            </w:r>
            <w:r w:rsidR="00EE4E86">
              <w:rPr>
                <w:noProof/>
                <w:webHidden/>
              </w:rPr>
              <w:fldChar w:fldCharType="separate"/>
            </w:r>
            <w:r>
              <w:rPr>
                <w:noProof/>
                <w:webHidden/>
              </w:rPr>
              <w:t>35</w:t>
            </w:r>
            <w:r w:rsidR="00EE4E86">
              <w:rPr>
                <w:noProof/>
                <w:webHidden/>
              </w:rPr>
              <w:fldChar w:fldCharType="end"/>
            </w:r>
          </w:hyperlink>
        </w:p>
        <w:p w14:paraId="031AF35E" w14:textId="4E051AFF" w:rsidR="00EE4E86" w:rsidRDefault="004261DE">
          <w:pPr>
            <w:pStyle w:val="TM1"/>
            <w:rPr>
              <w:rFonts w:asciiTheme="minorHAnsi" w:eastAsiaTheme="minorEastAsia" w:hAnsiTheme="minorHAnsi" w:cstheme="minorBidi"/>
              <w:b w:val="0"/>
              <w:bCs w:val="0"/>
              <w:noProof/>
              <w:kern w:val="2"/>
              <w:lang w:eastAsia="fr-FR"/>
              <w14:ligatures w14:val="standardContextual"/>
            </w:rPr>
          </w:pPr>
          <w:hyperlink w:anchor="_Toc172823313" w:history="1">
            <w:r w:rsidR="00EE4E86" w:rsidRPr="002B5EBA">
              <w:rPr>
                <w:rStyle w:val="Lienhypertexte"/>
                <w:noProof/>
              </w:rPr>
              <w:t>12</w:t>
            </w:r>
            <w:r w:rsidR="00EE4E86">
              <w:rPr>
                <w:rFonts w:asciiTheme="minorHAnsi" w:eastAsiaTheme="minorEastAsia" w:hAnsiTheme="minorHAnsi" w:cstheme="minorBidi"/>
                <w:b w:val="0"/>
                <w:bCs w:val="0"/>
                <w:noProof/>
                <w:kern w:val="2"/>
                <w:lang w:eastAsia="fr-FR"/>
                <w14:ligatures w14:val="standardContextual"/>
              </w:rPr>
              <w:tab/>
            </w:r>
            <w:r w:rsidR="00EE4E86" w:rsidRPr="002B5EBA">
              <w:rPr>
                <w:rStyle w:val="Lienhypertexte"/>
                <w:noProof/>
              </w:rPr>
              <w:t>Information et respect des droits de l’usager</w:t>
            </w:r>
            <w:r w:rsidR="00EE4E86">
              <w:rPr>
                <w:noProof/>
                <w:webHidden/>
              </w:rPr>
              <w:tab/>
            </w:r>
            <w:r w:rsidR="00EE4E86">
              <w:rPr>
                <w:noProof/>
                <w:webHidden/>
              </w:rPr>
              <w:fldChar w:fldCharType="begin"/>
            </w:r>
            <w:r w:rsidR="00EE4E86">
              <w:rPr>
                <w:noProof/>
                <w:webHidden/>
              </w:rPr>
              <w:instrText xml:space="preserve"> PAGEREF _Toc172823313 \h </w:instrText>
            </w:r>
            <w:r w:rsidR="00EE4E86">
              <w:rPr>
                <w:noProof/>
                <w:webHidden/>
              </w:rPr>
            </w:r>
            <w:r w:rsidR="00EE4E86">
              <w:rPr>
                <w:noProof/>
                <w:webHidden/>
              </w:rPr>
              <w:fldChar w:fldCharType="separate"/>
            </w:r>
            <w:r>
              <w:rPr>
                <w:noProof/>
                <w:webHidden/>
              </w:rPr>
              <w:t>36</w:t>
            </w:r>
            <w:r w:rsidR="00EE4E86">
              <w:rPr>
                <w:noProof/>
                <w:webHidden/>
              </w:rPr>
              <w:fldChar w:fldCharType="end"/>
            </w:r>
          </w:hyperlink>
        </w:p>
        <w:p w14:paraId="3BF7010A" w14:textId="7D11560F"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314" w:history="1">
            <w:r w:rsidR="00EE4E86" w:rsidRPr="002B5EBA">
              <w:rPr>
                <w:rStyle w:val="Lienhypertexte"/>
                <w:noProof/>
              </w:rPr>
              <w:t>12.1</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Respect du RGPD</w:t>
            </w:r>
            <w:r w:rsidR="00EE4E86">
              <w:rPr>
                <w:noProof/>
                <w:webHidden/>
              </w:rPr>
              <w:tab/>
            </w:r>
            <w:r w:rsidR="00EE4E86">
              <w:rPr>
                <w:noProof/>
                <w:webHidden/>
              </w:rPr>
              <w:fldChar w:fldCharType="begin"/>
            </w:r>
            <w:r w:rsidR="00EE4E86">
              <w:rPr>
                <w:noProof/>
                <w:webHidden/>
              </w:rPr>
              <w:instrText xml:space="preserve"> PAGEREF _Toc172823314 \h </w:instrText>
            </w:r>
            <w:r w:rsidR="00EE4E86">
              <w:rPr>
                <w:noProof/>
                <w:webHidden/>
              </w:rPr>
            </w:r>
            <w:r w:rsidR="00EE4E86">
              <w:rPr>
                <w:noProof/>
                <w:webHidden/>
              </w:rPr>
              <w:fldChar w:fldCharType="separate"/>
            </w:r>
            <w:r>
              <w:rPr>
                <w:noProof/>
                <w:webHidden/>
              </w:rPr>
              <w:t>36</w:t>
            </w:r>
            <w:r w:rsidR="00EE4E86">
              <w:rPr>
                <w:noProof/>
                <w:webHidden/>
              </w:rPr>
              <w:fldChar w:fldCharType="end"/>
            </w:r>
          </w:hyperlink>
        </w:p>
        <w:p w14:paraId="0DEFB6B4" w14:textId="5A7514D0" w:rsidR="00EE4E86" w:rsidRDefault="004261DE">
          <w:pPr>
            <w:pStyle w:val="TM2"/>
            <w:rPr>
              <w:rFonts w:asciiTheme="minorHAnsi" w:eastAsiaTheme="minorEastAsia" w:hAnsiTheme="minorHAnsi" w:cstheme="minorBidi"/>
              <w:noProof/>
              <w:kern w:val="2"/>
              <w:sz w:val="24"/>
              <w:szCs w:val="24"/>
              <w:lang w:eastAsia="fr-FR"/>
              <w14:ligatures w14:val="standardContextual"/>
            </w:rPr>
          </w:pPr>
          <w:hyperlink w:anchor="_Toc172823315" w:history="1">
            <w:r w:rsidR="00EE4E86" w:rsidRPr="002B5EBA">
              <w:rPr>
                <w:rStyle w:val="Lienhypertexte"/>
                <w:noProof/>
              </w:rPr>
              <w:t>12.2</w:t>
            </w:r>
            <w:r w:rsidR="00EE4E86">
              <w:rPr>
                <w:rFonts w:asciiTheme="minorHAnsi" w:eastAsiaTheme="minorEastAsia" w:hAnsiTheme="minorHAnsi" w:cstheme="minorBidi"/>
                <w:noProof/>
                <w:kern w:val="2"/>
                <w:sz w:val="24"/>
                <w:szCs w:val="24"/>
                <w:lang w:eastAsia="fr-FR"/>
                <w14:ligatures w14:val="standardContextual"/>
              </w:rPr>
              <w:tab/>
            </w:r>
            <w:r w:rsidR="00EE4E86" w:rsidRPr="002B5EBA">
              <w:rPr>
                <w:rStyle w:val="Lienhypertexte"/>
                <w:noProof/>
              </w:rPr>
              <w:t>Information et sensibilisation des usagers</w:t>
            </w:r>
            <w:r w:rsidR="00EE4E86">
              <w:rPr>
                <w:noProof/>
                <w:webHidden/>
              </w:rPr>
              <w:tab/>
            </w:r>
            <w:r w:rsidR="00EE4E86">
              <w:rPr>
                <w:noProof/>
                <w:webHidden/>
              </w:rPr>
              <w:fldChar w:fldCharType="begin"/>
            </w:r>
            <w:r w:rsidR="00EE4E86">
              <w:rPr>
                <w:noProof/>
                <w:webHidden/>
              </w:rPr>
              <w:instrText xml:space="preserve"> PAGEREF _Toc172823315 \h </w:instrText>
            </w:r>
            <w:r w:rsidR="00EE4E86">
              <w:rPr>
                <w:noProof/>
                <w:webHidden/>
              </w:rPr>
            </w:r>
            <w:r w:rsidR="00EE4E86">
              <w:rPr>
                <w:noProof/>
                <w:webHidden/>
              </w:rPr>
              <w:fldChar w:fldCharType="separate"/>
            </w:r>
            <w:r>
              <w:rPr>
                <w:noProof/>
                <w:webHidden/>
              </w:rPr>
              <w:t>37</w:t>
            </w:r>
            <w:r w:rsidR="00EE4E86">
              <w:rPr>
                <w:noProof/>
                <w:webHidden/>
              </w:rPr>
              <w:fldChar w:fldCharType="end"/>
            </w:r>
          </w:hyperlink>
        </w:p>
        <w:p w14:paraId="4040C83F" w14:textId="66299356" w:rsidR="00EE4E86" w:rsidRDefault="004261DE">
          <w:pPr>
            <w:pStyle w:val="TM1"/>
            <w:rPr>
              <w:rFonts w:asciiTheme="minorHAnsi" w:eastAsiaTheme="minorEastAsia" w:hAnsiTheme="minorHAnsi" w:cstheme="minorBidi"/>
              <w:b w:val="0"/>
              <w:bCs w:val="0"/>
              <w:noProof/>
              <w:kern w:val="2"/>
              <w:lang w:eastAsia="fr-FR"/>
              <w14:ligatures w14:val="standardContextual"/>
            </w:rPr>
          </w:pPr>
          <w:hyperlink w:anchor="_Toc172823316" w:history="1">
            <w:r w:rsidR="00EE4E86" w:rsidRPr="002B5EBA">
              <w:rPr>
                <w:rStyle w:val="Lienhypertexte"/>
                <w:noProof/>
              </w:rPr>
              <w:t>13</w:t>
            </w:r>
            <w:r w:rsidR="00EE4E86">
              <w:rPr>
                <w:rFonts w:asciiTheme="minorHAnsi" w:eastAsiaTheme="minorEastAsia" w:hAnsiTheme="minorHAnsi" w:cstheme="minorBidi"/>
                <w:b w:val="0"/>
                <w:bCs w:val="0"/>
                <w:noProof/>
                <w:kern w:val="2"/>
                <w:lang w:eastAsia="fr-FR"/>
                <w14:ligatures w14:val="standardContextual"/>
              </w:rPr>
              <w:tab/>
            </w:r>
            <w:r w:rsidR="00EE4E86" w:rsidRPr="002B5EBA">
              <w:rPr>
                <w:rStyle w:val="Lienhypertexte"/>
                <w:noProof/>
              </w:rPr>
              <w:t>Références</w:t>
            </w:r>
            <w:r w:rsidR="00EE4E86">
              <w:rPr>
                <w:noProof/>
                <w:webHidden/>
              </w:rPr>
              <w:tab/>
            </w:r>
            <w:r w:rsidR="00EE4E86">
              <w:rPr>
                <w:noProof/>
                <w:webHidden/>
              </w:rPr>
              <w:fldChar w:fldCharType="begin"/>
            </w:r>
            <w:r w:rsidR="00EE4E86">
              <w:rPr>
                <w:noProof/>
                <w:webHidden/>
              </w:rPr>
              <w:instrText xml:space="preserve"> PAGEREF _Toc172823316 \h </w:instrText>
            </w:r>
            <w:r w:rsidR="00EE4E86">
              <w:rPr>
                <w:noProof/>
                <w:webHidden/>
              </w:rPr>
            </w:r>
            <w:r w:rsidR="00EE4E86">
              <w:rPr>
                <w:noProof/>
                <w:webHidden/>
              </w:rPr>
              <w:fldChar w:fldCharType="separate"/>
            </w:r>
            <w:r>
              <w:rPr>
                <w:noProof/>
                <w:webHidden/>
              </w:rPr>
              <w:t>38</w:t>
            </w:r>
            <w:r w:rsidR="00EE4E86">
              <w:rPr>
                <w:noProof/>
                <w:webHidden/>
              </w:rPr>
              <w:fldChar w:fldCharType="end"/>
            </w:r>
          </w:hyperlink>
        </w:p>
        <w:p w14:paraId="63D57392" w14:textId="104EDCDA" w:rsidR="007C0AC2" w:rsidRDefault="00090DA9">
          <w:pPr>
            <w:rPr>
              <w:b/>
              <w:bCs/>
            </w:rPr>
          </w:pPr>
          <w:r>
            <w:rPr>
              <w:b/>
              <w:bCs/>
              <w:sz w:val="24"/>
              <w:szCs w:val="24"/>
            </w:rPr>
            <w:fldChar w:fldCharType="end"/>
          </w:r>
        </w:p>
        <w:p w14:paraId="0EBF98F6" w14:textId="77777777" w:rsidR="007C0AC2" w:rsidRDefault="004261DE"/>
      </w:sdtContent>
    </w:sdt>
    <w:p w14:paraId="675BBE93" w14:textId="77777777" w:rsidR="007C0AC2" w:rsidRDefault="007C0AC2"/>
    <w:p w14:paraId="45AB09DC" w14:textId="77777777" w:rsidR="007C0AC2" w:rsidRDefault="007C0AC2">
      <w:pPr>
        <w:tabs>
          <w:tab w:val="left" w:pos="1725"/>
        </w:tabs>
        <w:sectPr w:rsidR="007C0AC2" w:rsidSect="00B0223E">
          <w:headerReference w:type="default" r:id="rId10"/>
          <w:footerReference w:type="even" r:id="rId11"/>
          <w:footerReference w:type="default" r:id="rId12"/>
          <w:pgSz w:w="11906" w:h="16838"/>
          <w:pgMar w:top="993" w:right="1417" w:bottom="1417" w:left="1417" w:header="708" w:footer="708" w:gutter="0"/>
          <w:pgNumType w:start="1"/>
          <w:cols w:space="708"/>
          <w:titlePg/>
          <w:docGrid w:linePitch="360"/>
        </w:sectPr>
      </w:pPr>
    </w:p>
    <w:p w14:paraId="3082D4B2" w14:textId="5FFA5F87" w:rsidR="002864B0" w:rsidRPr="004F4B89" w:rsidRDefault="00BA015C" w:rsidP="004F4B89">
      <w:pPr>
        <w:pStyle w:val="Titre1"/>
      </w:pPr>
      <w:bookmarkStart w:id="0" w:name="_Toc172823272"/>
      <w:r w:rsidRPr="004F4B89">
        <w:lastRenderedPageBreak/>
        <w:t xml:space="preserve">Objet du document </w:t>
      </w:r>
      <w:r w:rsidR="00551AE1" w:rsidRPr="004F4B89">
        <w:t>et mode d’emploi</w:t>
      </w:r>
      <w:bookmarkEnd w:id="0"/>
    </w:p>
    <w:p w14:paraId="4882618F" w14:textId="0E4ABA84" w:rsidR="00BF318D" w:rsidRPr="004F4B89" w:rsidRDefault="004014CB" w:rsidP="00041FFA">
      <w:pPr>
        <w:spacing w:after="0" w:line="276" w:lineRule="auto"/>
      </w:pPr>
      <w:r w:rsidRPr="004F4B89">
        <w:t xml:space="preserve">La mise en œuvre de l’identitovigilance en établissement de santé </w:t>
      </w:r>
      <w:r w:rsidR="00F34BAC" w:rsidRPr="004F4B89">
        <w:t xml:space="preserve">implique de définir et </w:t>
      </w:r>
      <w:r w:rsidR="004B332F" w:rsidRPr="004F4B89">
        <w:t>formaliser</w:t>
      </w:r>
      <w:r w:rsidR="00F34BAC" w:rsidRPr="004F4B89">
        <w:t xml:space="preserve"> la politique </w:t>
      </w:r>
      <w:r w:rsidR="004B332F" w:rsidRPr="004F4B89">
        <w:t>institutionnelle</w:t>
      </w:r>
      <w:r w:rsidR="00F34BAC" w:rsidRPr="004F4B89">
        <w:t xml:space="preserve"> d’identification de l’usager au sein d’une charte d’</w:t>
      </w:r>
      <w:r w:rsidR="004B332F" w:rsidRPr="004F4B89">
        <w:t>identitovigilance</w:t>
      </w:r>
      <w:r w:rsidR="00F34BAC" w:rsidRPr="004F4B89">
        <w:t xml:space="preserve"> (EXI PP 15 du </w:t>
      </w:r>
      <w:r w:rsidR="00D83FC9" w:rsidRPr="004F4B89">
        <w:t>Référentiel National d’Identitovigilance (RNIV)</w:t>
      </w:r>
      <w:r w:rsidR="00B3546C" w:rsidRPr="004F4B89">
        <w:t xml:space="preserve"> </w:t>
      </w:r>
      <w:r w:rsidR="004B332F" w:rsidRPr="004F4B89">
        <w:t>volet 2). Cette charte</w:t>
      </w:r>
      <w:r w:rsidR="009910CD" w:rsidRPr="004F4B89">
        <w:t xml:space="preserve"> rappelle les principes à respecter pour : </w:t>
      </w:r>
    </w:p>
    <w:p w14:paraId="3A47933D" w14:textId="768CFA98" w:rsidR="009910CD" w:rsidRPr="004F4B89" w:rsidRDefault="009910CD" w:rsidP="00EC39DB">
      <w:pPr>
        <w:pStyle w:val="Paragraphedeliste"/>
        <w:numPr>
          <w:ilvl w:val="0"/>
          <w:numId w:val="2"/>
        </w:numPr>
        <w:spacing w:line="276" w:lineRule="auto"/>
      </w:pPr>
      <w:r w:rsidRPr="004F4B89">
        <w:t xml:space="preserve">Recueillir </w:t>
      </w:r>
      <w:r w:rsidR="004B5518" w:rsidRPr="004F4B89">
        <w:t>l’identité de usagers</w:t>
      </w:r>
      <w:r w:rsidR="004F4B89" w:rsidRPr="004F4B89">
        <w:t xml:space="preserve"> en respectant les préconisations en vigueur</w:t>
      </w:r>
      <w:r w:rsidR="004F4B89">
        <w:t> ;</w:t>
      </w:r>
    </w:p>
    <w:p w14:paraId="2ADD8201" w14:textId="2641FB7A" w:rsidR="004F4B89" w:rsidRDefault="004F4B89" w:rsidP="00EC39DB">
      <w:pPr>
        <w:pStyle w:val="Paragraphedeliste"/>
        <w:numPr>
          <w:ilvl w:val="0"/>
          <w:numId w:val="2"/>
        </w:numPr>
        <w:spacing w:line="276" w:lineRule="auto"/>
      </w:pPr>
      <w:r w:rsidRPr="004F4B89">
        <w:t xml:space="preserve">Prévenir les risques liés à une mauvaise </w:t>
      </w:r>
      <w:r>
        <w:t>identification ;</w:t>
      </w:r>
    </w:p>
    <w:p w14:paraId="20A01705" w14:textId="3A2E0236" w:rsidR="004F4B89" w:rsidRDefault="004F4B89" w:rsidP="00EC39DB">
      <w:pPr>
        <w:pStyle w:val="Paragraphedeliste"/>
        <w:numPr>
          <w:ilvl w:val="0"/>
          <w:numId w:val="2"/>
        </w:numPr>
        <w:spacing w:line="276" w:lineRule="auto"/>
      </w:pPr>
      <w:r>
        <w:t>Harmoniser les pratiques et favoriser</w:t>
      </w:r>
      <w:r w:rsidR="00CD027E">
        <w:t xml:space="preserve"> l’acculturation à la sécurité des professionnels ;</w:t>
      </w:r>
    </w:p>
    <w:p w14:paraId="488C9B6C" w14:textId="1491E3A0" w:rsidR="00CD027E" w:rsidRPr="004F4B89" w:rsidRDefault="00CD027E" w:rsidP="00EC39DB">
      <w:pPr>
        <w:pStyle w:val="Paragraphedeliste"/>
        <w:numPr>
          <w:ilvl w:val="0"/>
          <w:numId w:val="2"/>
        </w:numPr>
        <w:spacing w:line="276" w:lineRule="auto"/>
      </w:pPr>
      <w:r>
        <w:t>Impliquer les usagers dans cette exigence de sécurité</w:t>
      </w:r>
    </w:p>
    <w:p w14:paraId="42A9DA69" w14:textId="10E64A2C" w:rsidR="00B3546C" w:rsidRDefault="00BD5089" w:rsidP="00041FFA">
      <w:pPr>
        <w:spacing w:after="0" w:line="276" w:lineRule="auto"/>
        <w:rPr>
          <w:rFonts w:asciiTheme="minorHAnsi" w:hAnsiTheme="minorHAnsi" w:cstheme="minorBidi"/>
        </w:rPr>
      </w:pPr>
      <w:r w:rsidRPr="29F822C2">
        <w:rPr>
          <w:rFonts w:asciiTheme="minorHAnsi" w:hAnsiTheme="minorHAnsi" w:cstheme="minorBidi"/>
        </w:rPr>
        <w:t xml:space="preserve">Le présent document </w:t>
      </w:r>
      <w:r w:rsidR="005719CC">
        <w:rPr>
          <w:rFonts w:asciiTheme="minorHAnsi" w:hAnsiTheme="minorHAnsi" w:cstheme="minorBidi"/>
        </w:rPr>
        <w:t xml:space="preserve">a pour objet </w:t>
      </w:r>
      <w:r w:rsidR="00496AAC">
        <w:rPr>
          <w:rFonts w:asciiTheme="minorHAnsi" w:hAnsiTheme="minorHAnsi" w:cstheme="minorBidi"/>
        </w:rPr>
        <w:t>d’indiquer aux établissements de santé les informations devant être déclinées dans leur charte d’identification et proposer un plan type de charte.</w:t>
      </w:r>
      <w:r w:rsidR="00205D52">
        <w:rPr>
          <w:rFonts w:asciiTheme="minorHAnsi" w:hAnsiTheme="minorHAnsi" w:cstheme="minorBidi"/>
        </w:rPr>
        <w:t xml:space="preserve"> </w:t>
      </w:r>
    </w:p>
    <w:p w14:paraId="7921F7DD" w14:textId="2FFEA2C5" w:rsidR="00CA29F3" w:rsidRDefault="00362065" w:rsidP="00377AA1">
      <w:pPr>
        <w:pStyle w:val="Titre2"/>
      </w:pPr>
      <w:bookmarkStart w:id="1" w:name="_Toc172823273"/>
      <w:r>
        <w:t xml:space="preserve">Mode </w:t>
      </w:r>
      <w:r w:rsidRPr="00377AA1">
        <w:t>d’emploi</w:t>
      </w:r>
      <w:r>
        <w:t xml:space="preserve"> du document</w:t>
      </w:r>
      <w:bookmarkEnd w:id="1"/>
    </w:p>
    <w:p w14:paraId="0925DF53" w14:textId="77777777" w:rsidR="00CA29F3" w:rsidRDefault="00CA29F3" w:rsidP="00F47181">
      <w:pPr>
        <w:spacing w:after="80" w:line="240" w:lineRule="auto"/>
      </w:pPr>
      <w:r>
        <w:t xml:space="preserve">Les indications </w:t>
      </w:r>
      <w:r w:rsidRPr="00881267">
        <w:rPr>
          <w:i/>
          <w:iCs/>
          <w:color w:val="0070C0"/>
        </w:rPr>
        <w:t>en bleu italique</w:t>
      </w:r>
      <w:r w:rsidRPr="00881267">
        <w:rPr>
          <w:color w:val="0070C0"/>
        </w:rPr>
        <w:t xml:space="preserve"> </w:t>
      </w:r>
      <w:r>
        <w:t>sont destinées à apporter une aide à la rédaction, ou des conseils à l’établissement et doivent être supprimées une fois la charte de la structure rédigée.</w:t>
      </w:r>
    </w:p>
    <w:p w14:paraId="0CF5322C" w14:textId="77777777" w:rsidR="00CA29F3" w:rsidRDefault="00CA29F3" w:rsidP="00F47181">
      <w:pPr>
        <w:spacing w:after="80" w:line="240" w:lineRule="auto"/>
      </w:pPr>
      <w:r>
        <w:t xml:space="preserve">Les termes en </w:t>
      </w:r>
      <w:r w:rsidRPr="00881267">
        <w:rPr>
          <w:i/>
          <w:iCs/>
          <w:color w:val="00B050"/>
        </w:rPr>
        <w:t>vert italique</w:t>
      </w:r>
      <w:r w:rsidRPr="00881267">
        <w:rPr>
          <w:color w:val="00B050"/>
        </w:rPr>
        <w:t xml:space="preserve"> </w:t>
      </w:r>
      <w:r>
        <w:t xml:space="preserve">concernent les établissements partie ou associés à un GHT ou à un groupement de structures privées. Ils doivent être supprimés si la structure ne fait pas partie d’un GHT ou d’un groupement. </w:t>
      </w:r>
    </w:p>
    <w:p w14:paraId="0DE5CDF3" w14:textId="25637DE4" w:rsidR="004202BD" w:rsidRDefault="009A1F6A" w:rsidP="00B7305B">
      <w:pPr>
        <w:pStyle w:val="Titre1"/>
      </w:pPr>
      <w:bookmarkStart w:id="2" w:name="_Toc172823274"/>
      <w:r>
        <w:t>Introduction</w:t>
      </w:r>
      <w:bookmarkEnd w:id="2"/>
    </w:p>
    <w:p w14:paraId="0A7A67E9" w14:textId="77777777" w:rsidR="00D53C0D" w:rsidRPr="00CD3337" w:rsidRDefault="00D53C0D" w:rsidP="00D53C0D">
      <w:pPr>
        <w:rPr>
          <w:i/>
          <w:iCs/>
          <w:color w:val="0070C0"/>
        </w:rPr>
      </w:pPr>
      <w:r w:rsidRPr="00CD3337">
        <w:rPr>
          <w:i/>
          <w:iCs/>
          <w:color w:val="0070C0"/>
        </w:rPr>
        <w:t>Objet du chapitre : d</w:t>
      </w:r>
      <w:r w:rsidRPr="00E44E71">
        <w:rPr>
          <w:i/>
          <w:iCs/>
          <w:color w:val="0070C0"/>
        </w:rPr>
        <w:t>écri</w:t>
      </w:r>
      <w:r w:rsidRPr="00CD3337">
        <w:rPr>
          <w:i/>
          <w:iCs/>
          <w:color w:val="0070C0"/>
        </w:rPr>
        <w:t>re les objectifs de la charte d’identitovigilance.</w:t>
      </w:r>
    </w:p>
    <w:p w14:paraId="14F119D5" w14:textId="77777777" w:rsidR="00D53C0D" w:rsidRPr="00CD3337" w:rsidRDefault="00D53C0D" w:rsidP="004C4A04">
      <w:pPr>
        <w:spacing w:after="0" w:line="240" w:lineRule="auto"/>
        <w:rPr>
          <w:i/>
          <w:iCs/>
          <w:color w:val="0070C0"/>
        </w:rPr>
      </w:pPr>
      <w:r w:rsidRPr="00CD3337">
        <w:rPr>
          <w:i/>
          <w:iCs/>
          <w:color w:val="0070C0"/>
        </w:rPr>
        <w:t>Exemple de rédaction :</w:t>
      </w:r>
    </w:p>
    <w:p w14:paraId="3347D6D5" w14:textId="77777777" w:rsidR="00D53C0D" w:rsidRPr="00D53C0D" w:rsidRDefault="00D53C0D" w:rsidP="00F23479">
      <w:pPr>
        <w:pStyle w:val="Texte"/>
        <w:spacing w:line="276" w:lineRule="auto"/>
        <w:rPr>
          <w:rFonts w:ascii="Calibri" w:eastAsia="Calibri" w:hAnsi="Calibri" w:cs="Calibri"/>
          <w:color w:val="auto"/>
          <w:sz w:val="22"/>
          <w:szCs w:val="22"/>
          <w:lang w:eastAsia="en-US"/>
        </w:rPr>
      </w:pPr>
      <w:r w:rsidRPr="00D53C0D">
        <w:rPr>
          <w:rFonts w:ascii="Calibri" w:eastAsia="Calibri" w:hAnsi="Calibri" w:cs="Calibri"/>
          <w:color w:val="auto"/>
          <w:sz w:val="22"/>
          <w:szCs w:val="22"/>
          <w:lang w:eastAsia="en-US"/>
        </w:rPr>
        <w:t>L'identitovigilance est définie comme l'organisation et les moyens mis en œuvre par un établissement ou un professionnel de santé pour fiabiliser et sécuriser l'identification de l’usager à toutes les étapes de sa prise en charge. Elle concerne :</w:t>
      </w:r>
    </w:p>
    <w:p w14:paraId="66097E6C" w14:textId="3F63FB39" w:rsidR="00D53C0D" w:rsidRPr="00D53C0D" w:rsidRDefault="00D53C0D" w:rsidP="00EC39DB">
      <w:pPr>
        <w:pStyle w:val="Texte"/>
        <w:numPr>
          <w:ilvl w:val="0"/>
          <w:numId w:val="3"/>
        </w:numPr>
        <w:spacing w:line="276" w:lineRule="auto"/>
        <w:rPr>
          <w:rFonts w:ascii="Calibri" w:eastAsia="Calibri" w:hAnsi="Calibri" w:cs="Calibri"/>
          <w:color w:val="auto"/>
          <w:sz w:val="22"/>
          <w:szCs w:val="22"/>
          <w:lang w:eastAsia="en-US"/>
        </w:rPr>
      </w:pPr>
      <w:r w:rsidRPr="00D53C0D">
        <w:rPr>
          <w:rFonts w:ascii="Calibri" w:eastAsia="Calibri" w:hAnsi="Calibri" w:cs="Calibri"/>
          <w:color w:val="auto"/>
          <w:sz w:val="22"/>
          <w:szCs w:val="22"/>
          <w:lang w:eastAsia="en-US"/>
        </w:rPr>
        <w:t>l’élaboration de documents de bonnes pratiques relatifs à l’identification de l’usager ;</w:t>
      </w:r>
    </w:p>
    <w:p w14:paraId="1543E0CC" w14:textId="6711A7F1" w:rsidR="00D53C0D" w:rsidRPr="00D53C0D" w:rsidRDefault="00D53C0D" w:rsidP="00EC39DB">
      <w:pPr>
        <w:pStyle w:val="Texte"/>
        <w:numPr>
          <w:ilvl w:val="0"/>
          <w:numId w:val="3"/>
        </w:numPr>
        <w:spacing w:line="276" w:lineRule="auto"/>
        <w:rPr>
          <w:rFonts w:ascii="Calibri" w:eastAsia="Calibri" w:hAnsi="Calibri" w:cs="Calibri"/>
          <w:color w:val="auto"/>
          <w:sz w:val="22"/>
          <w:szCs w:val="22"/>
          <w:lang w:eastAsia="en-US"/>
        </w:rPr>
      </w:pPr>
      <w:r w:rsidRPr="00D53C0D">
        <w:rPr>
          <w:rFonts w:ascii="Calibri" w:eastAsia="Calibri" w:hAnsi="Calibri" w:cs="Calibri"/>
          <w:color w:val="auto"/>
          <w:sz w:val="22"/>
          <w:szCs w:val="22"/>
          <w:lang w:eastAsia="en-US"/>
        </w:rPr>
        <w:t>la formation et la sensibilisation des acteurs sur l’importance de la bonne identification des usagers à toutes les étapes de leur prise en charge ;</w:t>
      </w:r>
    </w:p>
    <w:p w14:paraId="6813AEF3" w14:textId="2B64A7C9" w:rsidR="00D53C0D" w:rsidRPr="00D53C0D" w:rsidRDefault="00D53C0D" w:rsidP="00EC39DB">
      <w:pPr>
        <w:pStyle w:val="Texte"/>
        <w:numPr>
          <w:ilvl w:val="0"/>
          <w:numId w:val="3"/>
        </w:numPr>
        <w:spacing w:line="276" w:lineRule="auto"/>
        <w:rPr>
          <w:rFonts w:ascii="Calibri" w:eastAsia="Calibri" w:hAnsi="Calibri" w:cs="Calibri"/>
          <w:color w:val="auto"/>
          <w:sz w:val="22"/>
          <w:szCs w:val="22"/>
          <w:lang w:eastAsia="en-US"/>
        </w:rPr>
      </w:pPr>
      <w:r w:rsidRPr="00D53C0D">
        <w:rPr>
          <w:rFonts w:ascii="Calibri" w:eastAsia="Calibri" w:hAnsi="Calibri" w:cs="Calibri"/>
          <w:color w:val="auto"/>
          <w:sz w:val="22"/>
          <w:szCs w:val="22"/>
          <w:lang w:eastAsia="en-US"/>
        </w:rPr>
        <w:t>l’évaluation des risques et l’analyse des événements indésirables liés à des erreurs d’identification ;</w:t>
      </w:r>
    </w:p>
    <w:p w14:paraId="562B8CFF" w14:textId="4F859EB0" w:rsidR="00D53C0D" w:rsidRPr="00D53C0D" w:rsidRDefault="00D53C0D" w:rsidP="00EC39DB">
      <w:pPr>
        <w:pStyle w:val="Texte"/>
        <w:numPr>
          <w:ilvl w:val="0"/>
          <w:numId w:val="3"/>
        </w:numPr>
        <w:spacing w:line="276" w:lineRule="auto"/>
        <w:rPr>
          <w:rFonts w:ascii="Calibri" w:eastAsia="Calibri" w:hAnsi="Calibri" w:cs="Calibri"/>
          <w:color w:val="auto"/>
          <w:sz w:val="22"/>
          <w:szCs w:val="22"/>
          <w:lang w:eastAsia="en-US"/>
        </w:rPr>
      </w:pPr>
      <w:r w:rsidRPr="00D53C0D">
        <w:rPr>
          <w:rFonts w:ascii="Calibri" w:eastAsia="Calibri" w:hAnsi="Calibri" w:cs="Calibri"/>
          <w:color w:val="auto"/>
          <w:sz w:val="22"/>
          <w:szCs w:val="22"/>
          <w:lang w:eastAsia="en-US"/>
        </w:rPr>
        <w:t>l’évaluation des pratiques et de la compréhension des enjeux par l’ensemble des acteurs concernés (professionnels, usagers, correspondants externes).</w:t>
      </w:r>
    </w:p>
    <w:p w14:paraId="2A98481B" w14:textId="77777777" w:rsidR="00E44E71" w:rsidRDefault="00E44E71" w:rsidP="00F23479">
      <w:pPr>
        <w:pStyle w:val="Texte"/>
        <w:spacing w:line="276" w:lineRule="auto"/>
        <w:ind w:left="426" w:hanging="284"/>
        <w:rPr>
          <w:rFonts w:ascii="Calibri" w:eastAsia="Calibri" w:hAnsi="Calibri" w:cs="Calibri"/>
          <w:color w:val="auto"/>
          <w:sz w:val="22"/>
          <w:szCs w:val="22"/>
          <w:lang w:eastAsia="en-US"/>
        </w:rPr>
      </w:pPr>
    </w:p>
    <w:p w14:paraId="5FCD01FB" w14:textId="2A8FE8A7" w:rsidR="00D53C0D" w:rsidRPr="00D53C0D" w:rsidRDefault="00D53C0D" w:rsidP="00F23479">
      <w:pPr>
        <w:pStyle w:val="Texte"/>
        <w:spacing w:line="276" w:lineRule="auto"/>
        <w:rPr>
          <w:rFonts w:ascii="Calibri" w:eastAsia="Calibri" w:hAnsi="Calibri" w:cs="Calibri"/>
          <w:color w:val="auto"/>
          <w:sz w:val="22"/>
          <w:szCs w:val="22"/>
          <w:lang w:eastAsia="en-US"/>
        </w:rPr>
      </w:pPr>
      <w:r w:rsidRPr="00D53C0D">
        <w:rPr>
          <w:rFonts w:ascii="Calibri" w:eastAsia="Calibri" w:hAnsi="Calibri" w:cs="Calibri"/>
          <w:color w:val="auto"/>
          <w:sz w:val="22"/>
          <w:szCs w:val="22"/>
          <w:lang w:eastAsia="en-US"/>
        </w:rPr>
        <w:t xml:space="preserve">Elle s’applique à toutes les étapes de prise en charge de l’usager en </w:t>
      </w:r>
      <w:r w:rsidR="1412F938" w:rsidRPr="38DE1C6B">
        <w:rPr>
          <w:rFonts w:ascii="Calibri" w:eastAsia="Calibri" w:hAnsi="Calibri" w:cs="Calibri"/>
          <w:color w:val="auto"/>
          <w:sz w:val="22"/>
          <w:szCs w:val="22"/>
          <w:lang w:eastAsia="en-US"/>
        </w:rPr>
        <w:t>terme</w:t>
      </w:r>
      <w:r w:rsidRPr="00D53C0D">
        <w:rPr>
          <w:rFonts w:ascii="Calibri" w:eastAsia="Calibri" w:hAnsi="Calibri" w:cs="Calibri"/>
          <w:color w:val="auto"/>
          <w:sz w:val="22"/>
          <w:szCs w:val="22"/>
          <w:lang w:eastAsia="en-US"/>
        </w:rPr>
        <w:t xml:space="preserve"> :</w:t>
      </w:r>
    </w:p>
    <w:p w14:paraId="56D1D0E0" w14:textId="6685C007" w:rsidR="00D53C0D" w:rsidRPr="00D53C0D" w:rsidRDefault="00D53C0D" w:rsidP="00EC39DB">
      <w:pPr>
        <w:pStyle w:val="Texte"/>
        <w:numPr>
          <w:ilvl w:val="0"/>
          <w:numId w:val="4"/>
        </w:numPr>
        <w:spacing w:line="276" w:lineRule="auto"/>
        <w:rPr>
          <w:rFonts w:ascii="Calibri" w:eastAsia="Calibri" w:hAnsi="Calibri" w:cs="Calibri"/>
          <w:color w:val="auto"/>
          <w:sz w:val="22"/>
          <w:szCs w:val="22"/>
          <w:lang w:eastAsia="en-US"/>
        </w:rPr>
      </w:pPr>
      <w:r w:rsidRPr="00D53C0D">
        <w:rPr>
          <w:rFonts w:ascii="Calibri" w:eastAsia="Calibri" w:hAnsi="Calibri" w:cs="Calibri"/>
          <w:color w:val="auto"/>
          <w:sz w:val="22"/>
          <w:szCs w:val="22"/>
          <w:lang w:eastAsia="en-US"/>
        </w:rPr>
        <w:t>d’identification primaire qui vise à attribuer une identité numérique unique à chaque usager dans le système d’information afin que les données de santé enregistrées soient accessibles chaque fois que nécessaire ;</w:t>
      </w:r>
    </w:p>
    <w:p w14:paraId="4A470148" w14:textId="084E6243" w:rsidR="00D53C0D" w:rsidRPr="00D53C0D" w:rsidRDefault="00D53C0D" w:rsidP="00EC39DB">
      <w:pPr>
        <w:pStyle w:val="Texte"/>
        <w:numPr>
          <w:ilvl w:val="0"/>
          <w:numId w:val="4"/>
        </w:numPr>
        <w:spacing w:line="276" w:lineRule="auto"/>
        <w:rPr>
          <w:rFonts w:ascii="Calibri" w:eastAsia="Calibri" w:hAnsi="Calibri" w:cs="Calibri"/>
          <w:color w:val="auto"/>
          <w:sz w:val="22"/>
          <w:szCs w:val="22"/>
          <w:lang w:eastAsia="en-US"/>
        </w:rPr>
      </w:pPr>
      <w:r w:rsidRPr="00D53C0D">
        <w:rPr>
          <w:rFonts w:ascii="Calibri" w:eastAsia="Calibri" w:hAnsi="Calibri" w:cs="Calibri"/>
          <w:color w:val="auto"/>
          <w:sz w:val="22"/>
          <w:szCs w:val="22"/>
          <w:lang w:eastAsia="en-US"/>
        </w:rPr>
        <w:t>d’identification secondaire qui permet de garantir que le bon soin est administré au bon patient.</w:t>
      </w:r>
    </w:p>
    <w:p w14:paraId="2109142E" w14:textId="77777777" w:rsidR="00D53C0D" w:rsidRPr="00D53C0D" w:rsidRDefault="00D53C0D" w:rsidP="00F23479">
      <w:pPr>
        <w:pStyle w:val="Texte"/>
        <w:spacing w:line="276" w:lineRule="auto"/>
        <w:ind w:left="426"/>
        <w:rPr>
          <w:rFonts w:ascii="Calibri" w:eastAsia="Calibri" w:hAnsi="Calibri" w:cs="Calibri"/>
          <w:color w:val="auto"/>
          <w:sz w:val="22"/>
          <w:szCs w:val="22"/>
          <w:lang w:eastAsia="en-US"/>
        </w:rPr>
      </w:pPr>
    </w:p>
    <w:p w14:paraId="7457E733" w14:textId="77777777" w:rsidR="00D53C0D" w:rsidRPr="004E5662" w:rsidRDefault="00D53C0D" w:rsidP="00F23479">
      <w:pPr>
        <w:pStyle w:val="Texte"/>
        <w:spacing w:line="276" w:lineRule="auto"/>
        <w:rPr>
          <w:rFonts w:ascii="Calibri" w:eastAsia="Calibri" w:hAnsi="Calibri" w:cs="Calibri"/>
          <w:color w:val="auto"/>
          <w:sz w:val="22"/>
          <w:szCs w:val="22"/>
          <w:lang w:eastAsia="en-US"/>
        </w:rPr>
      </w:pPr>
      <w:r w:rsidRPr="00D53C0D">
        <w:rPr>
          <w:rFonts w:ascii="Calibri" w:eastAsia="Calibri" w:hAnsi="Calibri" w:cs="Calibri"/>
          <w:color w:val="auto"/>
          <w:sz w:val="22"/>
          <w:szCs w:val="22"/>
          <w:lang w:eastAsia="en-US"/>
        </w:rPr>
        <w:lastRenderedPageBreak/>
        <w:t xml:space="preserve">La charte d’identitovigilance a pour objet de formaliser la politique conduite par </w:t>
      </w:r>
      <w:r w:rsidRPr="004E5662">
        <w:rPr>
          <w:rFonts w:ascii="Calibri" w:eastAsia="Calibri" w:hAnsi="Calibri" w:cs="Calibri"/>
          <w:i/>
          <w:color w:val="0070C0"/>
          <w:sz w:val="22"/>
          <w:szCs w:val="22"/>
          <w:lang w:eastAsia="en-US"/>
        </w:rPr>
        <w:t>indiquer ici le nom de votre structure</w:t>
      </w:r>
      <w:r w:rsidRPr="004E5662">
        <w:rPr>
          <w:rFonts w:ascii="Calibri" w:eastAsia="Calibri" w:hAnsi="Calibri" w:cs="Calibri"/>
          <w:color w:val="auto"/>
          <w:sz w:val="22"/>
          <w:szCs w:val="22"/>
          <w:lang w:eastAsia="en-US"/>
        </w:rPr>
        <w:t xml:space="preserve"> </w:t>
      </w:r>
      <w:r w:rsidRPr="00D53C0D">
        <w:rPr>
          <w:rFonts w:ascii="Calibri" w:eastAsia="Calibri" w:hAnsi="Calibri" w:cs="Calibri"/>
          <w:color w:val="auto"/>
          <w:sz w:val="22"/>
          <w:szCs w:val="22"/>
          <w:lang w:eastAsia="en-US"/>
        </w:rPr>
        <w:t>pour bien identifier les usagers pris en charge afin de garantir leur sécurité tout au long de leur parcours. Elle définit</w:t>
      </w:r>
      <w:r w:rsidRPr="004E5662">
        <w:rPr>
          <w:rFonts w:ascii="Calibri" w:eastAsia="Calibri" w:hAnsi="Calibri" w:cs="Calibri"/>
          <w:color w:val="auto"/>
          <w:sz w:val="22"/>
          <w:szCs w:val="22"/>
          <w:lang w:eastAsia="en-US"/>
        </w:rPr>
        <w:t xml:space="preserve"> l’organisation et les moyens mis en œuvre ainsi que les règles à respecter par l’ensemble des professionnels de l’établissement. Elle traite également des droits et devoirs des usagers qui sont également pleinement parties prenantes de leur propre sécurité.</w:t>
      </w:r>
    </w:p>
    <w:p w14:paraId="6B4D7C19" w14:textId="77777777" w:rsidR="00D53C0D" w:rsidRPr="004E5662" w:rsidRDefault="00D53C0D" w:rsidP="004E5662">
      <w:pPr>
        <w:pStyle w:val="Texte"/>
        <w:ind w:left="426" w:hanging="284"/>
        <w:rPr>
          <w:rFonts w:ascii="Calibri" w:eastAsia="Calibri" w:hAnsi="Calibri" w:cs="Calibri"/>
          <w:color w:val="auto"/>
          <w:sz w:val="22"/>
          <w:szCs w:val="22"/>
          <w:lang w:eastAsia="en-US"/>
        </w:rPr>
      </w:pPr>
    </w:p>
    <w:p w14:paraId="169EAC91" w14:textId="77777777" w:rsidR="00D53C0D" w:rsidRPr="004E5662" w:rsidRDefault="00D53C0D" w:rsidP="00350ED4">
      <w:pPr>
        <w:pStyle w:val="Texte"/>
        <w:rPr>
          <w:rFonts w:ascii="Calibri" w:eastAsia="Calibri" w:hAnsi="Calibri" w:cs="Calibri"/>
          <w:color w:val="auto"/>
          <w:sz w:val="22"/>
          <w:szCs w:val="22"/>
          <w:lang w:eastAsia="en-US"/>
        </w:rPr>
      </w:pPr>
      <w:r w:rsidRPr="004E5662">
        <w:rPr>
          <w:rFonts w:ascii="Calibri" w:eastAsia="Calibri" w:hAnsi="Calibri" w:cs="Calibri"/>
          <w:color w:val="auto"/>
          <w:sz w:val="22"/>
          <w:szCs w:val="22"/>
          <w:lang w:eastAsia="en-US"/>
        </w:rPr>
        <w:t xml:space="preserve">Cette charte est révisée : </w:t>
      </w:r>
    </w:p>
    <w:p w14:paraId="604EF64A" w14:textId="25C60EE8" w:rsidR="00D53C0D" w:rsidRPr="004E5662" w:rsidRDefault="00D53C0D" w:rsidP="00EC39DB">
      <w:pPr>
        <w:pStyle w:val="Texte"/>
        <w:numPr>
          <w:ilvl w:val="0"/>
          <w:numId w:val="5"/>
        </w:numPr>
        <w:rPr>
          <w:rFonts w:ascii="Calibri" w:eastAsia="Calibri" w:hAnsi="Calibri" w:cs="Calibri"/>
          <w:color w:val="auto"/>
          <w:sz w:val="22"/>
          <w:szCs w:val="22"/>
          <w:lang w:eastAsia="en-US"/>
        </w:rPr>
      </w:pPr>
      <w:r w:rsidRPr="004E5662">
        <w:rPr>
          <w:rFonts w:ascii="Calibri" w:eastAsia="Calibri" w:hAnsi="Calibri" w:cs="Calibri"/>
          <w:color w:val="auto"/>
          <w:sz w:val="22"/>
          <w:szCs w:val="22"/>
          <w:lang w:eastAsia="en-US"/>
        </w:rPr>
        <w:t>tous les 3 ans ;</w:t>
      </w:r>
    </w:p>
    <w:p w14:paraId="504B56E3" w14:textId="24F0A220" w:rsidR="00D53C0D" w:rsidRPr="004E5662" w:rsidRDefault="00D53C0D" w:rsidP="00EC39DB">
      <w:pPr>
        <w:pStyle w:val="Texte"/>
        <w:numPr>
          <w:ilvl w:val="0"/>
          <w:numId w:val="5"/>
        </w:numPr>
        <w:rPr>
          <w:rFonts w:ascii="Calibri" w:eastAsia="Calibri" w:hAnsi="Calibri" w:cs="Calibri"/>
          <w:color w:val="auto"/>
          <w:sz w:val="22"/>
          <w:szCs w:val="22"/>
          <w:lang w:eastAsia="en-US"/>
        </w:rPr>
      </w:pPr>
      <w:r w:rsidRPr="004E5662">
        <w:rPr>
          <w:rFonts w:ascii="Calibri" w:eastAsia="Calibri" w:hAnsi="Calibri" w:cs="Calibri"/>
          <w:color w:val="auto"/>
          <w:sz w:val="22"/>
          <w:szCs w:val="22"/>
          <w:lang w:eastAsia="en-US"/>
        </w:rPr>
        <w:t>en cas d’évolution réglementaire ;</w:t>
      </w:r>
    </w:p>
    <w:p w14:paraId="31D31932" w14:textId="2BA45567" w:rsidR="00D53C0D" w:rsidRPr="004E5662" w:rsidRDefault="00D53C0D" w:rsidP="00EC39DB">
      <w:pPr>
        <w:pStyle w:val="Texte"/>
        <w:numPr>
          <w:ilvl w:val="0"/>
          <w:numId w:val="5"/>
        </w:numPr>
        <w:rPr>
          <w:rFonts w:ascii="Calibri" w:eastAsia="Calibri" w:hAnsi="Calibri" w:cs="Calibri"/>
          <w:color w:val="auto"/>
          <w:sz w:val="22"/>
          <w:szCs w:val="22"/>
          <w:lang w:eastAsia="en-US"/>
        </w:rPr>
      </w:pPr>
      <w:r w:rsidRPr="004E5662">
        <w:rPr>
          <w:rFonts w:ascii="Calibri" w:eastAsia="Calibri" w:hAnsi="Calibri" w:cs="Calibri"/>
          <w:color w:val="auto"/>
          <w:sz w:val="22"/>
          <w:szCs w:val="22"/>
          <w:lang w:eastAsia="en-US"/>
        </w:rPr>
        <w:t xml:space="preserve">en cas </w:t>
      </w:r>
      <w:r w:rsidR="1412F938" w:rsidRPr="38DE1C6B">
        <w:rPr>
          <w:rFonts w:ascii="Calibri" w:eastAsia="Calibri" w:hAnsi="Calibri" w:cs="Calibri"/>
          <w:color w:val="auto"/>
          <w:sz w:val="22"/>
          <w:szCs w:val="22"/>
          <w:lang w:eastAsia="en-US"/>
        </w:rPr>
        <w:t>d’évolution</w:t>
      </w:r>
      <w:r w:rsidRPr="004E5662">
        <w:rPr>
          <w:rFonts w:ascii="Calibri" w:eastAsia="Calibri" w:hAnsi="Calibri" w:cs="Calibri"/>
          <w:color w:val="auto"/>
          <w:sz w:val="22"/>
          <w:szCs w:val="22"/>
          <w:lang w:eastAsia="en-US"/>
        </w:rPr>
        <w:t xml:space="preserve"> des pratiques, du contexte local, des organisations…</w:t>
      </w:r>
    </w:p>
    <w:p w14:paraId="11AD7D0B" w14:textId="4B8907CB" w:rsidR="002864B0" w:rsidRPr="002864B0" w:rsidRDefault="009A1F6A" w:rsidP="00BF7443">
      <w:pPr>
        <w:pStyle w:val="Titre1"/>
      </w:pPr>
      <w:bookmarkStart w:id="3" w:name="_Toc172823275"/>
      <w:r>
        <w:t>Politique d’identitovigilance</w:t>
      </w:r>
      <w:bookmarkEnd w:id="3"/>
    </w:p>
    <w:p w14:paraId="34D59208" w14:textId="1BAF443B" w:rsidR="008F7480" w:rsidRPr="00873F0E" w:rsidRDefault="008F7480" w:rsidP="008F7480">
      <w:pPr>
        <w:pStyle w:val="Texte"/>
        <w:rPr>
          <w:rFonts w:asciiTheme="minorHAnsi" w:hAnsiTheme="minorHAnsi" w:cstheme="minorHAnsi"/>
          <w:i/>
          <w:color w:val="0070C0"/>
          <w:sz w:val="22"/>
          <w:szCs w:val="22"/>
        </w:rPr>
      </w:pPr>
      <w:r w:rsidRPr="00873F0E">
        <w:rPr>
          <w:rFonts w:asciiTheme="minorHAnsi" w:hAnsiTheme="minorHAnsi" w:cstheme="minorHAnsi"/>
          <w:i/>
          <w:color w:val="0070C0"/>
          <w:sz w:val="22"/>
          <w:szCs w:val="22"/>
        </w:rPr>
        <w:t xml:space="preserve">Le </w:t>
      </w:r>
      <w:r w:rsidR="00873F0E">
        <w:rPr>
          <w:rFonts w:asciiTheme="minorHAnsi" w:hAnsiTheme="minorHAnsi" w:cstheme="minorHAnsi"/>
          <w:i/>
          <w:color w:val="0070C0"/>
          <w:sz w:val="22"/>
          <w:szCs w:val="22"/>
        </w:rPr>
        <w:t>3RIV</w:t>
      </w:r>
      <w:r w:rsidRPr="00873F0E">
        <w:rPr>
          <w:rFonts w:asciiTheme="minorHAnsi" w:hAnsiTheme="minorHAnsi" w:cstheme="minorHAnsi"/>
          <w:i/>
          <w:color w:val="0070C0"/>
          <w:sz w:val="22"/>
          <w:szCs w:val="22"/>
        </w:rPr>
        <w:t xml:space="preserve"> vous propose une politique générique pour alimenter votre réflexion. Les éléments doivent être adaptés aux problématiques et à la stratégie de la structure, sa patientèle, son projet d’établissement, son projet qualité, les évènements indésirables rencontrés dans la structure… </w:t>
      </w:r>
    </w:p>
    <w:p w14:paraId="00500298" w14:textId="77777777" w:rsidR="008F7480" w:rsidRDefault="008F7480" w:rsidP="008F7480">
      <w:pPr>
        <w:pStyle w:val="Texte"/>
        <w:rPr>
          <w:sz w:val="22"/>
          <w:szCs w:val="22"/>
        </w:rPr>
      </w:pPr>
    </w:p>
    <w:p w14:paraId="188031DA" w14:textId="77777777" w:rsidR="008F7480" w:rsidRPr="00873F0E" w:rsidRDefault="008F7480" w:rsidP="00D134D7">
      <w:pPr>
        <w:pStyle w:val="Texte"/>
        <w:spacing w:line="276" w:lineRule="auto"/>
        <w:rPr>
          <w:rFonts w:ascii="Calibri" w:eastAsia="Calibri" w:hAnsi="Calibri" w:cs="Calibri"/>
          <w:color w:val="auto"/>
          <w:sz w:val="22"/>
          <w:szCs w:val="22"/>
          <w:lang w:eastAsia="en-US"/>
        </w:rPr>
      </w:pPr>
      <w:r w:rsidRPr="00873F0E">
        <w:rPr>
          <w:rFonts w:ascii="Calibri" w:eastAsia="Calibri" w:hAnsi="Calibri" w:cs="Calibri"/>
          <w:color w:val="auto"/>
          <w:sz w:val="22"/>
          <w:szCs w:val="22"/>
          <w:lang w:eastAsia="en-US"/>
        </w:rPr>
        <w:t>La maîtrise de l’identification des usagers est un enjeu majeur pour garantir la qualité et la sécurité de leur prise en charge, notamment lors des actes de soins – qu’ils soient réalisés à titre préventif, diagnostique ou curatif. L’identitovigilance représente l’ensemble des moyens organisationnels et techniques mis en œuvre pour disposer d’une identification unique, fiable et partagée de l’usager afin d’éviter les risques d’erreurs tout au long de son parcours de santé.</w:t>
      </w:r>
    </w:p>
    <w:p w14:paraId="09052741" w14:textId="77777777" w:rsidR="008F7480" w:rsidRPr="00873F0E" w:rsidRDefault="008F7480" w:rsidP="00D134D7">
      <w:pPr>
        <w:pStyle w:val="Texte"/>
        <w:spacing w:line="276" w:lineRule="auto"/>
        <w:rPr>
          <w:rFonts w:ascii="Calibri" w:eastAsia="Calibri" w:hAnsi="Calibri" w:cs="Calibri"/>
          <w:color w:val="auto"/>
          <w:sz w:val="22"/>
          <w:szCs w:val="22"/>
          <w:lang w:eastAsia="en-US"/>
        </w:rPr>
      </w:pPr>
      <w:r w:rsidRPr="00873F0E">
        <w:rPr>
          <w:rFonts w:ascii="Calibri" w:eastAsia="Calibri" w:hAnsi="Calibri" w:cs="Calibri"/>
          <w:color w:val="auto"/>
          <w:sz w:val="22"/>
          <w:szCs w:val="22"/>
          <w:lang w:eastAsia="en-US"/>
        </w:rPr>
        <w:t>Les règles d’identitovigilance définies par le Référentiel National d’identitovigilance (RNIV) s’imposent à l’ensemble des usagers du système de santé, qu’ils soient professionnels médicaux, paramédicaux, administratifs, ou usagers. Elles sont un prérequis pour la sécurisation du partage d’informations de santé, qu’il soit réalisé au sein de la structure ou lors des échanges avec les référents médicaux de l’usager, dans le respect du secret médical.</w:t>
      </w:r>
    </w:p>
    <w:p w14:paraId="25BFAD28" w14:textId="77777777" w:rsidR="008F7480" w:rsidRPr="008F7480" w:rsidRDefault="008F7480" w:rsidP="00D134D7">
      <w:pPr>
        <w:pStyle w:val="Texte"/>
        <w:spacing w:line="276" w:lineRule="auto"/>
        <w:rPr>
          <w:rFonts w:ascii="Calibri" w:eastAsia="Calibri" w:hAnsi="Calibri" w:cs="Calibri"/>
          <w:color w:val="auto"/>
          <w:sz w:val="22"/>
          <w:szCs w:val="22"/>
          <w:lang w:eastAsia="en-US"/>
        </w:rPr>
      </w:pPr>
    </w:p>
    <w:p w14:paraId="45629A93" w14:textId="6F203C6C" w:rsidR="008F7480" w:rsidRPr="008F7480" w:rsidRDefault="008F7480" w:rsidP="00D134D7">
      <w:pPr>
        <w:pStyle w:val="Texte"/>
        <w:spacing w:line="276" w:lineRule="auto"/>
        <w:rPr>
          <w:rFonts w:ascii="Calibri" w:eastAsia="Calibri" w:hAnsi="Calibri" w:cs="Calibri"/>
          <w:color w:val="auto"/>
          <w:sz w:val="22"/>
          <w:szCs w:val="22"/>
          <w:lang w:eastAsia="en-US"/>
        </w:rPr>
      </w:pPr>
      <w:r w:rsidRPr="008F7480">
        <w:rPr>
          <w:rFonts w:ascii="Calibri" w:eastAsia="Calibri" w:hAnsi="Calibri" w:cs="Calibri"/>
          <w:color w:val="auto"/>
          <w:sz w:val="22"/>
          <w:szCs w:val="22"/>
          <w:lang w:eastAsia="en-US"/>
        </w:rPr>
        <w:t xml:space="preserve">Le </w:t>
      </w:r>
      <w:r w:rsidRPr="00D134D7">
        <w:rPr>
          <w:rFonts w:ascii="Calibri" w:eastAsia="Calibri" w:hAnsi="Calibri" w:cs="Calibri"/>
          <w:i/>
          <w:color w:val="0070C0"/>
          <w:sz w:val="22"/>
          <w:szCs w:val="22"/>
          <w:lang w:eastAsia="en-US"/>
        </w:rPr>
        <w:t>mettre ici le nom de la structure</w:t>
      </w:r>
      <w:r w:rsidRPr="00D134D7">
        <w:rPr>
          <w:rFonts w:ascii="Calibri" w:eastAsia="Calibri" w:hAnsi="Calibri" w:cs="Calibri"/>
          <w:color w:val="0070C0"/>
          <w:sz w:val="22"/>
          <w:szCs w:val="22"/>
          <w:lang w:eastAsia="en-US"/>
        </w:rPr>
        <w:t xml:space="preserve"> </w:t>
      </w:r>
      <w:r w:rsidRPr="008F7480">
        <w:rPr>
          <w:rFonts w:ascii="Calibri" w:eastAsia="Calibri" w:hAnsi="Calibri" w:cs="Calibri"/>
          <w:color w:val="auto"/>
          <w:sz w:val="22"/>
          <w:szCs w:val="22"/>
          <w:lang w:eastAsia="en-US"/>
        </w:rPr>
        <w:t xml:space="preserve">accorde une importance particulière à la fiabilisation de l’identification de l’usager, et définit l’identification comme un acte de soin à part entière. </w:t>
      </w:r>
    </w:p>
    <w:p w14:paraId="72D0CA8C" w14:textId="472E65E7" w:rsidR="008F7480" w:rsidRPr="008F7480" w:rsidRDefault="008F7480" w:rsidP="00D134D7">
      <w:pPr>
        <w:pStyle w:val="Texte"/>
        <w:spacing w:line="276" w:lineRule="auto"/>
        <w:rPr>
          <w:rFonts w:ascii="Calibri" w:eastAsia="Calibri" w:hAnsi="Calibri" w:cs="Calibri"/>
          <w:color w:val="auto"/>
          <w:sz w:val="22"/>
          <w:szCs w:val="22"/>
          <w:lang w:eastAsia="en-US"/>
        </w:rPr>
      </w:pPr>
      <w:r w:rsidRPr="008F7480">
        <w:rPr>
          <w:rFonts w:ascii="Calibri" w:eastAsia="Calibri" w:hAnsi="Calibri" w:cs="Calibri"/>
          <w:color w:val="auto"/>
          <w:sz w:val="22"/>
          <w:szCs w:val="22"/>
          <w:lang w:eastAsia="en-US"/>
        </w:rPr>
        <w:t xml:space="preserve">La politique d’identitovigilance est élaborée par la direction en concertation avec les instances responsables de la qualité des soins et de la sécurité des usagers, en concertation avec les représentants d’usagers. Son élaboration tient compte des objectifs stratégiques de l’établissement en termes de qualité et de sécurité des soins, des caractéristiques des risques identifiés dans l’établissements (activité à risques, usagers à risques…) </w:t>
      </w:r>
      <w:r w:rsidR="00A929F0">
        <w:rPr>
          <w:rFonts w:ascii="Calibri" w:eastAsia="Calibri" w:hAnsi="Calibri" w:cs="Calibri"/>
          <w:color w:val="auto"/>
          <w:sz w:val="22"/>
          <w:szCs w:val="22"/>
          <w:lang w:eastAsia="en-US"/>
        </w:rPr>
        <w:t xml:space="preserve">et </w:t>
      </w:r>
      <w:r w:rsidR="003D0E5F">
        <w:rPr>
          <w:rFonts w:ascii="Calibri" w:eastAsia="Calibri" w:hAnsi="Calibri" w:cs="Calibri"/>
          <w:color w:val="auto"/>
          <w:sz w:val="22"/>
          <w:szCs w:val="22"/>
          <w:lang w:eastAsia="en-US"/>
        </w:rPr>
        <w:t>des règles de bonnes pratiques définies dans le RNIV (volets 1 et 2)</w:t>
      </w:r>
    </w:p>
    <w:p w14:paraId="4EF75232" w14:textId="77777777" w:rsidR="008F7480" w:rsidRDefault="008F7480" w:rsidP="00D134D7">
      <w:pPr>
        <w:spacing w:after="0" w:line="276" w:lineRule="auto"/>
      </w:pPr>
    </w:p>
    <w:p w14:paraId="01193364" w14:textId="0B4D944E" w:rsidR="008F7480" w:rsidRDefault="008F7480" w:rsidP="00CD118E">
      <w:pPr>
        <w:spacing w:after="0" w:line="276" w:lineRule="auto"/>
      </w:pPr>
      <w:r>
        <w:t xml:space="preserve">La politique d’identitovigilance du </w:t>
      </w:r>
      <w:r w:rsidRPr="00CD118E">
        <w:rPr>
          <w:i/>
          <w:iCs/>
          <w:color w:val="0070C0"/>
        </w:rPr>
        <w:t>mettre ici le nom de la structure</w:t>
      </w:r>
      <w:r w:rsidRPr="00CD118E">
        <w:rPr>
          <w:color w:val="0070C0"/>
        </w:rPr>
        <w:t xml:space="preserve"> </w:t>
      </w:r>
      <w:r w:rsidRPr="00CD118E">
        <w:t xml:space="preserve">a </w:t>
      </w:r>
      <w:r w:rsidRPr="00293DE2">
        <w:t>pour objectif</w:t>
      </w:r>
      <w:r>
        <w:t xml:space="preserve"> : </w:t>
      </w:r>
    </w:p>
    <w:p w14:paraId="3ED53408" w14:textId="77777777" w:rsidR="008F7480" w:rsidRPr="00CD118E" w:rsidRDefault="008F7480" w:rsidP="00EC39DB">
      <w:pPr>
        <w:pStyle w:val="Titre"/>
        <w:numPr>
          <w:ilvl w:val="0"/>
          <w:numId w:val="6"/>
        </w:numPr>
        <w:pBdr>
          <w:top w:val="nil"/>
          <w:left w:val="nil"/>
          <w:bottom w:val="nil"/>
          <w:right w:val="nil"/>
          <w:between w:val="nil"/>
        </w:pBdr>
        <w:spacing w:line="276" w:lineRule="auto"/>
        <w:rPr>
          <w:rFonts w:ascii="Calibri" w:eastAsia="Calibri" w:hAnsi="Calibri" w:cs="Calibri"/>
          <w:spacing w:val="0"/>
          <w:sz w:val="22"/>
          <w:szCs w:val="22"/>
        </w:rPr>
      </w:pPr>
      <w:r w:rsidRPr="00CD118E">
        <w:rPr>
          <w:rFonts w:ascii="Calibri" w:eastAsia="Calibri" w:hAnsi="Calibri" w:cs="Calibri"/>
          <w:spacing w:val="0"/>
          <w:sz w:val="22"/>
          <w:szCs w:val="22"/>
        </w:rPr>
        <w:t xml:space="preserve">d’améliorer la qualité et la sécurité des prises en charge ; </w:t>
      </w:r>
    </w:p>
    <w:p w14:paraId="1439F34C" w14:textId="2462ECE1" w:rsidR="008F7480" w:rsidRPr="00CD118E" w:rsidRDefault="008F7480" w:rsidP="00EC39DB">
      <w:pPr>
        <w:pStyle w:val="Titre"/>
        <w:numPr>
          <w:ilvl w:val="0"/>
          <w:numId w:val="6"/>
        </w:numPr>
        <w:pBdr>
          <w:top w:val="nil"/>
          <w:left w:val="nil"/>
          <w:bottom w:val="nil"/>
          <w:right w:val="nil"/>
          <w:between w:val="nil"/>
        </w:pBdr>
        <w:spacing w:line="276" w:lineRule="auto"/>
        <w:rPr>
          <w:rFonts w:ascii="Calibri" w:eastAsia="Calibri" w:hAnsi="Calibri" w:cs="Calibri"/>
          <w:spacing w:val="0"/>
          <w:sz w:val="22"/>
          <w:szCs w:val="22"/>
        </w:rPr>
      </w:pPr>
      <w:r w:rsidRPr="00CD118E">
        <w:rPr>
          <w:rFonts w:ascii="Calibri" w:eastAsia="Calibri" w:hAnsi="Calibri" w:cs="Calibri"/>
          <w:spacing w:val="0"/>
          <w:sz w:val="22"/>
          <w:szCs w:val="22"/>
        </w:rPr>
        <w:t>de favoriser le respect des bonnes pratiques d’identification par les professionnels en renforçant la culture qualité sécurité des soins de tous les professionnels en matière d’identification des usagers ;</w:t>
      </w:r>
    </w:p>
    <w:p w14:paraId="0E376821" w14:textId="0D297FC2" w:rsidR="008F7480" w:rsidRPr="00CD118E" w:rsidRDefault="008F7480" w:rsidP="00EC39DB">
      <w:pPr>
        <w:pStyle w:val="Titre"/>
        <w:numPr>
          <w:ilvl w:val="0"/>
          <w:numId w:val="6"/>
        </w:numPr>
        <w:pBdr>
          <w:top w:val="nil"/>
          <w:left w:val="nil"/>
          <w:bottom w:val="nil"/>
          <w:right w:val="nil"/>
          <w:between w:val="nil"/>
        </w:pBdr>
        <w:spacing w:line="276" w:lineRule="auto"/>
        <w:rPr>
          <w:rFonts w:ascii="Calibri" w:eastAsia="Calibri" w:hAnsi="Calibri" w:cs="Calibri"/>
          <w:spacing w:val="0"/>
          <w:sz w:val="22"/>
          <w:szCs w:val="22"/>
        </w:rPr>
      </w:pPr>
      <w:r w:rsidRPr="00CD118E">
        <w:rPr>
          <w:rFonts w:ascii="Calibri" w:eastAsia="Calibri" w:hAnsi="Calibri" w:cs="Calibri"/>
          <w:spacing w:val="0"/>
          <w:sz w:val="22"/>
          <w:szCs w:val="22"/>
        </w:rPr>
        <w:t xml:space="preserve">de déployer l’INS et ses usages dans l’établissement </w:t>
      </w:r>
      <w:r w:rsidR="007B4B7E">
        <w:rPr>
          <w:rFonts w:ascii="Calibri" w:eastAsia="Calibri" w:hAnsi="Calibri" w:cs="Calibri"/>
          <w:spacing w:val="0"/>
          <w:sz w:val="22"/>
          <w:szCs w:val="22"/>
        </w:rPr>
        <w:t xml:space="preserve">ainsi que </w:t>
      </w:r>
      <w:r w:rsidRPr="00CD118E">
        <w:rPr>
          <w:rFonts w:ascii="Calibri" w:eastAsia="Calibri" w:hAnsi="Calibri" w:cs="Calibri"/>
          <w:spacing w:val="0"/>
          <w:sz w:val="22"/>
          <w:szCs w:val="22"/>
        </w:rPr>
        <w:t>pour les échanges avec les professionnels participant à la prise en charge de l’usager (alimentation du Dossier Médical Partagé</w:t>
      </w:r>
      <w:r w:rsidR="00F90336">
        <w:rPr>
          <w:rFonts w:ascii="Calibri" w:eastAsia="Calibri" w:hAnsi="Calibri" w:cs="Calibri"/>
          <w:spacing w:val="0"/>
          <w:sz w:val="22"/>
          <w:szCs w:val="22"/>
        </w:rPr>
        <w:t xml:space="preserve"> </w:t>
      </w:r>
      <w:r w:rsidRPr="00CD118E">
        <w:rPr>
          <w:rFonts w:ascii="Calibri" w:eastAsia="Calibri" w:hAnsi="Calibri" w:cs="Calibri"/>
          <w:spacing w:val="0"/>
          <w:sz w:val="22"/>
          <w:szCs w:val="22"/>
        </w:rPr>
        <w:t xml:space="preserve">-DMP, transmission par Messagerie sécurisée de Santé </w:t>
      </w:r>
      <w:r w:rsidR="00F90336">
        <w:rPr>
          <w:rFonts w:ascii="Calibri" w:eastAsia="Calibri" w:hAnsi="Calibri" w:cs="Calibri"/>
          <w:spacing w:val="0"/>
          <w:sz w:val="22"/>
          <w:szCs w:val="22"/>
        </w:rPr>
        <w:t>–</w:t>
      </w:r>
      <w:r w:rsidRPr="00CD118E">
        <w:rPr>
          <w:rFonts w:ascii="Calibri" w:eastAsia="Calibri" w:hAnsi="Calibri" w:cs="Calibri"/>
          <w:spacing w:val="0"/>
          <w:sz w:val="22"/>
          <w:szCs w:val="22"/>
        </w:rPr>
        <w:t xml:space="preserve"> M</w:t>
      </w:r>
      <w:r w:rsidR="00276C33">
        <w:rPr>
          <w:rFonts w:ascii="Calibri" w:eastAsia="Calibri" w:hAnsi="Calibri" w:cs="Calibri"/>
          <w:spacing w:val="0"/>
          <w:sz w:val="22"/>
          <w:szCs w:val="22"/>
        </w:rPr>
        <w:t>S</w:t>
      </w:r>
      <w:r w:rsidRPr="00CD118E">
        <w:rPr>
          <w:rFonts w:ascii="Calibri" w:eastAsia="Calibri" w:hAnsi="Calibri" w:cs="Calibri"/>
          <w:spacing w:val="0"/>
          <w:sz w:val="22"/>
          <w:szCs w:val="22"/>
        </w:rPr>
        <w:t>santé</w:t>
      </w:r>
      <w:r w:rsidR="00F90336">
        <w:rPr>
          <w:rFonts w:ascii="Calibri" w:eastAsia="Calibri" w:hAnsi="Calibri" w:cs="Calibri"/>
          <w:spacing w:val="0"/>
          <w:sz w:val="22"/>
          <w:szCs w:val="22"/>
        </w:rPr>
        <w:t xml:space="preserve"> - </w:t>
      </w:r>
      <w:r w:rsidRPr="00CD118E">
        <w:rPr>
          <w:rFonts w:ascii="Calibri" w:eastAsia="Calibri" w:hAnsi="Calibri" w:cs="Calibri"/>
          <w:spacing w:val="0"/>
          <w:sz w:val="22"/>
          <w:szCs w:val="22"/>
        </w:rPr>
        <w:t>de documents référencés avec l’INS</w:t>
      </w:r>
      <w:r w:rsidR="0049141D">
        <w:rPr>
          <w:rFonts w:ascii="Calibri" w:eastAsia="Calibri" w:hAnsi="Calibri" w:cs="Calibri"/>
          <w:spacing w:val="0"/>
          <w:sz w:val="22"/>
          <w:szCs w:val="22"/>
        </w:rPr>
        <w:t>, etc.</w:t>
      </w:r>
      <w:r w:rsidRPr="00CD118E">
        <w:rPr>
          <w:rFonts w:ascii="Calibri" w:eastAsia="Calibri" w:hAnsi="Calibri" w:cs="Calibri"/>
          <w:spacing w:val="0"/>
          <w:sz w:val="22"/>
          <w:szCs w:val="22"/>
        </w:rPr>
        <w:t>) ;</w:t>
      </w:r>
    </w:p>
    <w:p w14:paraId="7EA27255" w14:textId="77777777" w:rsidR="008F7480" w:rsidRPr="00CD118E" w:rsidRDefault="008F7480" w:rsidP="00EC39DB">
      <w:pPr>
        <w:pStyle w:val="Titre"/>
        <w:numPr>
          <w:ilvl w:val="0"/>
          <w:numId w:val="6"/>
        </w:numPr>
        <w:pBdr>
          <w:top w:val="nil"/>
          <w:left w:val="nil"/>
          <w:bottom w:val="nil"/>
          <w:right w:val="nil"/>
          <w:between w:val="nil"/>
        </w:pBdr>
        <w:spacing w:line="276" w:lineRule="auto"/>
        <w:rPr>
          <w:rFonts w:ascii="Calibri" w:eastAsia="Calibri" w:hAnsi="Calibri" w:cs="Calibri"/>
          <w:spacing w:val="0"/>
          <w:sz w:val="22"/>
          <w:szCs w:val="22"/>
        </w:rPr>
      </w:pPr>
      <w:r w:rsidRPr="00CD118E">
        <w:rPr>
          <w:rFonts w:ascii="Calibri" w:eastAsia="Calibri" w:hAnsi="Calibri" w:cs="Calibri"/>
          <w:spacing w:val="0"/>
          <w:sz w:val="22"/>
          <w:szCs w:val="22"/>
        </w:rPr>
        <w:lastRenderedPageBreak/>
        <w:t xml:space="preserve">de mettre en conformité son organisation et ses pratiques avec le RNIV afin de garantir la sécurité de l’utilisation de l’INS ; </w:t>
      </w:r>
    </w:p>
    <w:p w14:paraId="3909177F" w14:textId="77777777" w:rsidR="008F7480" w:rsidRPr="00CD118E" w:rsidRDefault="008F7480" w:rsidP="00EC39DB">
      <w:pPr>
        <w:pStyle w:val="Titre"/>
        <w:numPr>
          <w:ilvl w:val="0"/>
          <w:numId w:val="6"/>
        </w:numPr>
        <w:pBdr>
          <w:top w:val="nil"/>
          <w:left w:val="nil"/>
          <w:bottom w:val="nil"/>
          <w:right w:val="nil"/>
          <w:between w:val="nil"/>
        </w:pBdr>
        <w:spacing w:line="276" w:lineRule="auto"/>
        <w:rPr>
          <w:rFonts w:ascii="Calibri" w:eastAsia="Calibri" w:hAnsi="Calibri" w:cs="Calibri"/>
          <w:spacing w:val="0"/>
          <w:sz w:val="22"/>
          <w:szCs w:val="22"/>
        </w:rPr>
      </w:pPr>
      <w:r w:rsidRPr="00CD118E">
        <w:rPr>
          <w:rFonts w:ascii="Calibri" w:eastAsia="Calibri" w:hAnsi="Calibri" w:cs="Calibri"/>
          <w:spacing w:val="0"/>
          <w:sz w:val="22"/>
          <w:szCs w:val="22"/>
        </w:rPr>
        <w:t>de réduire le risque d’erreur sur l’identification de la personne prise en charge ;</w:t>
      </w:r>
    </w:p>
    <w:p w14:paraId="2CD73D47" w14:textId="77777777" w:rsidR="008F7480" w:rsidRPr="00CD118E" w:rsidRDefault="008F7480" w:rsidP="00EC39DB">
      <w:pPr>
        <w:pStyle w:val="Titre"/>
        <w:numPr>
          <w:ilvl w:val="0"/>
          <w:numId w:val="6"/>
        </w:numPr>
        <w:pBdr>
          <w:top w:val="nil"/>
          <w:left w:val="nil"/>
          <w:bottom w:val="nil"/>
          <w:right w:val="nil"/>
          <w:between w:val="nil"/>
        </w:pBdr>
        <w:spacing w:line="276" w:lineRule="auto"/>
        <w:rPr>
          <w:rFonts w:ascii="Calibri" w:eastAsia="Calibri" w:hAnsi="Calibri" w:cs="Calibri"/>
          <w:spacing w:val="0"/>
          <w:sz w:val="22"/>
          <w:szCs w:val="22"/>
        </w:rPr>
      </w:pPr>
      <w:r w:rsidRPr="00CD118E">
        <w:rPr>
          <w:rFonts w:ascii="Calibri" w:eastAsia="Calibri" w:hAnsi="Calibri" w:cs="Calibri"/>
          <w:spacing w:val="0"/>
          <w:sz w:val="22"/>
          <w:szCs w:val="22"/>
        </w:rPr>
        <w:t>de réduire le risque d’erreurs liées à l’identification secondaire des usagers en particulier au niveau de l’imagerie médicale, de la réalisation de prélèvements biologiques, du processus de prise en charge médicamenteuse, des blocs opératoires, du processus transports intra hospitaliers (</w:t>
      </w:r>
      <w:r w:rsidRPr="38DE1C6B">
        <w:rPr>
          <w:rFonts w:ascii="Calibri" w:eastAsia="Calibri" w:hAnsi="Calibri" w:cs="Calibri"/>
          <w:color w:val="4F81BD" w:themeColor="accent1"/>
          <w:spacing w:val="0"/>
          <w:sz w:val="22"/>
          <w:szCs w:val="22"/>
        </w:rPr>
        <w:t>les activités mentionnées ici sont identifiées comme étant les plus à risques, l’établissement adapte si nécessaire les activités listées)</w:t>
      </w:r>
      <w:r w:rsidRPr="00CD118E">
        <w:rPr>
          <w:rFonts w:ascii="Calibri" w:eastAsia="Calibri" w:hAnsi="Calibri" w:cs="Calibri"/>
          <w:spacing w:val="0"/>
          <w:sz w:val="22"/>
          <w:szCs w:val="22"/>
        </w:rPr>
        <w:t xml:space="preserve"> ; </w:t>
      </w:r>
    </w:p>
    <w:p w14:paraId="585693F9" w14:textId="14FA08BC" w:rsidR="008F7480" w:rsidRPr="003068A7" w:rsidRDefault="008F7480" w:rsidP="00EC39DB">
      <w:pPr>
        <w:pStyle w:val="Titre"/>
        <w:numPr>
          <w:ilvl w:val="0"/>
          <w:numId w:val="6"/>
        </w:numPr>
        <w:pBdr>
          <w:top w:val="nil"/>
          <w:left w:val="nil"/>
          <w:bottom w:val="nil"/>
          <w:right w:val="nil"/>
          <w:between w:val="nil"/>
        </w:pBdr>
        <w:spacing w:line="276" w:lineRule="auto"/>
        <w:rPr>
          <w:rFonts w:asciiTheme="minorHAnsi" w:eastAsia="Calibri" w:hAnsiTheme="minorHAnsi" w:cstheme="minorHAnsi"/>
          <w:spacing w:val="0"/>
          <w:sz w:val="22"/>
          <w:szCs w:val="22"/>
        </w:rPr>
      </w:pPr>
      <w:r w:rsidRPr="00CD118E">
        <w:rPr>
          <w:rFonts w:ascii="Calibri" w:eastAsia="Calibri" w:hAnsi="Calibri" w:cs="Calibri"/>
          <w:spacing w:val="0"/>
          <w:sz w:val="22"/>
          <w:szCs w:val="22"/>
        </w:rPr>
        <w:t xml:space="preserve">de contribuer à l’unicité du dossier de l’usager c’est-à-dire d’assurer qu’une identité, et une seule, correspond à chaque personne physique prise en charge au sein de l’établissement, quelle que soit </w:t>
      </w:r>
      <w:r w:rsidRPr="003068A7">
        <w:rPr>
          <w:rFonts w:asciiTheme="minorHAnsi" w:eastAsia="Calibri" w:hAnsiTheme="minorHAnsi" w:cstheme="minorHAnsi"/>
          <w:spacing w:val="0"/>
          <w:sz w:val="22"/>
          <w:szCs w:val="22"/>
        </w:rPr>
        <w:t>cette prise en charge et de permettre ainsi l’accès à l’ensemble des informations concernant un usager, en minimisant le risque de méconnaître une partie des données ;</w:t>
      </w:r>
    </w:p>
    <w:p w14:paraId="0C77A6BB" w14:textId="77777777" w:rsidR="008F7480" w:rsidRPr="0034587E" w:rsidRDefault="008F7480" w:rsidP="00EC39DB">
      <w:pPr>
        <w:pStyle w:val="Titre"/>
        <w:numPr>
          <w:ilvl w:val="0"/>
          <w:numId w:val="6"/>
        </w:numPr>
        <w:pBdr>
          <w:top w:val="nil"/>
          <w:left w:val="nil"/>
          <w:bottom w:val="nil"/>
          <w:right w:val="nil"/>
          <w:between w:val="nil"/>
        </w:pBdr>
        <w:spacing w:line="276" w:lineRule="auto"/>
        <w:rPr>
          <w:rFonts w:asciiTheme="minorHAnsi" w:hAnsiTheme="minorHAnsi" w:cstheme="minorHAnsi"/>
          <w:sz w:val="22"/>
          <w:szCs w:val="22"/>
        </w:rPr>
      </w:pPr>
      <w:r w:rsidRPr="0034587E">
        <w:rPr>
          <w:rFonts w:asciiTheme="minorHAnsi" w:hAnsiTheme="minorHAnsi" w:cstheme="minorHAnsi"/>
          <w:sz w:val="22"/>
          <w:szCs w:val="22"/>
        </w:rPr>
        <w:t>de sécuriser les échanges d’informations personnelles de santé avec les correspondants extérieurs, dans le respect des droits de l’usager ;</w:t>
      </w:r>
    </w:p>
    <w:p w14:paraId="6543FD4B" w14:textId="77777777" w:rsidR="008F7480" w:rsidRPr="0034587E" w:rsidRDefault="008F7480" w:rsidP="00EC39DB">
      <w:pPr>
        <w:pStyle w:val="Titre"/>
        <w:numPr>
          <w:ilvl w:val="0"/>
          <w:numId w:val="6"/>
        </w:numPr>
        <w:pBdr>
          <w:top w:val="nil"/>
          <w:left w:val="nil"/>
          <w:bottom w:val="nil"/>
          <w:right w:val="nil"/>
          <w:between w:val="nil"/>
        </w:pBdr>
        <w:spacing w:line="276" w:lineRule="auto"/>
        <w:rPr>
          <w:rFonts w:asciiTheme="minorHAnsi" w:hAnsiTheme="minorHAnsi" w:cstheme="minorHAnsi"/>
          <w:sz w:val="22"/>
          <w:szCs w:val="22"/>
        </w:rPr>
      </w:pPr>
      <w:r w:rsidRPr="0034587E">
        <w:rPr>
          <w:rFonts w:asciiTheme="minorHAnsi" w:hAnsiTheme="minorHAnsi" w:cstheme="minorHAnsi"/>
          <w:sz w:val="22"/>
          <w:szCs w:val="22"/>
        </w:rPr>
        <w:t>de contribuer à améliorer l’interopérabilité des systèmes d’information au sein de l’établissement, en respectant les normes d’interopérabilité, en testant chaque fois que nécessaires les interfaces, en impliquant les professionnels utilisateurs…</w:t>
      </w:r>
    </w:p>
    <w:p w14:paraId="7C590A46" w14:textId="77777777" w:rsidR="008F7480" w:rsidRPr="003068A7" w:rsidRDefault="008F7480" w:rsidP="008F17A0">
      <w:pPr>
        <w:pStyle w:val="Texte"/>
        <w:spacing w:line="276" w:lineRule="auto"/>
        <w:rPr>
          <w:rFonts w:asciiTheme="minorHAnsi" w:hAnsiTheme="minorHAnsi" w:cstheme="minorHAnsi"/>
          <w:color w:val="00B050"/>
          <w:sz w:val="22"/>
          <w:szCs w:val="22"/>
        </w:rPr>
      </w:pPr>
      <w:r w:rsidRPr="003068A7">
        <w:rPr>
          <w:rFonts w:asciiTheme="minorHAnsi" w:hAnsiTheme="minorHAnsi" w:cstheme="minorHAnsi"/>
          <w:i/>
          <w:color w:val="00B050"/>
          <w:sz w:val="22"/>
          <w:szCs w:val="22"/>
        </w:rPr>
        <w:t xml:space="preserve">Si l’établissement est membre d’un groupement ou d’un GHT, penser à enrichir les objectifs dans le cadre de la convergence, par exemple : </w:t>
      </w:r>
    </w:p>
    <w:p w14:paraId="7EEC0C12" w14:textId="77777777" w:rsidR="008F7480" w:rsidRPr="003068A7" w:rsidRDefault="008F7480" w:rsidP="00EC39DB">
      <w:pPr>
        <w:pStyle w:val="Texte"/>
        <w:numPr>
          <w:ilvl w:val="0"/>
          <w:numId w:val="7"/>
        </w:numPr>
        <w:spacing w:line="276" w:lineRule="auto"/>
        <w:rPr>
          <w:rFonts w:asciiTheme="minorHAnsi" w:hAnsiTheme="minorHAnsi" w:cstheme="minorHAnsi"/>
          <w:color w:val="00B050"/>
          <w:sz w:val="22"/>
          <w:szCs w:val="22"/>
        </w:rPr>
      </w:pPr>
      <w:r w:rsidRPr="003068A7">
        <w:rPr>
          <w:rFonts w:asciiTheme="minorHAnsi" w:hAnsiTheme="minorHAnsi" w:cstheme="minorHAnsi"/>
          <w:i/>
          <w:color w:val="00B050"/>
          <w:sz w:val="22"/>
          <w:szCs w:val="22"/>
        </w:rPr>
        <w:t>sécuriser les projets de convergence des identités dans le cadre de la mise en place d’un dossier patient informatisé de groupement…</w:t>
      </w:r>
    </w:p>
    <w:p w14:paraId="40981D6D" w14:textId="77777777" w:rsidR="008F7480" w:rsidRPr="003068A7" w:rsidRDefault="008F7480" w:rsidP="00EC39DB">
      <w:pPr>
        <w:pStyle w:val="Texte"/>
        <w:numPr>
          <w:ilvl w:val="0"/>
          <w:numId w:val="7"/>
        </w:numPr>
        <w:spacing w:line="276" w:lineRule="auto"/>
        <w:rPr>
          <w:rFonts w:asciiTheme="minorHAnsi" w:hAnsiTheme="minorHAnsi" w:cstheme="minorHAnsi"/>
          <w:color w:val="00B050"/>
          <w:sz w:val="22"/>
          <w:szCs w:val="22"/>
        </w:rPr>
      </w:pPr>
      <w:r w:rsidRPr="003068A7">
        <w:rPr>
          <w:rFonts w:asciiTheme="minorHAnsi" w:hAnsiTheme="minorHAnsi" w:cstheme="minorHAnsi"/>
          <w:i/>
          <w:color w:val="00B050"/>
          <w:sz w:val="22"/>
          <w:szCs w:val="22"/>
        </w:rPr>
        <w:t>sécuriser les échanges inter-établissement…</w:t>
      </w:r>
    </w:p>
    <w:p w14:paraId="26ADC76D" w14:textId="77777777" w:rsidR="008F7480" w:rsidRPr="003068A7" w:rsidRDefault="008F7480" w:rsidP="008F17A0">
      <w:pPr>
        <w:spacing w:after="0" w:line="276" w:lineRule="auto"/>
        <w:ind w:left="567"/>
        <w:rPr>
          <w:rFonts w:asciiTheme="minorHAnsi" w:hAnsiTheme="minorHAnsi" w:cstheme="minorHAnsi"/>
        </w:rPr>
      </w:pPr>
    </w:p>
    <w:p w14:paraId="2797FE6B" w14:textId="77777777" w:rsidR="008F7480" w:rsidRPr="00E34EDE" w:rsidRDefault="008F7480" w:rsidP="008F17A0">
      <w:pPr>
        <w:spacing w:after="0" w:line="276" w:lineRule="auto"/>
        <w:rPr>
          <w:i/>
          <w:iCs/>
        </w:rPr>
      </w:pPr>
      <w:r>
        <w:t xml:space="preserve">Afin de conduire cette politique ambitieuse d’identitovigilance, l’établissement a défini et mis en place les moyens humains et matériels nécessaires (cf. gouvernance de l’identitovigilance). </w:t>
      </w:r>
      <w:r w:rsidRPr="00E34EDE">
        <w:rPr>
          <w:i/>
          <w:iCs/>
          <w:color w:val="0070C0"/>
        </w:rPr>
        <w:t>Si des moyens matériel</w:t>
      </w:r>
      <w:r>
        <w:rPr>
          <w:i/>
          <w:iCs/>
          <w:color w:val="0070C0"/>
        </w:rPr>
        <w:t>s</w:t>
      </w:r>
      <w:r w:rsidRPr="00E34EDE">
        <w:rPr>
          <w:i/>
          <w:iCs/>
          <w:color w:val="0070C0"/>
        </w:rPr>
        <w:t xml:space="preserve"> ont été spécifiquement mis en place pour améliorer l’identitovigilance (exemple acquisition d’un logiciel spécifique de dépistage des anomalies, de signalement…</w:t>
      </w:r>
      <w:r>
        <w:rPr>
          <w:i/>
          <w:iCs/>
          <w:color w:val="0070C0"/>
        </w:rPr>
        <w:t xml:space="preserve">), </w:t>
      </w:r>
      <w:r w:rsidRPr="00E34EDE">
        <w:rPr>
          <w:i/>
          <w:iCs/>
          <w:color w:val="0070C0"/>
        </w:rPr>
        <w:t>vous pouvez le</w:t>
      </w:r>
      <w:r>
        <w:rPr>
          <w:i/>
          <w:iCs/>
          <w:color w:val="0070C0"/>
        </w:rPr>
        <w:t>s</w:t>
      </w:r>
      <w:r w:rsidRPr="00E34EDE">
        <w:rPr>
          <w:i/>
          <w:iCs/>
          <w:color w:val="0070C0"/>
        </w:rPr>
        <w:t xml:space="preserve"> mettre en valeur ici</w:t>
      </w:r>
      <w:r>
        <w:rPr>
          <w:i/>
          <w:iCs/>
        </w:rPr>
        <w:t xml:space="preserve">. </w:t>
      </w:r>
    </w:p>
    <w:p w14:paraId="41806BFB" w14:textId="377CBE9C" w:rsidR="0065337B" w:rsidRPr="00B741FA" w:rsidRDefault="004F386E" w:rsidP="00942FA3">
      <w:pPr>
        <w:pStyle w:val="Titre2"/>
      </w:pPr>
      <w:bookmarkStart w:id="4" w:name="_Toc172823276"/>
      <w:r w:rsidRPr="00B741FA">
        <w:t>Périmètre d’application de la politique</w:t>
      </w:r>
      <w:bookmarkEnd w:id="4"/>
    </w:p>
    <w:p w14:paraId="5E7E5872" w14:textId="7A317A0E" w:rsidR="00D5768B" w:rsidRPr="00B741FA" w:rsidRDefault="00D5768B" w:rsidP="00CC4029">
      <w:pPr>
        <w:pStyle w:val="Titre3"/>
      </w:pPr>
      <w:r w:rsidRPr="00377AA1">
        <w:t>Modes</w:t>
      </w:r>
      <w:r w:rsidRPr="00B741FA">
        <w:t xml:space="preserve"> de prise en charge</w:t>
      </w:r>
    </w:p>
    <w:p w14:paraId="2A8492B3" w14:textId="233BAAE6" w:rsidR="00D80B54" w:rsidRDefault="00B11B4E" w:rsidP="00D80B54">
      <w:pPr>
        <w:spacing w:after="0" w:line="276" w:lineRule="auto"/>
      </w:pPr>
      <w:r>
        <w:t xml:space="preserve">La politique d’identitovigilance s’applique à tous les modes de prise en charge </w:t>
      </w:r>
      <w:r w:rsidR="00D80B54">
        <w:t xml:space="preserve">proposés par le </w:t>
      </w:r>
      <w:r w:rsidR="00D80B54">
        <w:rPr>
          <w:i/>
          <w:iCs/>
          <w:color w:val="0070C0"/>
        </w:rPr>
        <w:t>indiquer ici le nom de la structure</w:t>
      </w:r>
      <w:r w:rsidR="00D80B54">
        <w:t xml:space="preserve"> : </w:t>
      </w:r>
    </w:p>
    <w:p w14:paraId="3AFCA1D0" w14:textId="77777777" w:rsidR="00D80B54" w:rsidRPr="00A67EB1" w:rsidRDefault="00D80B54" w:rsidP="00D80B54">
      <w:pPr>
        <w:spacing w:after="0" w:line="276" w:lineRule="auto"/>
        <w:rPr>
          <w:i/>
          <w:iCs/>
          <w:color w:val="0070C0"/>
        </w:rPr>
      </w:pPr>
      <w:r w:rsidRPr="00A67EB1">
        <w:rPr>
          <w:i/>
          <w:iCs/>
          <w:color w:val="0070C0"/>
        </w:rPr>
        <w:t xml:space="preserve">Décrire ici les modes de prises en charges : </w:t>
      </w:r>
    </w:p>
    <w:p w14:paraId="08D878AA" w14:textId="77777777" w:rsidR="00D80B54" w:rsidRPr="00A67EB1" w:rsidRDefault="00D80B54" w:rsidP="00EC39DB">
      <w:pPr>
        <w:pStyle w:val="Paragraphedeliste"/>
        <w:numPr>
          <w:ilvl w:val="0"/>
          <w:numId w:val="8"/>
        </w:numPr>
        <w:spacing w:after="0" w:line="276" w:lineRule="auto"/>
        <w:rPr>
          <w:i/>
          <w:iCs/>
          <w:color w:val="0070C0"/>
        </w:rPr>
      </w:pPr>
      <w:r w:rsidRPr="00A67EB1">
        <w:rPr>
          <w:i/>
          <w:iCs/>
          <w:color w:val="0070C0"/>
        </w:rPr>
        <w:t>hospitalisation</w:t>
      </w:r>
      <w:r>
        <w:rPr>
          <w:i/>
          <w:iCs/>
          <w:color w:val="0070C0"/>
        </w:rPr>
        <w:t>s</w:t>
      </w:r>
      <w:r w:rsidRPr="00A67EB1">
        <w:rPr>
          <w:i/>
          <w:iCs/>
          <w:color w:val="0070C0"/>
        </w:rPr>
        <w:t>, conventionnelle</w:t>
      </w:r>
      <w:r>
        <w:rPr>
          <w:i/>
          <w:iCs/>
          <w:color w:val="0070C0"/>
        </w:rPr>
        <w:t>s</w:t>
      </w:r>
      <w:r w:rsidRPr="00A67EB1">
        <w:rPr>
          <w:i/>
          <w:iCs/>
          <w:color w:val="0070C0"/>
        </w:rPr>
        <w:t xml:space="preserve"> ou ambulatoire</w:t>
      </w:r>
      <w:r>
        <w:rPr>
          <w:i/>
          <w:iCs/>
          <w:color w:val="0070C0"/>
        </w:rPr>
        <w:t>s</w:t>
      </w:r>
      <w:r w:rsidRPr="00A67EB1">
        <w:rPr>
          <w:i/>
          <w:iCs/>
          <w:color w:val="0070C0"/>
        </w:rPr>
        <w:t> ;</w:t>
      </w:r>
    </w:p>
    <w:p w14:paraId="7399CBE6" w14:textId="77777777" w:rsidR="00D80B54" w:rsidRPr="00A67EB1" w:rsidRDefault="00D80B54" w:rsidP="00EC39DB">
      <w:pPr>
        <w:pStyle w:val="Paragraphedeliste"/>
        <w:numPr>
          <w:ilvl w:val="0"/>
          <w:numId w:val="8"/>
        </w:numPr>
        <w:spacing w:after="0" w:line="276" w:lineRule="auto"/>
        <w:rPr>
          <w:i/>
          <w:iCs/>
          <w:color w:val="0070C0"/>
        </w:rPr>
      </w:pPr>
      <w:r w:rsidRPr="00A67EB1">
        <w:rPr>
          <w:i/>
          <w:iCs/>
          <w:color w:val="0070C0"/>
        </w:rPr>
        <w:t>consultatio</w:t>
      </w:r>
      <w:r>
        <w:rPr>
          <w:i/>
          <w:iCs/>
          <w:color w:val="0070C0"/>
        </w:rPr>
        <w:t>n</w:t>
      </w:r>
      <w:r w:rsidRPr="00A67EB1">
        <w:rPr>
          <w:i/>
          <w:iCs/>
          <w:color w:val="0070C0"/>
        </w:rPr>
        <w:t>s extern</w:t>
      </w:r>
      <w:r>
        <w:rPr>
          <w:i/>
          <w:iCs/>
          <w:color w:val="0070C0"/>
        </w:rPr>
        <w:t>e</w:t>
      </w:r>
      <w:r w:rsidRPr="00A67EB1">
        <w:rPr>
          <w:i/>
          <w:iCs/>
          <w:color w:val="0070C0"/>
        </w:rPr>
        <w:t>s, programmé</w:t>
      </w:r>
      <w:r>
        <w:rPr>
          <w:i/>
          <w:iCs/>
          <w:color w:val="0070C0"/>
        </w:rPr>
        <w:t>e</w:t>
      </w:r>
      <w:r w:rsidRPr="00A67EB1">
        <w:rPr>
          <w:i/>
          <w:iCs/>
          <w:color w:val="0070C0"/>
        </w:rPr>
        <w:t>s ou en urgence</w:t>
      </w:r>
      <w:r>
        <w:rPr>
          <w:i/>
          <w:iCs/>
          <w:color w:val="0070C0"/>
        </w:rPr>
        <w:t xml:space="preserve">, </w:t>
      </w:r>
      <w:r w:rsidRPr="00A67EB1">
        <w:rPr>
          <w:i/>
          <w:iCs/>
          <w:color w:val="0070C0"/>
        </w:rPr>
        <w:t>en présentiel ou à distance (télémédecine);</w:t>
      </w:r>
    </w:p>
    <w:p w14:paraId="6E3034F5" w14:textId="77777777" w:rsidR="00D80B54" w:rsidRPr="00A67EB1" w:rsidRDefault="00D80B54" w:rsidP="00EC39DB">
      <w:pPr>
        <w:pStyle w:val="Paragraphedeliste"/>
        <w:numPr>
          <w:ilvl w:val="0"/>
          <w:numId w:val="8"/>
        </w:numPr>
        <w:spacing w:after="0" w:line="276" w:lineRule="auto"/>
        <w:rPr>
          <w:i/>
          <w:iCs/>
          <w:color w:val="0070C0"/>
        </w:rPr>
      </w:pPr>
      <w:r w:rsidRPr="00A67EB1">
        <w:rPr>
          <w:i/>
          <w:iCs/>
          <w:color w:val="0070C0"/>
        </w:rPr>
        <w:t>séance</w:t>
      </w:r>
      <w:r>
        <w:rPr>
          <w:i/>
          <w:iCs/>
          <w:color w:val="0070C0"/>
        </w:rPr>
        <w:t>s</w:t>
      </w:r>
      <w:r w:rsidRPr="00A67EB1">
        <w:rPr>
          <w:i/>
          <w:iCs/>
          <w:color w:val="0070C0"/>
        </w:rPr>
        <w:t>…</w:t>
      </w:r>
      <w:bookmarkStart w:id="5" w:name="_2s8eyo1" w:colFirst="0" w:colLast="0"/>
      <w:bookmarkEnd w:id="5"/>
      <w:r w:rsidRPr="00A67EB1">
        <w:rPr>
          <w:i/>
          <w:iCs/>
          <w:color w:val="0070C0"/>
        </w:rPr>
        <w:t> ;</w:t>
      </w:r>
    </w:p>
    <w:p w14:paraId="4A6C8554" w14:textId="2BA0830A" w:rsidR="00D80B54" w:rsidRDefault="00D80B54" w:rsidP="00EC39DB">
      <w:pPr>
        <w:pStyle w:val="Paragraphedeliste"/>
        <w:numPr>
          <w:ilvl w:val="0"/>
          <w:numId w:val="8"/>
        </w:numPr>
        <w:spacing w:after="0" w:line="276" w:lineRule="auto"/>
        <w:rPr>
          <w:i/>
          <w:iCs/>
          <w:color w:val="0070C0"/>
        </w:rPr>
      </w:pPr>
      <w:r w:rsidRPr="00A67EB1">
        <w:rPr>
          <w:i/>
          <w:iCs/>
          <w:color w:val="0070C0"/>
        </w:rPr>
        <w:t>EHPAD et médico-social</w:t>
      </w:r>
      <w:r w:rsidR="00CC63C2">
        <w:rPr>
          <w:i/>
          <w:iCs/>
          <w:color w:val="0070C0"/>
        </w:rPr>
        <w:t>, etc</w:t>
      </w:r>
      <w:r w:rsidRPr="00A67EB1">
        <w:rPr>
          <w:i/>
          <w:iCs/>
          <w:color w:val="0070C0"/>
        </w:rPr>
        <w:t>.</w:t>
      </w:r>
    </w:p>
    <w:p w14:paraId="4B76598B" w14:textId="4E3F8B91" w:rsidR="00A936A7" w:rsidRPr="00B741FA" w:rsidRDefault="00A936A7" w:rsidP="00CC4029">
      <w:pPr>
        <w:pStyle w:val="Titre3"/>
      </w:pPr>
      <w:r w:rsidRPr="00B741FA">
        <w:t>Acteurs concernés</w:t>
      </w:r>
    </w:p>
    <w:p w14:paraId="59700DB7" w14:textId="77777777" w:rsidR="00054FF5" w:rsidRDefault="00054FF5" w:rsidP="00054FF5">
      <w:r>
        <w:t>L’usager est directement concerné par son identification et doit être acteur de ses soins et de sa prise en charge.</w:t>
      </w:r>
    </w:p>
    <w:p w14:paraId="57A999CD" w14:textId="463D477B" w:rsidR="00054FF5" w:rsidRDefault="00054FF5" w:rsidP="0027244A">
      <w:pPr>
        <w:spacing w:after="0" w:line="276" w:lineRule="auto"/>
      </w:pPr>
      <w:r>
        <w:lastRenderedPageBreak/>
        <w:t>Les professionnels concernés sont ceux qui prennent en charge directement l’usager et ceux qui interviennent sur tout ou partie des données médico-administratives de l’usager (identification primaire ou secondaire) :</w:t>
      </w:r>
    </w:p>
    <w:p w14:paraId="207E333A" w14:textId="77777777" w:rsidR="00054FF5" w:rsidRPr="00A67EB1" w:rsidRDefault="00054FF5" w:rsidP="0027244A">
      <w:pPr>
        <w:spacing w:after="0" w:line="276" w:lineRule="auto"/>
        <w:rPr>
          <w:i/>
          <w:iCs/>
          <w:color w:val="0070C0"/>
        </w:rPr>
      </w:pPr>
      <w:r w:rsidRPr="00A67EB1">
        <w:rPr>
          <w:i/>
          <w:iCs/>
          <w:color w:val="0070C0"/>
        </w:rPr>
        <w:t>Citer ci-dessous la liste des professionnels participant à l’identification d</w:t>
      </w:r>
      <w:r>
        <w:rPr>
          <w:i/>
          <w:iCs/>
          <w:color w:val="0070C0"/>
        </w:rPr>
        <w:t>e l’usager</w:t>
      </w:r>
    </w:p>
    <w:p w14:paraId="2480052C" w14:textId="10F22141" w:rsidR="00054FF5" w:rsidRPr="00A67EB1" w:rsidRDefault="00054FF5" w:rsidP="00EC39DB">
      <w:pPr>
        <w:pStyle w:val="Paragraphedeliste"/>
        <w:numPr>
          <w:ilvl w:val="0"/>
          <w:numId w:val="9"/>
        </w:numPr>
        <w:spacing w:after="0" w:line="276" w:lineRule="auto"/>
        <w:rPr>
          <w:i/>
          <w:iCs/>
          <w:color w:val="0070C0"/>
        </w:rPr>
      </w:pPr>
      <w:r w:rsidRPr="00A67EB1">
        <w:rPr>
          <w:i/>
          <w:iCs/>
          <w:color w:val="0070C0"/>
        </w:rPr>
        <w:t xml:space="preserve">les médecins et le personnel paramédical (aide-soignant, infirmiers, </w:t>
      </w:r>
      <w:r w:rsidRPr="00436E44">
        <w:rPr>
          <w:i/>
          <w:iCs/>
          <w:color w:val="0070C0"/>
        </w:rPr>
        <w:t>sage femmes</w:t>
      </w:r>
      <w:r>
        <w:rPr>
          <w:i/>
          <w:iCs/>
          <w:color w:val="0070C0"/>
        </w:rPr>
        <w:t xml:space="preserve">, </w:t>
      </w:r>
      <w:r w:rsidRPr="00A67EB1">
        <w:rPr>
          <w:i/>
          <w:iCs/>
          <w:color w:val="0070C0"/>
        </w:rPr>
        <w:t>auxiliaires puéricultrices</w:t>
      </w:r>
      <w:r w:rsidR="00CC63C2">
        <w:rPr>
          <w:i/>
          <w:iCs/>
          <w:color w:val="0070C0"/>
        </w:rPr>
        <w:t>, etc.</w:t>
      </w:r>
      <w:r w:rsidRPr="00A67EB1">
        <w:rPr>
          <w:i/>
          <w:iCs/>
          <w:color w:val="0070C0"/>
        </w:rPr>
        <w:t>) ;</w:t>
      </w:r>
    </w:p>
    <w:p w14:paraId="5E533F4D" w14:textId="77777777" w:rsidR="00054FF5" w:rsidRPr="00A67EB1" w:rsidRDefault="00054FF5" w:rsidP="00EC39DB">
      <w:pPr>
        <w:pStyle w:val="Paragraphedeliste"/>
        <w:numPr>
          <w:ilvl w:val="0"/>
          <w:numId w:val="9"/>
        </w:numPr>
        <w:spacing w:after="0" w:line="276" w:lineRule="auto"/>
        <w:rPr>
          <w:i/>
          <w:iCs/>
          <w:color w:val="0070C0"/>
        </w:rPr>
      </w:pPr>
      <w:r w:rsidRPr="00A67EB1">
        <w:rPr>
          <w:i/>
          <w:iCs/>
          <w:color w:val="0070C0"/>
        </w:rPr>
        <w:t>les secrétaires médicales ;</w:t>
      </w:r>
    </w:p>
    <w:p w14:paraId="3AB05067" w14:textId="77777777" w:rsidR="00054FF5" w:rsidRPr="00A67EB1" w:rsidRDefault="00054FF5" w:rsidP="00EC39DB">
      <w:pPr>
        <w:pStyle w:val="Paragraphedeliste"/>
        <w:numPr>
          <w:ilvl w:val="0"/>
          <w:numId w:val="9"/>
        </w:numPr>
        <w:spacing w:after="0" w:line="276" w:lineRule="auto"/>
        <w:rPr>
          <w:i/>
          <w:iCs/>
          <w:color w:val="0070C0"/>
        </w:rPr>
      </w:pPr>
      <w:r w:rsidRPr="00A67EB1">
        <w:rPr>
          <w:i/>
          <w:iCs/>
          <w:color w:val="0070C0"/>
        </w:rPr>
        <w:t>les brancardiers ;</w:t>
      </w:r>
    </w:p>
    <w:p w14:paraId="19095AAF" w14:textId="77777777" w:rsidR="00054FF5" w:rsidRPr="00A67EB1" w:rsidRDefault="00054FF5" w:rsidP="00EC39DB">
      <w:pPr>
        <w:pStyle w:val="Paragraphedeliste"/>
        <w:numPr>
          <w:ilvl w:val="0"/>
          <w:numId w:val="9"/>
        </w:numPr>
        <w:spacing w:after="0" w:line="276" w:lineRule="auto"/>
        <w:rPr>
          <w:i/>
          <w:iCs/>
          <w:color w:val="0070C0"/>
        </w:rPr>
      </w:pPr>
      <w:r w:rsidRPr="00A67EB1">
        <w:rPr>
          <w:i/>
          <w:iCs/>
          <w:color w:val="0070C0"/>
        </w:rPr>
        <w:t xml:space="preserve">les personnels médicaux, para médicaux et médico-techniques des services médico-techniques : </w:t>
      </w:r>
    </w:p>
    <w:p w14:paraId="16E8A832" w14:textId="335B7F41" w:rsidR="00054FF5" w:rsidRPr="00A67EB1" w:rsidRDefault="00054FF5" w:rsidP="00EC39DB">
      <w:pPr>
        <w:pStyle w:val="Paragraphedeliste"/>
        <w:numPr>
          <w:ilvl w:val="1"/>
          <w:numId w:val="10"/>
        </w:numPr>
        <w:spacing w:after="0" w:line="276" w:lineRule="auto"/>
        <w:ind w:left="2268"/>
        <w:rPr>
          <w:i/>
          <w:iCs/>
          <w:color w:val="0070C0"/>
        </w:rPr>
      </w:pPr>
      <w:r w:rsidRPr="00A67EB1">
        <w:rPr>
          <w:i/>
          <w:iCs/>
          <w:color w:val="0070C0"/>
        </w:rPr>
        <w:t>laboratoir</w:t>
      </w:r>
      <w:r w:rsidR="00DD7D55">
        <w:rPr>
          <w:i/>
          <w:iCs/>
          <w:color w:val="0070C0"/>
        </w:rPr>
        <w:t>e,</w:t>
      </w:r>
    </w:p>
    <w:p w14:paraId="7689379D" w14:textId="13CD4793" w:rsidR="00054FF5" w:rsidRPr="00A67EB1" w:rsidRDefault="00054FF5" w:rsidP="00EC39DB">
      <w:pPr>
        <w:pStyle w:val="Paragraphedeliste"/>
        <w:numPr>
          <w:ilvl w:val="1"/>
          <w:numId w:val="10"/>
        </w:numPr>
        <w:spacing w:after="0" w:line="276" w:lineRule="auto"/>
        <w:ind w:left="2268"/>
        <w:rPr>
          <w:i/>
          <w:iCs/>
          <w:color w:val="0070C0"/>
        </w:rPr>
      </w:pPr>
      <w:r w:rsidRPr="00A67EB1">
        <w:rPr>
          <w:i/>
          <w:iCs/>
          <w:color w:val="0070C0"/>
        </w:rPr>
        <w:t>imagerie</w:t>
      </w:r>
      <w:r w:rsidR="00DD7D55">
        <w:rPr>
          <w:i/>
          <w:iCs/>
          <w:color w:val="0070C0"/>
        </w:rPr>
        <w:t>,</w:t>
      </w:r>
    </w:p>
    <w:p w14:paraId="09277DBF" w14:textId="6C9ECDE0" w:rsidR="00054FF5" w:rsidRPr="00A67EB1" w:rsidRDefault="00054FF5" w:rsidP="00EC39DB">
      <w:pPr>
        <w:pStyle w:val="Paragraphedeliste"/>
        <w:numPr>
          <w:ilvl w:val="1"/>
          <w:numId w:val="10"/>
        </w:numPr>
        <w:spacing w:after="0" w:line="276" w:lineRule="auto"/>
        <w:ind w:left="2268"/>
        <w:rPr>
          <w:i/>
          <w:iCs/>
          <w:color w:val="0070C0"/>
        </w:rPr>
      </w:pPr>
      <w:r w:rsidRPr="00A67EB1">
        <w:rPr>
          <w:i/>
          <w:iCs/>
          <w:color w:val="0070C0"/>
        </w:rPr>
        <w:t>pharmacie à usage intérieur</w:t>
      </w:r>
      <w:r w:rsidR="00DD7D55">
        <w:rPr>
          <w:i/>
          <w:iCs/>
          <w:color w:val="0070C0"/>
        </w:rPr>
        <w:t>,</w:t>
      </w:r>
    </w:p>
    <w:p w14:paraId="4B0FB7AB" w14:textId="2ED271B7" w:rsidR="00054FF5" w:rsidRPr="00A67EB1" w:rsidRDefault="00054FF5" w:rsidP="00EC39DB">
      <w:pPr>
        <w:pStyle w:val="Paragraphedeliste"/>
        <w:numPr>
          <w:ilvl w:val="1"/>
          <w:numId w:val="10"/>
        </w:numPr>
        <w:spacing w:after="0" w:line="240" w:lineRule="auto"/>
        <w:ind w:left="2268"/>
        <w:rPr>
          <w:i/>
          <w:iCs/>
          <w:color w:val="0070C0"/>
        </w:rPr>
      </w:pPr>
      <w:r w:rsidRPr="00A67EB1">
        <w:rPr>
          <w:i/>
          <w:iCs/>
          <w:color w:val="0070C0"/>
        </w:rPr>
        <w:t>plateau technique de rééducation fonctionnelle</w:t>
      </w:r>
      <w:r w:rsidR="00DD7D55">
        <w:rPr>
          <w:i/>
          <w:iCs/>
          <w:color w:val="0070C0"/>
        </w:rPr>
        <w:t>,</w:t>
      </w:r>
    </w:p>
    <w:p w14:paraId="3505E633" w14:textId="0C7CCA6A" w:rsidR="00054FF5" w:rsidRPr="00A67EB1" w:rsidRDefault="00054FF5" w:rsidP="00EC39DB">
      <w:pPr>
        <w:pStyle w:val="Paragraphedeliste"/>
        <w:numPr>
          <w:ilvl w:val="1"/>
          <w:numId w:val="10"/>
        </w:numPr>
        <w:spacing w:after="0" w:line="240" w:lineRule="auto"/>
        <w:ind w:left="2268"/>
        <w:rPr>
          <w:i/>
          <w:iCs/>
          <w:color w:val="0070C0"/>
        </w:rPr>
      </w:pPr>
      <w:r w:rsidRPr="00A67EB1">
        <w:rPr>
          <w:i/>
          <w:iCs/>
          <w:color w:val="0070C0"/>
        </w:rPr>
        <w:t>unité transversale de diététique</w:t>
      </w:r>
      <w:r w:rsidR="00DD7D55">
        <w:rPr>
          <w:i/>
          <w:iCs/>
          <w:color w:val="0070C0"/>
        </w:rPr>
        <w:t>,</w:t>
      </w:r>
    </w:p>
    <w:p w14:paraId="3E5D0C84" w14:textId="3734617A" w:rsidR="00054FF5" w:rsidRPr="00A67EB1" w:rsidRDefault="00054FF5" w:rsidP="00EC39DB">
      <w:pPr>
        <w:pStyle w:val="Paragraphedeliste"/>
        <w:numPr>
          <w:ilvl w:val="1"/>
          <w:numId w:val="10"/>
        </w:numPr>
        <w:spacing w:after="0" w:line="240" w:lineRule="auto"/>
        <w:ind w:left="2268"/>
        <w:rPr>
          <w:i/>
          <w:iCs/>
          <w:color w:val="0070C0"/>
        </w:rPr>
      </w:pPr>
      <w:r w:rsidRPr="00A67EB1">
        <w:rPr>
          <w:i/>
          <w:iCs/>
          <w:color w:val="0070C0"/>
        </w:rPr>
        <w:t>centre d'exploration fonctionnelle</w:t>
      </w:r>
      <w:r w:rsidR="00DD7D55">
        <w:rPr>
          <w:i/>
          <w:iCs/>
          <w:color w:val="0070C0"/>
        </w:rPr>
        <w:t>,</w:t>
      </w:r>
    </w:p>
    <w:p w14:paraId="12B60391" w14:textId="15B8F71C" w:rsidR="00054FF5" w:rsidRPr="00A67EB1" w:rsidRDefault="00DD7D55" w:rsidP="00EC39DB">
      <w:pPr>
        <w:pStyle w:val="Paragraphedeliste"/>
        <w:numPr>
          <w:ilvl w:val="1"/>
          <w:numId w:val="10"/>
        </w:numPr>
        <w:spacing w:after="0" w:line="240" w:lineRule="auto"/>
        <w:ind w:left="2268"/>
        <w:rPr>
          <w:i/>
          <w:iCs/>
          <w:color w:val="0070C0"/>
        </w:rPr>
      </w:pPr>
      <w:r>
        <w:rPr>
          <w:i/>
          <w:iCs/>
          <w:color w:val="0070C0"/>
        </w:rPr>
        <w:t>etc.</w:t>
      </w:r>
    </w:p>
    <w:p w14:paraId="6BB37C75" w14:textId="198CBF7F" w:rsidR="00054FF5" w:rsidRPr="00A67EB1" w:rsidRDefault="00054FF5" w:rsidP="00EC39DB">
      <w:pPr>
        <w:pStyle w:val="Paragraphedeliste"/>
        <w:numPr>
          <w:ilvl w:val="0"/>
          <w:numId w:val="9"/>
        </w:numPr>
        <w:spacing w:after="0" w:line="276" w:lineRule="auto"/>
        <w:rPr>
          <w:i/>
          <w:iCs/>
          <w:color w:val="0070C0"/>
        </w:rPr>
      </w:pPr>
      <w:r w:rsidRPr="00A67EB1">
        <w:rPr>
          <w:i/>
          <w:iCs/>
          <w:color w:val="0070C0"/>
        </w:rPr>
        <w:t xml:space="preserve">les personnels administratifs réalisant l'identification </w:t>
      </w:r>
      <w:r>
        <w:rPr>
          <w:i/>
          <w:iCs/>
          <w:color w:val="0070C0"/>
        </w:rPr>
        <w:t>des usagers</w:t>
      </w:r>
      <w:r w:rsidRPr="00A67EB1">
        <w:rPr>
          <w:i/>
          <w:iCs/>
          <w:color w:val="0070C0"/>
        </w:rPr>
        <w:t xml:space="preserve"> ou traitant son dossier y compris la prise de rendez-vous, physique, électronique ou téléphonique</w:t>
      </w:r>
      <w:r w:rsidR="00DD7D55">
        <w:rPr>
          <w:i/>
          <w:iCs/>
          <w:color w:val="0070C0"/>
        </w:rPr>
        <w:t xml:space="preserve"> : </w:t>
      </w:r>
    </w:p>
    <w:p w14:paraId="5FBA89D7" w14:textId="56C434A5" w:rsidR="00054FF5" w:rsidRPr="00A67EB1" w:rsidRDefault="00054FF5" w:rsidP="00EC39DB">
      <w:pPr>
        <w:pStyle w:val="Paragraphedeliste"/>
        <w:numPr>
          <w:ilvl w:val="1"/>
          <w:numId w:val="10"/>
        </w:numPr>
        <w:spacing w:after="0" w:line="276" w:lineRule="auto"/>
        <w:ind w:left="2268"/>
        <w:rPr>
          <w:i/>
          <w:iCs/>
          <w:color w:val="0070C0"/>
        </w:rPr>
      </w:pPr>
      <w:r w:rsidRPr="00A67EB1">
        <w:rPr>
          <w:i/>
          <w:iCs/>
          <w:color w:val="0070C0"/>
        </w:rPr>
        <w:t>bureau des entrées</w:t>
      </w:r>
      <w:r w:rsidR="00DD7D55">
        <w:rPr>
          <w:i/>
          <w:iCs/>
          <w:color w:val="0070C0"/>
        </w:rPr>
        <w:t>, des admissions,</w:t>
      </w:r>
    </w:p>
    <w:p w14:paraId="1246E855" w14:textId="6481AF5E" w:rsidR="00054FF5" w:rsidRPr="00A67EB1" w:rsidRDefault="00054FF5" w:rsidP="00EC39DB">
      <w:pPr>
        <w:pStyle w:val="Paragraphedeliste"/>
        <w:numPr>
          <w:ilvl w:val="1"/>
          <w:numId w:val="10"/>
        </w:numPr>
        <w:spacing w:after="0" w:line="276" w:lineRule="auto"/>
        <w:ind w:left="2268"/>
        <w:rPr>
          <w:i/>
          <w:iCs/>
          <w:color w:val="0070C0"/>
        </w:rPr>
      </w:pPr>
      <w:r w:rsidRPr="00A67EB1">
        <w:rPr>
          <w:i/>
          <w:iCs/>
          <w:color w:val="0070C0"/>
        </w:rPr>
        <w:t>secrétariats médicaux</w:t>
      </w:r>
      <w:r w:rsidR="00DD7D55">
        <w:rPr>
          <w:i/>
          <w:iCs/>
          <w:color w:val="0070C0"/>
        </w:rPr>
        <w:t>,</w:t>
      </w:r>
    </w:p>
    <w:p w14:paraId="454BB595" w14:textId="22D8A9C2" w:rsidR="00054FF5" w:rsidRPr="00A67EB1" w:rsidRDefault="00054FF5" w:rsidP="00EC39DB">
      <w:pPr>
        <w:pStyle w:val="Paragraphedeliste"/>
        <w:numPr>
          <w:ilvl w:val="1"/>
          <w:numId w:val="10"/>
        </w:numPr>
        <w:spacing w:after="0" w:line="276" w:lineRule="auto"/>
        <w:ind w:left="2268"/>
        <w:rPr>
          <w:i/>
          <w:iCs/>
          <w:color w:val="0070C0"/>
        </w:rPr>
      </w:pPr>
      <w:r w:rsidRPr="00A67EB1">
        <w:rPr>
          <w:i/>
          <w:iCs/>
          <w:color w:val="0070C0"/>
        </w:rPr>
        <w:t>service des archives</w:t>
      </w:r>
      <w:r w:rsidR="00DD7D55">
        <w:rPr>
          <w:i/>
          <w:iCs/>
          <w:color w:val="0070C0"/>
        </w:rPr>
        <w:t>,</w:t>
      </w:r>
    </w:p>
    <w:p w14:paraId="0481F185" w14:textId="77777777" w:rsidR="00054FF5" w:rsidRPr="00A67EB1" w:rsidRDefault="00054FF5" w:rsidP="00EC39DB">
      <w:pPr>
        <w:pStyle w:val="Paragraphedeliste"/>
        <w:numPr>
          <w:ilvl w:val="0"/>
          <w:numId w:val="9"/>
        </w:numPr>
        <w:spacing w:after="0" w:line="276" w:lineRule="auto"/>
        <w:rPr>
          <w:i/>
          <w:iCs/>
          <w:color w:val="0070C0"/>
        </w:rPr>
      </w:pPr>
      <w:r w:rsidRPr="00A67EB1">
        <w:rPr>
          <w:i/>
          <w:iCs/>
          <w:color w:val="0070C0"/>
        </w:rPr>
        <w:t>les personnels des services informatiques ;</w:t>
      </w:r>
    </w:p>
    <w:p w14:paraId="081B2D5F" w14:textId="77777777" w:rsidR="00054FF5" w:rsidRPr="00A67EB1" w:rsidRDefault="00054FF5" w:rsidP="00EC39DB">
      <w:pPr>
        <w:pStyle w:val="Paragraphedeliste"/>
        <w:numPr>
          <w:ilvl w:val="0"/>
          <w:numId w:val="9"/>
        </w:numPr>
        <w:spacing w:after="0" w:line="276" w:lineRule="auto"/>
        <w:rPr>
          <w:i/>
          <w:iCs/>
          <w:color w:val="0070C0"/>
        </w:rPr>
      </w:pPr>
      <w:r w:rsidRPr="00A67EB1">
        <w:rPr>
          <w:i/>
          <w:iCs/>
          <w:color w:val="0070C0"/>
        </w:rPr>
        <w:t>les intervenants de sociétés tierces réalisant des prises de rendez-vous par téléphone ;</w:t>
      </w:r>
    </w:p>
    <w:p w14:paraId="15A855E1" w14:textId="228ECA36" w:rsidR="00054FF5" w:rsidRPr="00A67EB1" w:rsidRDefault="00054FF5" w:rsidP="00EC39DB">
      <w:pPr>
        <w:pStyle w:val="Paragraphedeliste"/>
        <w:numPr>
          <w:ilvl w:val="0"/>
          <w:numId w:val="9"/>
        </w:numPr>
        <w:spacing w:after="0" w:line="276" w:lineRule="auto"/>
        <w:rPr>
          <w:i/>
          <w:iCs/>
          <w:color w:val="0070C0"/>
        </w:rPr>
      </w:pPr>
      <w:bookmarkStart w:id="6" w:name="_yu21svfk3wks" w:colFirst="0" w:colLast="0"/>
      <w:bookmarkEnd w:id="6"/>
      <w:r w:rsidRPr="00A67EB1">
        <w:rPr>
          <w:i/>
          <w:iCs/>
          <w:color w:val="0070C0"/>
        </w:rPr>
        <w:t>les personnels des départements d'information médicale (MIM – TIM</w:t>
      </w:r>
      <w:r w:rsidR="00CC63C2">
        <w:rPr>
          <w:i/>
          <w:iCs/>
          <w:color w:val="0070C0"/>
        </w:rPr>
        <w:t>, etc.</w:t>
      </w:r>
      <w:r w:rsidRPr="00A67EB1">
        <w:rPr>
          <w:i/>
          <w:iCs/>
          <w:color w:val="0070C0"/>
        </w:rPr>
        <w:t>).</w:t>
      </w:r>
    </w:p>
    <w:p w14:paraId="75F34D56" w14:textId="77777777" w:rsidR="00054FF5" w:rsidRPr="00A67EB1" w:rsidRDefault="00054FF5" w:rsidP="00EC39DB">
      <w:pPr>
        <w:pStyle w:val="Paragraphedeliste"/>
        <w:numPr>
          <w:ilvl w:val="0"/>
          <w:numId w:val="9"/>
        </w:numPr>
        <w:spacing w:after="0" w:line="276" w:lineRule="auto"/>
        <w:rPr>
          <w:i/>
          <w:iCs/>
          <w:color w:val="0070C0"/>
        </w:rPr>
      </w:pPr>
      <w:r w:rsidRPr="00A67EB1">
        <w:rPr>
          <w:i/>
          <w:iCs/>
          <w:color w:val="0070C0"/>
        </w:rPr>
        <w:t>Les professionnels de santé libéraux associés à une démarche d’échange et partage ville hôpital ;</w:t>
      </w:r>
    </w:p>
    <w:p w14:paraId="11EAC9B7" w14:textId="77777777" w:rsidR="00054FF5" w:rsidRPr="00A67EB1" w:rsidRDefault="00054FF5" w:rsidP="00EC39DB">
      <w:pPr>
        <w:pStyle w:val="Paragraphedeliste"/>
        <w:numPr>
          <w:ilvl w:val="0"/>
          <w:numId w:val="9"/>
        </w:numPr>
        <w:spacing w:after="0" w:line="276" w:lineRule="auto"/>
        <w:rPr>
          <w:i/>
          <w:iCs/>
          <w:color w:val="0070C0"/>
        </w:rPr>
      </w:pPr>
      <w:r w:rsidRPr="00A67EB1">
        <w:rPr>
          <w:i/>
          <w:iCs/>
          <w:color w:val="0070C0"/>
        </w:rPr>
        <w:t>Les professionnels du secteur médico-social associés à une démarche d’échange et partage ville hôpital.</w:t>
      </w:r>
    </w:p>
    <w:p w14:paraId="4E494396" w14:textId="77777777" w:rsidR="00054FF5" w:rsidRPr="00B741FA" w:rsidRDefault="00054FF5" w:rsidP="00CC4029">
      <w:pPr>
        <w:pStyle w:val="Titre3"/>
      </w:pPr>
      <w:bookmarkStart w:id="7" w:name="_Toc82011407"/>
      <w:r w:rsidRPr="00B741FA">
        <w:t>Système d’information</w:t>
      </w:r>
      <w:bookmarkEnd w:id="7"/>
    </w:p>
    <w:p w14:paraId="413E23B9" w14:textId="7F73741C" w:rsidR="00054FF5" w:rsidRDefault="00054FF5" w:rsidP="00E158B9">
      <w:pPr>
        <w:spacing w:after="0" w:line="276" w:lineRule="auto"/>
      </w:pPr>
      <w:r>
        <w:t>La politique d’identitovigilance concerne l’ensemble des applications présentes dans le</w:t>
      </w:r>
      <w:r w:rsidR="002773CA">
        <w:t xml:space="preserve"> </w:t>
      </w:r>
      <w:r w:rsidRPr="00AC15D6">
        <w:rPr>
          <w:i/>
          <w:iCs/>
          <w:color w:val="0070C0"/>
        </w:rPr>
        <w:t>indiquer ici le nom de la structure</w:t>
      </w:r>
      <w:r>
        <w:t xml:space="preserve"> qui participe à l’identification de l’usager, qu’elles soient ou non alimentées par le référentiel d’identité (cf. cartographie applicative). La liste des applications informatiques partageant des données de santé nominatives et donc intégrées au domaine d’identification de la structure est tenue à jour par le responsable des systèmes d’information (RSI).</w:t>
      </w:r>
    </w:p>
    <w:p w14:paraId="07ED4375" w14:textId="77777777" w:rsidR="00054FF5" w:rsidRDefault="00054FF5" w:rsidP="00E158B9">
      <w:pPr>
        <w:spacing w:after="0" w:line="276" w:lineRule="auto"/>
      </w:pPr>
    </w:p>
    <w:p w14:paraId="34418B6A" w14:textId="77777777" w:rsidR="00054FF5" w:rsidRPr="00AC15D6" w:rsidRDefault="00054FF5" w:rsidP="00E158B9">
      <w:pPr>
        <w:spacing w:after="0" w:line="276" w:lineRule="auto"/>
        <w:rPr>
          <w:i/>
          <w:iCs/>
          <w:color w:val="0070C0"/>
        </w:rPr>
      </w:pPr>
      <w:r w:rsidRPr="00AC15D6">
        <w:rPr>
          <w:i/>
          <w:iCs/>
          <w:color w:val="0070C0"/>
        </w:rPr>
        <w:t>Vous pouvez, si vous le souhaitez préciser les applicatifs mais il est conseillé de renvoyer à la cartographie applicative pour éviter d’avoir plusieurs documents contenant les mêmes informations.</w:t>
      </w:r>
      <w:r>
        <w:rPr>
          <w:i/>
          <w:iCs/>
          <w:color w:val="0070C0"/>
        </w:rPr>
        <w:t xml:space="preserve"> Inclure tous les outils contenant des identités patients (les logiciels de gestion des repas et des régimes, les outils de reconnaissance et de dictée vocale font appel à des identités patients et doivent être considérés comme participant à la prise en charge).</w:t>
      </w:r>
    </w:p>
    <w:p w14:paraId="609D123A" w14:textId="0295AF32" w:rsidR="00372D2E" w:rsidRDefault="00462E7E" w:rsidP="00AC4C12">
      <w:pPr>
        <w:pStyle w:val="Titre2"/>
      </w:pPr>
      <w:bookmarkStart w:id="8" w:name="_Toc172823277"/>
      <w:r>
        <w:lastRenderedPageBreak/>
        <w:t xml:space="preserve">Actualisation de la charte et de </w:t>
      </w:r>
      <w:r w:rsidRPr="00AC4C12">
        <w:t>la</w:t>
      </w:r>
      <w:r>
        <w:t xml:space="preserve"> politique identitovigilance</w:t>
      </w:r>
      <w:bookmarkEnd w:id="8"/>
      <w:r>
        <w:t xml:space="preserve"> </w:t>
      </w:r>
    </w:p>
    <w:p w14:paraId="472553FB" w14:textId="53ADE0D3" w:rsidR="00372D2E" w:rsidRDefault="00372D2E" w:rsidP="00372D2E">
      <w:pPr>
        <w:spacing w:after="0" w:line="276" w:lineRule="auto"/>
      </w:pPr>
      <w:r>
        <w:t xml:space="preserve">La politique et la charte sont actualisées périodiquement </w:t>
      </w:r>
      <w:r w:rsidRPr="00F70022">
        <w:rPr>
          <w:color w:val="0070C0"/>
        </w:rPr>
        <w:t>(</w:t>
      </w:r>
      <w:r>
        <w:rPr>
          <w:i/>
          <w:iCs/>
          <w:color w:val="0070C0"/>
        </w:rPr>
        <w:t>indiquer</w:t>
      </w:r>
      <w:r w:rsidRPr="00F70022">
        <w:rPr>
          <w:i/>
          <w:iCs/>
          <w:color w:val="0070C0"/>
        </w:rPr>
        <w:t xml:space="preserve"> la périodicité de révision) </w:t>
      </w:r>
      <w:r>
        <w:t>pour prendre en compte</w:t>
      </w:r>
      <w:r w:rsidR="05325597">
        <w:t xml:space="preserve"> </w:t>
      </w:r>
      <w:r>
        <w:t xml:space="preserve">: </w:t>
      </w:r>
    </w:p>
    <w:p w14:paraId="7E139F11" w14:textId="77777777" w:rsidR="00372D2E" w:rsidRDefault="00372D2E" w:rsidP="00EC39DB">
      <w:pPr>
        <w:pStyle w:val="Paragraphedeliste"/>
        <w:numPr>
          <w:ilvl w:val="0"/>
          <w:numId w:val="11"/>
        </w:numPr>
        <w:spacing w:after="0" w:line="276" w:lineRule="auto"/>
      </w:pPr>
      <w:r>
        <w:t>les évolutions réglementaires ;</w:t>
      </w:r>
    </w:p>
    <w:p w14:paraId="51CA5C0A" w14:textId="77777777" w:rsidR="00372D2E" w:rsidRDefault="00372D2E" w:rsidP="00EC39DB">
      <w:pPr>
        <w:pStyle w:val="Paragraphedeliste"/>
        <w:numPr>
          <w:ilvl w:val="0"/>
          <w:numId w:val="11"/>
        </w:numPr>
        <w:spacing w:after="0" w:line="276" w:lineRule="auto"/>
      </w:pPr>
      <w:r>
        <w:t>les r</w:t>
      </w:r>
      <w:r w:rsidRPr="00E34EDE">
        <w:t xml:space="preserve">ésultats des évaluations </w:t>
      </w:r>
      <w:r>
        <w:t xml:space="preserve">menées dans l’établissement </w:t>
      </w:r>
      <w:r w:rsidRPr="00E34EDE">
        <w:t>et</w:t>
      </w:r>
      <w:r>
        <w:t xml:space="preserve"> les résultats </w:t>
      </w:r>
      <w:r w:rsidRPr="00E34EDE">
        <w:t>des indicateurs</w:t>
      </w:r>
      <w:r>
        <w:t> ;</w:t>
      </w:r>
    </w:p>
    <w:p w14:paraId="5B39D80D" w14:textId="77777777" w:rsidR="00372D2E" w:rsidRDefault="00372D2E" w:rsidP="00EC39DB">
      <w:pPr>
        <w:pStyle w:val="Paragraphedeliste"/>
        <w:numPr>
          <w:ilvl w:val="0"/>
          <w:numId w:val="11"/>
        </w:numPr>
        <w:spacing w:after="0" w:line="276" w:lineRule="auto"/>
      </w:pPr>
      <w:r>
        <w:t xml:space="preserve">les évènements indésirables, leur analyse, les plans d’actions mis en place. </w:t>
      </w:r>
    </w:p>
    <w:p w14:paraId="631066D1" w14:textId="4AC38B54" w:rsidR="004730C8" w:rsidRPr="00B741FA" w:rsidRDefault="7D6496FF" w:rsidP="004730C8">
      <w:pPr>
        <w:pStyle w:val="Titre1"/>
      </w:pPr>
      <w:bookmarkStart w:id="9" w:name="_Toc172823278"/>
      <w:r>
        <w:t>Gouvernance d</w:t>
      </w:r>
      <w:r w:rsidR="6012F25F">
        <w:t>e l</w:t>
      </w:r>
      <w:r>
        <w:t>’identitovigilance</w:t>
      </w:r>
      <w:bookmarkEnd w:id="9"/>
    </w:p>
    <w:p w14:paraId="090CFBF0" w14:textId="77777777" w:rsidR="002C1F41" w:rsidRPr="00AC15D6" w:rsidRDefault="002C1F41" w:rsidP="00B443E9">
      <w:pPr>
        <w:spacing w:after="0" w:line="276" w:lineRule="auto"/>
        <w:rPr>
          <w:rStyle w:val="Accentuation"/>
          <w:color w:val="0070C0"/>
        </w:rPr>
      </w:pPr>
      <w:r w:rsidRPr="00AC15D6">
        <w:rPr>
          <w:rStyle w:val="Accentuation"/>
          <w:color w:val="0070C0"/>
        </w:rPr>
        <w:t xml:space="preserve">Objet du chapitre : préciser la structuration de l’identitovigilance </w:t>
      </w:r>
      <w:r>
        <w:rPr>
          <w:rStyle w:val="Accentuation"/>
          <w:color w:val="0070C0"/>
        </w:rPr>
        <w:t>dans la structure</w:t>
      </w:r>
      <w:r w:rsidRPr="00AC15D6">
        <w:rPr>
          <w:rStyle w:val="Accentuation"/>
          <w:color w:val="0070C0"/>
        </w:rPr>
        <w:t> :</w:t>
      </w:r>
    </w:p>
    <w:p w14:paraId="32A281E2" w14:textId="77777777" w:rsidR="007637DB" w:rsidRDefault="007637DB" w:rsidP="00B443E9">
      <w:pPr>
        <w:spacing w:after="0" w:line="276" w:lineRule="auto"/>
      </w:pPr>
    </w:p>
    <w:p w14:paraId="2D7B7ECE" w14:textId="2BEAD712" w:rsidR="002C1F41" w:rsidRDefault="002C1F41" w:rsidP="00B443E9">
      <w:pPr>
        <w:spacing w:after="0" w:line="276" w:lineRule="auto"/>
      </w:pPr>
      <w:r>
        <w:t xml:space="preserve">L’identitovigilance au sein du </w:t>
      </w:r>
      <w:r w:rsidRPr="00045F08">
        <w:rPr>
          <w:i/>
          <w:iCs/>
          <w:color w:val="0070C0"/>
        </w:rPr>
        <w:t xml:space="preserve">indiquer ici le nom de la structure </w:t>
      </w:r>
      <w:r>
        <w:t>repose sur une organisation spécifique qui comprend :</w:t>
      </w:r>
    </w:p>
    <w:p w14:paraId="75BC80EB" w14:textId="25DBA736"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le comité stratégique</w:t>
      </w:r>
      <w:r w:rsidR="005928DE">
        <w:t>/pilotage</w:t>
      </w:r>
      <w:r>
        <w:t xml:space="preserve"> en identitovigilance ;</w:t>
      </w:r>
    </w:p>
    <w:p w14:paraId="5BAAC0A3" w14:textId="77777777" w:rsidR="002C1F41" w:rsidRPr="00AC15D6"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AC15D6">
        <w:t>le référent en identitovigilance ;</w:t>
      </w:r>
    </w:p>
    <w:p w14:paraId="40AD246D" w14:textId="77777777"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la cellule opérationnelle d’identitovigilance ;</w:t>
      </w:r>
    </w:p>
    <w:p w14:paraId="4D5B4310" w14:textId="77777777" w:rsidR="002C1F41" w:rsidRPr="00B777EB"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B777EB">
        <w:t>les correspondants en identitovigilance des services cliniques et médico-techniques ;</w:t>
      </w:r>
    </w:p>
    <w:p w14:paraId="41289202" w14:textId="77777777"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les référents logiciels.</w:t>
      </w:r>
    </w:p>
    <w:p w14:paraId="4C761E5C" w14:textId="77777777" w:rsidR="002C1F41" w:rsidRDefault="002C1F41" w:rsidP="00B443E9">
      <w:pPr>
        <w:pBdr>
          <w:top w:val="none" w:sz="4" w:space="0" w:color="000000"/>
          <w:left w:val="none" w:sz="4" w:space="0" w:color="000000"/>
          <w:bottom w:val="none" w:sz="4" w:space="0" w:color="000000"/>
          <w:right w:val="none" w:sz="4" w:space="0" w:color="000000"/>
          <w:between w:val="none" w:sz="4" w:space="0" w:color="000000"/>
        </w:pBdr>
        <w:spacing w:after="0" w:line="276" w:lineRule="auto"/>
        <w:ind w:left="5"/>
      </w:pPr>
    </w:p>
    <w:p w14:paraId="6A777BC6" w14:textId="77777777" w:rsidR="002C1F41" w:rsidRPr="00895037" w:rsidRDefault="002C1F41" w:rsidP="00B443E9">
      <w:pPr>
        <w:pBdr>
          <w:top w:val="none" w:sz="4" w:space="0" w:color="000000"/>
          <w:left w:val="none" w:sz="4" w:space="0" w:color="000000"/>
          <w:bottom w:val="none" w:sz="4" w:space="0" w:color="000000"/>
          <w:right w:val="none" w:sz="4" w:space="0" w:color="000000"/>
          <w:between w:val="none" w:sz="4" w:space="0" w:color="000000"/>
        </w:pBdr>
        <w:spacing w:after="0" w:line="276" w:lineRule="auto"/>
        <w:ind w:left="5"/>
        <w:rPr>
          <w:i/>
          <w:iCs/>
          <w:color w:val="0070C0"/>
        </w:rPr>
      </w:pPr>
      <w:r w:rsidRPr="00895037">
        <w:rPr>
          <w:i/>
          <w:iCs/>
          <w:color w:val="0070C0"/>
        </w:rPr>
        <w:t xml:space="preserve">Il est possible de proposer un organigramme fonctionnel et/ou hiérarchique pour décrire l’organisation de l’identitovigilance dans la structure. </w:t>
      </w:r>
      <w:r>
        <w:rPr>
          <w:i/>
          <w:iCs/>
          <w:color w:val="0070C0"/>
        </w:rPr>
        <w:t xml:space="preserve">Si cela est le cas, rajouter la phrase : l’organisation de l’identitovigilance est décrite dans l’organigramme fonctionnel et/ou hiérarchique (mettre ici la référence de l’organigramme dans la gestion documentaire). </w:t>
      </w:r>
    </w:p>
    <w:p w14:paraId="04D4384B" w14:textId="77777777" w:rsidR="002C1F41" w:rsidRDefault="002C1F41" w:rsidP="00B443E9">
      <w:pPr>
        <w:pBdr>
          <w:top w:val="none" w:sz="4" w:space="0" w:color="000000"/>
          <w:left w:val="none" w:sz="4" w:space="0" w:color="000000"/>
          <w:bottom w:val="none" w:sz="4" w:space="0" w:color="000000"/>
          <w:right w:val="none" w:sz="4" w:space="0" w:color="000000"/>
          <w:between w:val="none" w:sz="4" w:space="0" w:color="000000"/>
        </w:pBdr>
        <w:spacing w:after="0" w:line="276" w:lineRule="auto"/>
        <w:ind w:left="5"/>
      </w:pPr>
    </w:p>
    <w:p w14:paraId="5C805529" w14:textId="77777777" w:rsidR="002C1F41" w:rsidRDefault="002C1F41" w:rsidP="00B443E9">
      <w:pPr>
        <w:pBdr>
          <w:top w:val="none" w:sz="4" w:space="0" w:color="000000"/>
          <w:left w:val="none" w:sz="4" w:space="0" w:color="000000"/>
          <w:bottom w:val="none" w:sz="4" w:space="0" w:color="000000"/>
          <w:right w:val="none" w:sz="4" w:space="0" w:color="000000"/>
          <w:between w:val="none" w:sz="4" w:space="0" w:color="000000"/>
        </w:pBdr>
        <w:spacing w:after="0" w:line="276" w:lineRule="auto"/>
        <w:ind w:left="5"/>
        <w:rPr>
          <w:i/>
          <w:iCs/>
          <w:color w:val="00B050"/>
        </w:rPr>
      </w:pPr>
      <w:r w:rsidRPr="00895037">
        <w:rPr>
          <w:i/>
          <w:iCs/>
          <w:color w:val="00B050"/>
        </w:rPr>
        <w:t xml:space="preserve">Les éléments de gouvernance proposés ci-dessous sont destinés aux instances locales. Ils peuvent être adaptés pour convenir aux instances territoriales (groupements hospitaliers de territoire ou groupements de structure privées). Une proposition de gouvernance pour les groupements et les GHT est présentée en annexe </w:t>
      </w:r>
      <w:r>
        <w:rPr>
          <w:i/>
          <w:iCs/>
          <w:color w:val="00B050"/>
        </w:rPr>
        <w:t>1</w:t>
      </w:r>
      <w:r w:rsidRPr="00895037">
        <w:rPr>
          <w:i/>
          <w:iCs/>
          <w:color w:val="00B050"/>
        </w:rPr>
        <w:t xml:space="preserve">. </w:t>
      </w:r>
    </w:p>
    <w:p w14:paraId="424FDD69" w14:textId="77777777" w:rsidR="002C1F41" w:rsidRDefault="002C1F41" w:rsidP="00B443E9">
      <w:pPr>
        <w:pBdr>
          <w:top w:val="none" w:sz="4" w:space="0" w:color="000000"/>
          <w:left w:val="none" w:sz="4" w:space="0" w:color="000000"/>
          <w:bottom w:val="none" w:sz="4" w:space="0" w:color="000000"/>
          <w:right w:val="none" w:sz="4" w:space="0" w:color="000000"/>
          <w:between w:val="none" w:sz="4" w:space="0" w:color="000000"/>
        </w:pBdr>
        <w:spacing w:after="0" w:line="276" w:lineRule="auto"/>
        <w:ind w:left="5"/>
        <w:rPr>
          <w:i/>
          <w:iCs/>
          <w:color w:val="00B050"/>
        </w:rPr>
      </w:pPr>
    </w:p>
    <w:p w14:paraId="0CEDE4FB" w14:textId="77777777" w:rsidR="002C1F41" w:rsidRPr="00805504" w:rsidRDefault="002C1F41" w:rsidP="00B443E9">
      <w:pPr>
        <w:pBdr>
          <w:top w:val="none" w:sz="4" w:space="0" w:color="000000"/>
          <w:left w:val="none" w:sz="4" w:space="0" w:color="000000"/>
          <w:bottom w:val="none" w:sz="4" w:space="0" w:color="000000"/>
          <w:right w:val="none" w:sz="4" w:space="0" w:color="000000"/>
          <w:between w:val="none" w:sz="4" w:space="0" w:color="000000"/>
        </w:pBdr>
        <w:spacing w:after="0" w:line="276" w:lineRule="auto"/>
        <w:ind w:left="5"/>
        <w:rPr>
          <w:i/>
          <w:iCs/>
          <w:color w:val="0070C0"/>
        </w:rPr>
      </w:pPr>
      <w:r w:rsidRPr="00805504">
        <w:rPr>
          <w:i/>
          <w:iCs/>
          <w:color w:val="0070C0"/>
        </w:rPr>
        <w:t xml:space="preserve">Pour les établissements sanitaires de petite taille, n’exerçant pas d’activité à haut risque et qui ont obtenu l’accord de l’ARS pour appliquer le RNIV 3 (cf. fiche pratique </w:t>
      </w:r>
      <w:r w:rsidRPr="005078E9">
        <w:rPr>
          <w:i/>
          <w:iCs/>
          <w:color w:val="0070C0"/>
        </w:rPr>
        <w:t>FIP 13</w:t>
      </w:r>
      <w:r w:rsidRPr="00805504">
        <w:rPr>
          <w:i/>
          <w:iCs/>
          <w:color w:val="0070C0"/>
        </w:rPr>
        <w:t> «</w:t>
      </w:r>
      <w:hyperlink r:id="rId13" w:history="1">
        <w:r w:rsidRPr="00805504">
          <w:rPr>
            <w:color w:val="0070C0"/>
            <w:u w:val="single"/>
          </w:rPr>
          <w:t>Aide à la décision en vue d'autoriser les ES à appliquer le RNIV3</w:t>
        </w:r>
      </w:hyperlink>
      <w:r w:rsidRPr="00805504">
        <w:rPr>
          <w:i/>
          <w:iCs/>
          <w:color w:val="0070C0"/>
          <w:u w:val="single"/>
        </w:rPr>
        <w:t>»</w:t>
      </w:r>
      <w:r w:rsidRPr="00805504">
        <w:rPr>
          <w:i/>
          <w:iCs/>
          <w:color w:val="0070C0"/>
        </w:rPr>
        <w:t xml:space="preserve"> proposée par le réseau des référents régionaux en identitovigilance ou 3RIV), une proposition de gouvernance est présentée en annexe 2. Il est nécessaire dans ces structures d’identifier un comité d’identitovigilance et d’un référent en identitovigilance. Le comité d’identitovigilance exerce alors les missions stratégiques et opérationnelles. </w:t>
      </w:r>
    </w:p>
    <w:p w14:paraId="465BEAE6" w14:textId="451611B7" w:rsidR="00FB59E8" w:rsidRPr="009F4F81" w:rsidRDefault="00FB59E8" w:rsidP="00C55DC4">
      <w:pPr>
        <w:pStyle w:val="Titre2"/>
      </w:pPr>
      <w:bookmarkStart w:id="10" w:name="_Toc172823279"/>
      <w:r w:rsidRPr="009F4F81">
        <w:t>Le comité stratégique</w:t>
      </w:r>
      <w:r w:rsidR="000146C8" w:rsidRPr="009F4F81">
        <w:t>/pilotage</w:t>
      </w:r>
      <w:r w:rsidRPr="009F4F81">
        <w:t xml:space="preserve"> en identitovigilance</w:t>
      </w:r>
      <w:bookmarkEnd w:id="10"/>
    </w:p>
    <w:p w14:paraId="6DFFA816" w14:textId="2AD0A5DF" w:rsidR="008E29B1" w:rsidRDefault="008E29B1" w:rsidP="00B443E9">
      <w:pPr>
        <w:spacing w:after="0" w:line="276" w:lineRule="auto"/>
        <w:rPr>
          <w:rStyle w:val="Accentuation"/>
          <w:color w:val="0070C0"/>
        </w:rPr>
      </w:pPr>
      <w:r w:rsidRPr="00045F08">
        <w:rPr>
          <w:rStyle w:val="Accentuation"/>
          <w:color w:val="0070C0"/>
        </w:rPr>
        <w:t>Objet du chapitre : préciser la dénomination, le rôle et la composition du niveau décisionnaire.</w:t>
      </w:r>
      <w:r>
        <w:rPr>
          <w:rStyle w:val="Accentuation"/>
          <w:color w:val="0070C0"/>
        </w:rPr>
        <w:t xml:space="preserve"> </w:t>
      </w:r>
      <w:r w:rsidR="000E4542" w:rsidRPr="006F5DCA">
        <w:rPr>
          <w:rStyle w:val="Accentuation"/>
          <w:color w:val="0070C0"/>
        </w:rPr>
        <w:t xml:space="preserve">La structure peut faire le choix de décrire ces éléments dans un document </w:t>
      </w:r>
      <w:r w:rsidR="0044647D" w:rsidRPr="006F5DCA">
        <w:rPr>
          <w:rStyle w:val="Accentuation"/>
          <w:color w:val="0070C0"/>
        </w:rPr>
        <w:t xml:space="preserve">spécifique de type « Règlement intérieur du Comité </w:t>
      </w:r>
      <w:r w:rsidR="00AA2D45" w:rsidRPr="006F5DCA">
        <w:rPr>
          <w:rStyle w:val="Accentuation"/>
          <w:color w:val="0070C0"/>
        </w:rPr>
        <w:t>stratégique</w:t>
      </w:r>
      <w:r w:rsidR="0044647D" w:rsidRPr="006F5DCA">
        <w:rPr>
          <w:rStyle w:val="Accentuation"/>
          <w:color w:val="0070C0"/>
        </w:rPr>
        <w:t xml:space="preserve"> Identitovigilance » ; il do</w:t>
      </w:r>
      <w:r w:rsidR="00AB1E7C" w:rsidRPr="006F5DCA">
        <w:rPr>
          <w:rStyle w:val="Accentuation"/>
          <w:color w:val="0070C0"/>
        </w:rPr>
        <w:t>i</w:t>
      </w:r>
      <w:r w:rsidR="0044647D" w:rsidRPr="006F5DCA">
        <w:rPr>
          <w:rStyle w:val="Accentuation"/>
          <w:color w:val="0070C0"/>
        </w:rPr>
        <w:t xml:space="preserve">t dans ce cas être mentionné </w:t>
      </w:r>
      <w:r w:rsidR="00AB1E7C" w:rsidRPr="006F5DCA">
        <w:rPr>
          <w:rStyle w:val="Accentuation"/>
          <w:color w:val="0070C0"/>
        </w:rPr>
        <w:t>dans ce chapitre et annexé à la charte.</w:t>
      </w:r>
    </w:p>
    <w:p w14:paraId="4F4F4B9A" w14:textId="77777777" w:rsidR="00FB59E8" w:rsidRPr="009F4F81" w:rsidRDefault="00FB59E8" w:rsidP="00CC4029">
      <w:pPr>
        <w:pStyle w:val="Titre3"/>
      </w:pPr>
      <w:r w:rsidRPr="009F4F81">
        <w:lastRenderedPageBreak/>
        <w:t>Composition</w:t>
      </w:r>
    </w:p>
    <w:p w14:paraId="202F05AB" w14:textId="231377E0" w:rsidR="002C1F41" w:rsidRDefault="002C1F41" w:rsidP="007637DB">
      <w:pPr>
        <w:spacing w:after="0" w:line="276" w:lineRule="auto"/>
        <w:rPr>
          <w:rStyle w:val="Accentuation"/>
          <w:color w:val="0070C0"/>
        </w:rPr>
      </w:pPr>
      <w:r>
        <w:rPr>
          <w:rStyle w:val="Accentuation"/>
          <w:color w:val="0070C0"/>
        </w:rPr>
        <w:t>La structure ne conserve que les membres pertinents au regard de son activité</w:t>
      </w:r>
      <w:r w:rsidR="003362FE">
        <w:rPr>
          <w:rStyle w:val="Accentuation"/>
          <w:color w:val="0070C0"/>
        </w:rPr>
        <w:t xml:space="preserve"> et des risques associés</w:t>
      </w:r>
      <w:r w:rsidR="000F08CB">
        <w:rPr>
          <w:rStyle w:val="Accentuation"/>
          <w:color w:val="0070C0"/>
        </w:rPr>
        <w:t xml:space="preserve"> ainsi que</w:t>
      </w:r>
      <w:r w:rsidR="00024334">
        <w:rPr>
          <w:rStyle w:val="Accentuation"/>
          <w:color w:val="0070C0"/>
        </w:rPr>
        <w:t xml:space="preserve"> des ressources </w:t>
      </w:r>
      <w:r w:rsidR="003362FE">
        <w:rPr>
          <w:rStyle w:val="Accentuation"/>
          <w:color w:val="0070C0"/>
        </w:rPr>
        <w:t>humaines disponibles</w:t>
      </w:r>
      <w:r>
        <w:rPr>
          <w:rStyle w:val="Accentuation"/>
          <w:color w:val="0070C0"/>
        </w:rPr>
        <w:t xml:space="preserve">. La structure peut compléter la composition du </w:t>
      </w:r>
      <w:r w:rsidR="002C0D3A">
        <w:rPr>
          <w:rStyle w:val="Accentuation"/>
          <w:color w:val="0070C0"/>
        </w:rPr>
        <w:t>comité stratégique</w:t>
      </w:r>
      <w:r>
        <w:rPr>
          <w:rStyle w:val="Accentuation"/>
          <w:color w:val="0070C0"/>
        </w:rPr>
        <w:t xml:space="preserve"> </w:t>
      </w:r>
    </w:p>
    <w:p w14:paraId="46F94484" w14:textId="77777777" w:rsidR="002C1F41" w:rsidRPr="00045F08" w:rsidRDefault="002C1F41" w:rsidP="007637DB">
      <w:pPr>
        <w:spacing w:after="0" w:line="276" w:lineRule="auto"/>
        <w:rPr>
          <w:rStyle w:val="Accentuation"/>
          <w:color w:val="0070C0"/>
        </w:rPr>
      </w:pPr>
      <w:r>
        <w:rPr>
          <w:rStyle w:val="Accentuation"/>
          <w:color w:val="0070C0"/>
        </w:rPr>
        <w:t xml:space="preserve">Point d’attention : il est important que les soignants soient représentés dans l’instance stratégique. </w:t>
      </w:r>
    </w:p>
    <w:p w14:paraId="3CCEDCA6" w14:textId="77777777" w:rsidR="0052583B" w:rsidRDefault="0052583B" w:rsidP="007637DB">
      <w:pPr>
        <w:spacing w:after="0" w:line="276" w:lineRule="auto"/>
      </w:pPr>
    </w:p>
    <w:p w14:paraId="63C65C29" w14:textId="61C0CEEA" w:rsidR="002C1F41" w:rsidRDefault="001A69E0" w:rsidP="007637DB">
      <w:pPr>
        <w:spacing w:after="0" w:line="276" w:lineRule="auto"/>
      </w:pPr>
      <w:r>
        <w:t xml:space="preserve">Les membres sont désignés par le responsable de la </w:t>
      </w:r>
      <w:r w:rsidR="0052583B">
        <w:t>structure et de la CME</w:t>
      </w:r>
    </w:p>
    <w:p w14:paraId="778C0641" w14:textId="77777777" w:rsidR="0052583B" w:rsidRDefault="0052583B" w:rsidP="007637DB">
      <w:pPr>
        <w:spacing w:after="0" w:line="276" w:lineRule="auto"/>
      </w:pPr>
    </w:p>
    <w:p w14:paraId="4BCA736D" w14:textId="05B404F5" w:rsidR="002C1F41" w:rsidRDefault="002C1F41" w:rsidP="007637DB">
      <w:pPr>
        <w:spacing w:after="0" w:line="276" w:lineRule="auto"/>
      </w:pPr>
      <w:r>
        <w:t xml:space="preserve">La composition du </w:t>
      </w:r>
      <w:r w:rsidR="002C0D3A">
        <w:t>Comité Stratégique</w:t>
      </w:r>
      <w:r>
        <w:t xml:space="preserve"> est la suivante :</w:t>
      </w:r>
    </w:p>
    <w:p w14:paraId="30BAF0F8" w14:textId="77777777"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le directeur ou son représentant ;</w:t>
      </w:r>
    </w:p>
    <w:p w14:paraId="0EBB21CE" w14:textId="77777777"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le directeur des soins ou son représentant ;</w:t>
      </w:r>
    </w:p>
    <w:p w14:paraId="3C0C88CB" w14:textId="77777777"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le président de la commission médicale d’établissement (CME) ou son représentant ;</w:t>
      </w:r>
    </w:p>
    <w:p w14:paraId="47E8ACFC" w14:textId="58D26C5B"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le médecin de l’information médicale (</w:t>
      </w:r>
      <w:r w:rsidR="58D410EE">
        <w:t>M</w:t>
      </w:r>
      <w:r w:rsidR="08F32F71">
        <w:t>IM</w:t>
      </w:r>
      <w:r>
        <w:t>) ou son représentant ;</w:t>
      </w:r>
    </w:p>
    <w:p w14:paraId="44412633" w14:textId="77777777"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le responsable du service ou de la direction qualité gestion des risques (CQGR) ou son représentant ;</w:t>
      </w:r>
    </w:p>
    <w:p w14:paraId="12634686" w14:textId="77777777"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le coordonnateur de la gestion des risques associés aux soins ;</w:t>
      </w:r>
    </w:p>
    <w:p w14:paraId="05954DE9" w14:textId="62168494" w:rsidR="002C1F41" w:rsidRPr="009A64BC"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9A64BC">
        <w:t>le référent en identitovigilance;</w:t>
      </w:r>
    </w:p>
    <w:p w14:paraId="4BDAA535" w14:textId="77777777"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le directeur ou le responsable des systèmes d’information (RSI) ou son représentant ;</w:t>
      </w:r>
    </w:p>
    <w:p w14:paraId="1E00B99F" w14:textId="77777777"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le responsable de la sécurité des systèmes d’information</w:t>
      </w:r>
    </w:p>
    <w:p w14:paraId="1CDDDAA9" w14:textId="77777777"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le délégué à la protection des données (DPD) de la structure ;</w:t>
      </w:r>
    </w:p>
    <w:p w14:paraId="061A4D54" w14:textId="07DDA208"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le responsable du bureau des entrées</w:t>
      </w:r>
      <w:r w:rsidR="008665F9">
        <w:t>/des admissions</w:t>
      </w:r>
      <w:r>
        <w:t> ;</w:t>
      </w:r>
    </w:p>
    <w:p w14:paraId="3A155161" w14:textId="77777777"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 xml:space="preserve">le correspondant en identitovigilance des services médico-techniques : </w:t>
      </w:r>
    </w:p>
    <w:p w14:paraId="5EDFC31D" w14:textId="77777777" w:rsidR="002C1F41" w:rsidRPr="00DD7D55" w:rsidRDefault="002C1F41" w:rsidP="00EC39DB">
      <w:pPr>
        <w:pStyle w:val="Paragraphedeliste"/>
        <w:numPr>
          <w:ilvl w:val="1"/>
          <w:numId w:val="10"/>
        </w:numPr>
        <w:spacing w:after="0" w:line="276" w:lineRule="auto"/>
        <w:ind w:left="2268"/>
      </w:pPr>
      <w:r w:rsidRPr="00DD7D55">
        <w:t>laboratoire de biologie médicale,</w:t>
      </w:r>
    </w:p>
    <w:p w14:paraId="494D1750" w14:textId="77777777" w:rsidR="002C1F41" w:rsidRPr="00DD7D55" w:rsidRDefault="002C1F41" w:rsidP="00EC39DB">
      <w:pPr>
        <w:pStyle w:val="Paragraphedeliste"/>
        <w:numPr>
          <w:ilvl w:val="1"/>
          <w:numId w:val="10"/>
        </w:numPr>
        <w:spacing w:after="0" w:line="276" w:lineRule="auto"/>
        <w:ind w:left="2268"/>
      </w:pPr>
      <w:r w:rsidRPr="00DD7D55">
        <w:t>laboratoire d’anatomie et de cytologie pathologique,</w:t>
      </w:r>
    </w:p>
    <w:p w14:paraId="2D84217E" w14:textId="77777777" w:rsidR="002C1F41" w:rsidRPr="00DD7D55" w:rsidRDefault="002C1F41" w:rsidP="00EC39DB">
      <w:pPr>
        <w:pStyle w:val="Paragraphedeliste"/>
        <w:numPr>
          <w:ilvl w:val="1"/>
          <w:numId w:val="10"/>
        </w:numPr>
        <w:spacing w:after="0" w:line="276" w:lineRule="auto"/>
        <w:ind w:left="2268"/>
      </w:pPr>
      <w:r w:rsidRPr="00DD7D55">
        <w:t>pharmacie à usage intérieur,</w:t>
      </w:r>
    </w:p>
    <w:p w14:paraId="4105B8EA" w14:textId="119DF309" w:rsidR="002C1F41" w:rsidRDefault="002C1F41" w:rsidP="00EC39DB">
      <w:pPr>
        <w:pStyle w:val="Paragraphedeliste"/>
        <w:numPr>
          <w:ilvl w:val="1"/>
          <w:numId w:val="10"/>
        </w:numPr>
        <w:spacing w:after="0" w:line="276" w:lineRule="auto"/>
        <w:ind w:left="2268"/>
      </w:pPr>
      <w:r w:rsidRPr="00DD7D55">
        <w:t>bloc opératoire</w:t>
      </w:r>
      <w:r w:rsidR="00DD7D55">
        <w:t>,</w:t>
      </w:r>
    </w:p>
    <w:p w14:paraId="36BDDCDE" w14:textId="30C2DB4E" w:rsidR="00DD7D55" w:rsidRDefault="00DD7D55" w:rsidP="00EC39DB">
      <w:pPr>
        <w:pStyle w:val="Paragraphedeliste"/>
        <w:numPr>
          <w:ilvl w:val="1"/>
          <w:numId w:val="10"/>
        </w:numPr>
        <w:spacing w:after="0" w:line="276" w:lineRule="auto"/>
        <w:ind w:left="2268"/>
      </w:pPr>
      <w:r>
        <w:t>etc.</w:t>
      </w:r>
    </w:p>
    <w:p w14:paraId="1393B031" w14:textId="4C692636"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le correspondant en identitovigilance du service des urgences ;</w:t>
      </w:r>
    </w:p>
    <w:p w14:paraId="23DB10B5" w14:textId="77777777"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un correspondant en identitovigilance d’un service clinique ;</w:t>
      </w:r>
    </w:p>
    <w:p w14:paraId="261CBF7B" w14:textId="5500EFB1" w:rsidR="002C1F41" w:rsidRDefault="00845230"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 xml:space="preserve">le référent en </w:t>
      </w:r>
      <w:r w:rsidR="00A57E0E">
        <w:t>identitovigilance</w:t>
      </w:r>
      <w:r w:rsidR="002C1F41">
        <w:t xml:space="preserve"> des structures partenaires (sous-traitants et prestataires) ;</w:t>
      </w:r>
    </w:p>
    <w:p w14:paraId="37EA8F5A" w14:textId="77777777" w:rsidR="002C1F41" w:rsidRPr="000714FA"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0714FA">
        <w:t>les référents logiciel ;</w:t>
      </w:r>
    </w:p>
    <w:p w14:paraId="3C8A35FB" w14:textId="77777777" w:rsidR="002C1F41" w:rsidRDefault="002C1F41" w:rsidP="00EC39DB">
      <w:pPr>
        <w:pStyle w:val="Paragraphedeliste"/>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un représentant des usagers.</w:t>
      </w:r>
    </w:p>
    <w:p w14:paraId="5E0D7D37" w14:textId="77777777" w:rsidR="0052224F" w:rsidRDefault="0052224F" w:rsidP="00B443E9">
      <w:pPr>
        <w:spacing w:after="0" w:line="276" w:lineRule="auto"/>
      </w:pPr>
    </w:p>
    <w:p w14:paraId="2458F2E1" w14:textId="5A14765C" w:rsidR="00621763" w:rsidRDefault="00621763" w:rsidP="00B443E9">
      <w:pPr>
        <w:spacing w:after="0" w:line="276" w:lineRule="auto"/>
      </w:pPr>
      <w:r>
        <w:t xml:space="preserve">La liste actualisée des membres du </w:t>
      </w:r>
      <w:r w:rsidR="0072198D">
        <w:t>comité stratégique</w:t>
      </w:r>
      <w:r>
        <w:t xml:space="preserve"> est disponible dans la gestion documentaire</w:t>
      </w:r>
      <w:r w:rsidR="0072198D">
        <w:t xml:space="preserve"> (</w:t>
      </w:r>
      <w:r w:rsidR="0072198D" w:rsidRPr="00DF6F66">
        <w:rPr>
          <w:i/>
          <w:iCs/>
          <w:color w:val="0070C0"/>
        </w:rPr>
        <w:t>indiquer ici le nom de la GED</w:t>
      </w:r>
      <w:r w:rsidR="0072198D">
        <w:rPr>
          <w:i/>
          <w:iCs/>
        </w:rPr>
        <w:t>)</w:t>
      </w:r>
      <w:r w:rsidR="0072198D">
        <w:t>.</w:t>
      </w:r>
    </w:p>
    <w:p w14:paraId="156F897D" w14:textId="77777777" w:rsidR="00C557AF" w:rsidRPr="0052224F" w:rsidRDefault="00C557AF" w:rsidP="00CC4029">
      <w:pPr>
        <w:pStyle w:val="Titre3"/>
      </w:pPr>
      <w:r w:rsidRPr="0052224F">
        <w:t>Missions</w:t>
      </w:r>
    </w:p>
    <w:p w14:paraId="2C7E2FB7" w14:textId="7034A742" w:rsidR="002C1F41" w:rsidRDefault="002C1F41" w:rsidP="00B443E9">
      <w:pPr>
        <w:spacing w:after="0" w:line="276" w:lineRule="auto"/>
      </w:pPr>
      <w:r>
        <w:t xml:space="preserve">Les missions du </w:t>
      </w:r>
      <w:r w:rsidR="00F31CDA">
        <w:t>Comité stratégique</w:t>
      </w:r>
      <w:r>
        <w:t xml:space="preserve"> sont les suivantes : </w:t>
      </w:r>
    </w:p>
    <w:p w14:paraId="1AD91C7E" w14:textId="77777777" w:rsidR="002C1F41" w:rsidRPr="00533E0E" w:rsidRDefault="002C1F41" w:rsidP="00EC39DB">
      <w:pPr>
        <w:pStyle w:val="Paragraphedeliste"/>
        <w:numPr>
          <w:ilvl w:val="0"/>
          <w:numId w:val="14"/>
        </w:numPr>
        <w:spacing w:after="0" w:line="276" w:lineRule="auto"/>
        <w:ind w:left="851" w:hanging="284"/>
      </w:pPr>
      <w:r>
        <w:t>d</w:t>
      </w:r>
      <w:r w:rsidRPr="00533E0E">
        <w:t>éfinir la politique d’</w:t>
      </w:r>
      <w:r>
        <w:t>identitovigilance</w:t>
      </w:r>
      <w:r w:rsidRPr="00533E0E">
        <w:t xml:space="preserve"> de l’établissement et décliner son plan d’action annuel </w:t>
      </w:r>
      <w:r w:rsidRPr="007F7F64">
        <w:rPr>
          <w:i/>
          <w:iCs/>
          <w:color w:val="00B050"/>
        </w:rPr>
        <w:t>en veillant à la cohérence des documents de l’établissement avec les documents du groupement ou du GHT</w:t>
      </w:r>
      <w:r>
        <w:rPr>
          <w:i/>
          <w:iCs/>
          <w:color w:val="00B050"/>
        </w:rPr>
        <w:t> ;</w:t>
      </w:r>
    </w:p>
    <w:p w14:paraId="67B3C737" w14:textId="2414A7D7" w:rsidR="002C1F41" w:rsidRDefault="00B43D4A" w:rsidP="00EC39DB">
      <w:pPr>
        <w:pStyle w:val="Paragraphedeliste"/>
        <w:numPr>
          <w:ilvl w:val="0"/>
          <w:numId w:val="14"/>
        </w:numPr>
        <w:spacing w:after="0" w:line="276" w:lineRule="auto"/>
        <w:ind w:left="851" w:hanging="284"/>
      </w:pPr>
      <w:r>
        <w:t xml:space="preserve">proposer l’organisation, </w:t>
      </w:r>
      <w:r w:rsidR="002C1F41">
        <w:t xml:space="preserve">les </w:t>
      </w:r>
      <w:r w:rsidR="002C1F41" w:rsidRPr="00D01440">
        <w:t>moyens humains</w:t>
      </w:r>
      <w:r w:rsidR="002C1F41">
        <w:t>, techniques</w:t>
      </w:r>
      <w:r w:rsidR="002C1F41" w:rsidRPr="00D01440">
        <w:t xml:space="preserve"> et financiers </w:t>
      </w:r>
      <w:r w:rsidR="002C1F41">
        <w:t xml:space="preserve">à attribuer </w:t>
      </w:r>
      <w:r w:rsidR="002C1F41" w:rsidRPr="00D01440">
        <w:t xml:space="preserve">pour </w:t>
      </w:r>
      <w:r w:rsidR="002C1F41">
        <w:t xml:space="preserve">le </w:t>
      </w:r>
      <w:r w:rsidR="00FE0528">
        <w:t xml:space="preserve">bon </w:t>
      </w:r>
      <w:r w:rsidR="002C1F41">
        <w:t xml:space="preserve">fonctionnement </w:t>
      </w:r>
      <w:r w:rsidR="00FE0528">
        <w:t>de l’identitovigilance</w:t>
      </w:r>
      <w:r w:rsidR="002C1F41">
        <w:t> ;</w:t>
      </w:r>
    </w:p>
    <w:p w14:paraId="76EE6537" w14:textId="77777777" w:rsidR="002C1F41" w:rsidRPr="00533E0E" w:rsidRDefault="002C1F41" w:rsidP="00EC39DB">
      <w:pPr>
        <w:pStyle w:val="Paragraphedeliste"/>
        <w:numPr>
          <w:ilvl w:val="0"/>
          <w:numId w:val="14"/>
        </w:numPr>
        <w:spacing w:after="0" w:line="276" w:lineRule="auto"/>
        <w:ind w:left="851" w:hanging="284"/>
      </w:pPr>
      <w:r>
        <w:lastRenderedPageBreak/>
        <w:t>d</w:t>
      </w:r>
      <w:r w:rsidRPr="00533E0E">
        <w:t xml:space="preserve">éfinir la politique de formation </w:t>
      </w:r>
      <w:r>
        <w:t>en identitovigilance</w:t>
      </w:r>
      <w:r w:rsidRPr="00533E0E">
        <w:t xml:space="preserve"> </w:t>
      </w:r>
      <w:r>
        <w:t xml:space="preserve">conduite dans </w:t>
      </w:r>
      <w:r w:rsidRPr="00533E0E">
        <w:t xml:space="preserve">l’établissement </w:t>
      </w:r>
      <w:r w:rsidRPr="00DD7D55">
        <w:rPr>
          <w:i/>
          <w:iCs/>
          <w:color w:val="00B050"/>
        </w:rPr>
        <w:t>en cohérence avec la politique définie par l’instance du groupement ou GHT</w:t>
      </w:r>
      <w:r w:rsidRPr="00533E0E">
        <w:t xml:space="preserve">, et s’assurer de sa mise en œuvre ; </w:t>
      </w:r>
    </w:p>
    <w:p w14:paraId="32ADDFD3" w14:textId="77777777" w:rsidR="002C1F41" w:rsidRPr="00533E0E" w:rsidRDefault="002C1F41" w:rsidP="00EC39DB">
      <w:pPr>
        <w:pStyle w:val="Paragraphedeliste"/>
        <w:numPr>
          <w:ilvl w:val="0"/>
          <w:numId w:val="14"/>
        </w:numPr>
        <w:spacing w:after="0" w:line="276" w:lineRule="auto"/>
        <w:ind w:left="851" w:hanging="284"/>
      </w:pPr>
      <w:r>
        <w:t>m</w:t>
      </w:r>
      <w:r w:rsidRPr="00533E0E">
        <w:t>ettre en place un système d’évaluation et de suivi qualité (indicateurs, audits, suivi et analyse des évènements indésirables liés à l’identification d</w:t>
      </w:r>
      <w:r>
        <w:t>e l’usager</w:t>
      </w:r>
      <w:r w:rsidRPr="00533E0E">
        <w:t xml:space="preserve">…) </w:t>
      </w:r>
      <w:r w:rsidRPr="00DD7D55">
        <w:rPr>
          <w:i/>
          <w:iCs/>
          <w:color w:val="00B050"/>
        </w:rPr>
        <w:t>en cohérence avec celui défini dans le groupement</w:t>
      </w:r>
      <w:r w:rsidRPr="00DD7D55">
        <w:rPr>
          <w:color w:val="00B050"/>
        </w:rPr>
        <w:t> </w:t>
      </w:r>
      <w:r w:rsidRPr="00533E0E">
        <w:t>;</w:t>
      </w:r>
    </w:p>
    <w:p w14:paraId="53706A68" w14:textId="77777777" w:rsidR="002C1F41" w:rsidRPr="00533E0E" w:rsidRDefault="002C1F41" w:rsidP="00EC39DB">
      <w:pPr>
        <w:pStyle w:val="Paragraphedeliste"/>
        <w:numPr>
          <w:ilvl w:val="0"/>
          <w:numId w:val="14"/>
        </w:numPr>
        <w:spacing w:after="0" w:line="276" w:lineRule="auto"/>
        <w:ind w:left="851" w:hanging="284"/>
      </w:pPr>
      <w:r>
        <w:t>s</w:t>
      </w:r>
      <w:r w:rsidRPr="00533E0E">
        <w:t>’assurer de la bonne gestion des documents qualité relatifs à l’identification d</w:t>
      </w:r>
      <w:r>
        <w:t>e l’usager</w:t>
      </w:r>
      <w:r w:rsidRPr="00533E0E">
        <w:t xml:space="preserve"> au sein de l’établissement </w:t>
      </w:r>
      <w:r w:rsidRPr="00DD7D55">
        <w:rPr>
          <w:i/>
          <w:iCs/>
          <w:color w:val="00B050"/>
        </w:rPr>
        <w:t>et de leur cohérence avec les documents qualité communs au groupement</w:t>
      </w:r>
      <w:r w:rsidRPr="00DD7D55">
        <w:rPr>
          <w:color w:val="00B050"/>
        </w:rPr>
        <w:t> </w:t>
      </w:r>
      <w:r w:rsidRPr="00533E0E">
        <w:t>;</w:t>
      </w:r>
    </w:p>
    <w:p w14:paraId="1AAEFFEF" w14:textId="77777777" w:rsidR="002C1F41" w:rsidRDefault="002C1F41" w:rsidP="00EC39DB">
      <w:pPr>
        <w:pStyle w:val="Paragraphedeliste"/>
        <w:numPr>
          <w:ilvl w:val="0"/>
          <w:numId w:val="14"/>
        </w:numPr>
        <w:spacing w:after="0" w:line="276" w:lineRule="auto"/>
        <w:ind w:left="851" w:hanging="284"/>
      </w:pPr>
      <w:r>
        <w:t>p</w:t>
      </w:r>
      <w:r w:rsidRPr="00533E0E">
        <w:t xml:space="preserve">articiper à la </w:t>
      </w:r>
      <w:r>
        <w:t xml:space="preserve">gestion des risques en identitovigilance : </w:t>
      </w:r>
    </w:p>
    <w:p w14:paraId="469D39BB" w14:textId="77777777" w:rsidR="002C1F41" w:rsidRDefault="002C1F41" w:rsidP="00EC39DB">
      <w:pPr>
        <w:pStyle w:val="Paragraphedeliste"/>
        <w:numPr>
          <w:ilvl w:val="1"/>
          <w:numId w:val="10"/>
        </w:numPr>
        <w:spacing w:after="0" w:line="276" w:lineRule="auto"/>
        <w:ind w:left="2268"/>
      </w:pPr>
      <w:r w:rsidRPr="00533E0E">
        <w:t xml:space="preserve">gestion des risques </w:t>
      </w:r>
      <w:r w:rsidRPr="00DD7D55">
        <w:t>a priori</w:t>
      </w:r>
      <w:r>
        <w:t xml:space="preserve"> : </w:t>
      </w:r>
      <w:r w:rsidRPr="00533E0E">
        <w:t>cartographie des risques de l’établissement</w:t>
      </w:r>
      <w:r>
        <w:t>,</w:t>
      </w:r>
    </w:p>
    <w:p w14:paraId="18BCA6D5" w14:textId="77777777" w:rsidR="002C1F41" w:rsidRPr="00533E0E" w:rsidRDefault="002C1F41" w:rsidP="00EC39DB">
      <w:pPr>
        <w:pStyle w:val="Paragraphedeliste"/>
        <w:numPr>
          <w:ilvl w:val="1"/>
          <w:numId w:val="10"/>
        </w:numPr>
        <w:spacing w:after="0" w:line="276" w:lineRule="auto"/>
        <w:ind w:left="2268"/>
      </w:pPr>
      <w:r>
        <w:t xml:space="preserve">gestion des risques </w:t>
      </w:r>
      <w:r w:rsidRPr="00DD7D55">
        <w:t>a posteriori</w:t>
      </w:r>
      <w:r>
        <w:t> : suivi des évènements indésirables et actions correctives, préventives ou d’atténuation à mettre en œuvre ;</w:t>
      </w:r>
    </w:p>
    <w:p w14:paraId="18590270" w14:textId="77777777" w:rsidR="002C1F41" w:rsidRPr="00533E0E" w:rsidRDefault="002C1F41" w:rsidP="00EC39DB">
      <w:pPr>
        <w:pStyle w:val="Paragraphedeliste"/>
        <w:numPr>
          <w:ilvl w:val="0"/>
          <w:numId w:val="13"/>
        </w:numPr>
        <w:spacing w:after="0" w:line="276" w:lineRule="auto"/>
        <w:ind w:left="851" w:hanging="284"/>
      </w:pPr>
      <w:r>
        <w:t>s</w:t>
      </w:r>
      <w:r w:rsidRPr="00533E0E">
        <w:t>’assurer de la bonne application des procédures concernant l’identification et les bonnes pratiques professionnelles, conformément à la réglementation</w:t>
      </w:r>
      <w:r>
        <w:t xml:space="preserve"> </w:t>
      </w:r>
      <w:r w:rsidRPr="00881267">
        <w:rPr>
          <w:i/>
          <w:iCs/>
          <w:color w:val="00B050"/>
        </w:rPr>
        <w:t>et aux recommandations du groupement ou du GHT</w:t>
      </w:r>
      <w:r w:rsidRPr="00881267">
        <w:rPr>
          <w:color w:val="00B050"/>
        </w:rPr>
        <w:t> </w:t>
      </w:r>
      <w:r w:rsidRPr="00533E0E">
        <w:t>;</w:t>
      </w:r>
    </w:p>
    <w:p w14:paraId="29BF39FC" w14:textId="77777777" w:rsidR="002C1F41" w:rsidRPr="00533E0E" w:rsidRDefault="002C1F41" w:rsidP="00EC39DB">
      <w:pPr>
        <w:pStyle w:val="Paragraphedeliste"/>
        <w:numPr>
          <w:ilvl w:val="0"/>
          <w:numId w:val="13"/>
        </w:numPr>
        <w:spacing w:after="0" w:line="276" w:lineRule="auto"/>
        <w:ind w:left="851" w:hanging="284"/>
      </w:pPr>
      <w:r>
        <w:t>c</w:t>
      </w:r>
      <w:r w:rsidRPr="00533E0E">
        <w:t>ollecter, analyser et résoudre les problématiques locales liées aux actions d’identification ;</w:t>
      </w:r>
    </w:p>
    <w:p w14:paraId="28205456" w14:textId="77777777" w:rsidR="002C1F41" w:rsidRPr="00533E0E" w:rsidRDefault="002C1F41" w:rsidP="00EC39DB">
      <w:pPr>
        <w:pStyle w:val="Paragraphedeliste"/>
        <w:numPr>
          <w:ilvl w:val="0"/>
          <w:numId w:val="13"/>
        </w:numPr>
        <w:spacing w:after="0" w:line="276" w:lineRule="auto"/>
        <w:ind w:left="851" w:hanging="284"/>
      </w:pPr>
      <w:r>
        <w:t>a</w:t>
      </w:r>
      <w:r w:rsidRPr="00533E0E">
        <w:t>lerter la direction d</w:t>
      </w:r>
      <w:r>
        <w:t>e l’</w:t>
      </w:r>
      <w:r w:rsidRPr="00533E0E">
        <w:t>établissement sur les éventuels problèmes ou dysfonctionnements dans la mise en œuvre de la politique et/ou de la charte d’ident</w:t>
      </w:r>
      <w:r>
        <w:t>itovigilance</w:t>
      </w:r>
      <w:r w:rsidRPr="00533E0E">
        <w:t xml:space="preserve"> ;</w:t>
      </w:r>
    </w:p>
    <w:p w14:paraId="7B502E45" w14:textId="77777777" w:rsidR="002C1F41" w:rsidRPr="00881267" w:rsidRDefault="002C1F41" w:rsidP="00EC39DB">
      <w:pPr>
        <w:pStyle w:val="Paragraphedeliste"/>
        <w:numPr>
          <w:ilvl w:val="0"/>
          <w:numId w:val="13"/>
        </w:numPr>
        <w:spacing w:after="0" w:line="276" w:lineRule="auto"/>
        <w:ind w:left="851" w:hanging="284"/>
        <w:rPr>
          <w:i/>
          <w:iCs/>
          <w:color w:val="00B050"/>
        </w:rPr>
      </w:pPr>
      <w:r>
        <w:rPr>
          <w:i/>
          <w:iCs/>
          <w:color w:val="00B050"/>
        </w:rPr>
        <w:t>a</w:t>
      </w:r>
      <w:r w:rsidRPr="00881267">
        <w:rPr>
          <w:i/>
          <w:iCs/>
          <w:color w:val="00B050"/>
        </w:rPr>
        <w:t>lerter l’instance décisionnaire du groupement ou du GHT sur des problèmes survenant aux interfaces de deux établissements partie ou associés au groupement</w:t>
      </w:r>
    </w:p>
    <w:p w14:paraId="4E0C14C3" w14:textId="77777777" w:rsidR="002C1F41" w:rsidRDefault="002C1F41" w:rsidP="00EC39DB">
      <w:pPr>
        <w:pStyle w:val="Paragraphedeliste"/>
        <w:numPr>
          <w:ilvl w:val="0"/>
          <w:numId w:val="13"/>
        </w:numPr>
        <w:spacing w:after="0" w:line="276" w:lineRule="auto"/>
        <w:ind w:left="851" w:hanging="284"/>
      </w:pPr>
      <w:bookmarkStart w:id="11" w:name="_xat5d3kcolvd" w:colFirst="0" w:colLast="0"/>
      <w:bookmarkEnd w:id="11"/>
      <w:r>
        <w:t>s</w:t>
      </w:r>
      <w:r w:rsidRPr="00533E0E">
        <w:t xml:space="preserve">ignaler des événements indésirables graves en rapport avec l’identification des </w:t>
      </w:r>
      <w:r>
        <w:t>usagers</w:t>
      </w:r>
      <w:r w:rsidRPr="00533E0E">
        <w:t xml:space="preserve"> sur le portail de signalement des évènements sanitaires indésirables ;</w:t>
      </w:r>
    </w:p>
    <w:p w14:paraId="408554E2" w14:textId="77777777" w:rsidR="002C1F41" w:rsidRPr="00533E0E" w:rsidRDefault="002C1F41" w:rsidP="00EC39DB">
      <w:pPr>
        <w:pStyle w:val="Paragraphedeliste"/>
        <w:numPr>
          <w:ilvl w:val="0"/>
          <w:numId w:val="13"/>
        </w:numPr>
        <w:spacing w:after="0" w:line="276" w:lineRule="auto"/>
        <w:ind w:left="851" w:hanging="284"/>
      </w:pPr>
      <w:r>
        <w:t>formaliser un bilan périodique de ses activités, au moins annuel, qui précise les indicateurs suivis et leurs résultats, les incidents relevés et les mesures correctrices prises ;</w:t>
      </w:r>
    </w:p>
    <w:p w14:paraId="561625FC" w14:textId="77777777" w:rsidR="002C1F41" w:rsidRPr="00533E0E" w:rsidRDefault="002C1F41" w:rsidP="00EC39DB">
      <w:pPr>
        <w:pStyle w:val="Paragraphedeliste"/>
        <w:numPr>
          <w:ilvl w:val="0"/>
          <w:numId w:val="13"/>
        </w:numPr>
        <w:spacing w:after="0" w:line="276" w:lineRule="auto"/>
        <w:ind w:left="851" w:hanging="284"/>
      </w:pPr>
      <w:r>
        <w:rPr>
          <w:i/>
          <w:iCs/>
          <w:color w:val="00B050"/>
        </w:rPr>
        <w:t>c</w:t>
      </w:r>
      <w:r w:rsidRPr="00881267">
        <w:rPr>
          <w:i/>
          <w:iCs/>
          <w:color w:val="00B050"/>
        </w:rPr>
        <w:t>ommuniquer annuellement le bilan d’activité à l’instance décisionnaire du groupement ou du GHT</w:t>
      </w:r>
      <w:r w:rsidRPr="00533E0E">
        <w:t>.</w:t>
      </w:r>
    </w:p>
    <w:p w14:paraId="0EC25823" w14:textId="77777777" w:rsidR="002C1F41" w:rsidRPr="0052224F" w:rsidRDefault="002C1F41" w:rsidP="00CC4029">
      <w:pPr>
        <w:pStyle w:val="Titre3"/>
      </w:pPr>
      <w:bookmarkStart w:id="12" w:name="_44sinio" w:colFirst="0" w:colLast="0"/>
      <w:bookmarkStart w:id="13" w:name="_Toc82011412"/>
      <w:bookmarkEnd w:id="12"/>
      <w:r w:rsidRPr="0052224F">
        <w:t>Fréquence de réunions</w:t>
      </w:r>
      <w:bookmarkEnd w:id="13"/>
      <w:r w:rsidRPr="0052224F">
        <w:t xml:space="preserve"> </w:t>
      </w:r>
    </w:p>
    <w:p w14:paraId="5322B656" w14:textId="2F64331B" w:rsidR="002C1F41" w:rsidRPr="00AB172B" w:rsidRDefault="002C1F41" w:rsidP="00C7622F">
      <w:pPr>
        <w:spacing w:after="0" w:line="276" w:lineRule="auto"/>
      </w:pPr>
      <w:r w:rsidRPr="00AB172B">
        <w:t xml:space="preserve">Le </w:t>
      </w:r>
      <w:r w:rsidR="00744E0A" w:rsidRPr="00AB172B">
        <w:t xml:space="preserve">Comité </w:t>
      </w:r>
      <w:r w:rsidR="00530932" w:rsidRPr="00AB172B">
        <w:t>Stratégique</w:t>
      </w:r>
      <w:r w:rsidRPr="00AB172B">
        <w:t xml:space="preserve"> se réunit au moins </w:t>
      </w:r>
      <w:r w:rsidRPr="00116892">
        <w:t>deux fois par an.</w:t>
      </w:r>
    </w:p>
    <w:p w14:paraId="23DD5F81" w14:textId="5887CA1F" w:rsidR="00FF3ECC" w:rsidRPr="0051783C" w:rsidRDefault="006C7BCD" w:rsidP="00347DFC">
      <w:pPr>
        <w:pStyle w:val="Titre2"/>
      </w:pPr>
      <w:bookmarkStart w:id="14" w:name="_Toc172823280"/>
      <w:r>
        <w:t>La cellule opérationnelle d’identitovigila</w:t>
      </w:r>
      <w:r w:rsidR="00E07959">
        <w:t>n</w:t>
      </w:r>
      <w:r>
        <w:t>ce</w:t>
      </w:r>
      <w:bookmarkEnd w:id="14"/>
      <w:r>
        <w:t xml:space="preserve"> </w:t>
      </w:r>
    </w:p>
    <w:p w14:paraId="2D22319D" w14:textId="0C234851" w:rsidR="006C7BCD" w:rsidRDefault="006C7BCD" w:rsidP="009D71D5">
      <w:pPr>
        <w:spacing w:after="0" w:line="276" w:lineRule="auto"/>
        <w:rPr>
          <w:rStyle w:val="Accentuation"/>
          <w:color w:val="0070C0"/>
        </w:rPr>
      </w:pPr>
      <w:r w:rsidRPr="003E3B75">
        <w:rPr>
          <w:rStyle w:val="Accentuation"/>
          <w:color w:val="0070C0"/>
        </w:rPr>
        <w:t xml:space="preserve">Objet du chapitre : préciser les </w:t>
      </w:r>
      <w:r w:rsidR="00AF62AD">
        <w:rPr>
          <w:rStyle w:val="Accentuation"/>
          <w:color w:val="0070C0"/>
        </w:rPr>
        <w:t xml:space="preserve">ressources </w:t>
      </w:r>
      <w:r w:rsidR="00E15ED4">
        <w:rPr>
          <w:rStyle w:val="Accentuation"/>
          <w:color w:val="0070C0"/>
        </w:rPr>
        <w:t xml:space="preserve">affectées et les </w:t>
      </w:r>
      <w:r w:rsidRPr="003E3B75">
        <w:rPr>
          <w:rStyle w:val="Accentuation"/>
          <w:color w:val="0070C0"/>
        </w:rPr>
        <w:t xml:space="preserve">missions de la structure chargée </w:t>
      </w:r>
      <w:r>
        <w:rPr>
          <w:rStyle w:val="Accentuation"/>
          <w:color w:val="0070C0"/>
        </w:rPr>
        <w:t>au quotidien de la gestion des problématiques d’identitovigilance</w:t>
      </w:r>
      <w:r w:rsidRPr="003E3B75">
        <w:rPr>
          <w:rStyle w:val="Accentuation"/>
          <w:color w:val="0070C0"/>
        </w:rPr>
        <w:t>.</w:t>
      </w:r>
    </w:p>
    <w:p w14:paraId="2E6F91DC" w14:textId="47B6A808" w:rsidR="0024799F" w:rsidRDefault="00D57B75" w:rsidP="009D71D5">
      <w:pPr>
        <w:spacing w:after="0" w:line="276" w:lineRule="auto"/>
        <w:rPr>
          <w:rStyle w:val="Accentuation"/>
          <w:color w:val="0070C0"/>
        </w:rPr>
      </w:pPr>
      <w:r>
        <w:rPr>
          <w:rStyle w:val="Accentuation"/>
          <w:color w:val="0070C0"/>
        </w:rPr>
        <w:t>Le volet 2 du RNIV préconise</w:t>
      </w:r>
      <w:r w:rsidR="009D1228">
        <w:rPr>
          <w:rStyle w:val="Accentuation"/>
          <w:color w:val="0070C0"/>
        </w:rPr>
        <w:t xml:space="preserve"> le</w:t>
      </w:r>
      <w:r w:rsidR="00E470E7">
        <w:rPr>
          <w:rStyle w:val="Accentuation"/>
          <w:color w:val="0070C0"/>
        </w:rPr>
        <w:t xml:space="preserve"> nombre d’ETP affecté à cette instance selon la taille et </w:t>
      </w:r>
      <w:r w:rsidR="005A7138">
        <w:rPr>
          <w:rStyle w:val="Accentuation"/>
          <w:color w:val="0070C0"/>
        </w:rPr>
        <w:t>l’activité de la structure.</w:t>
      </w:r>
    </w:p>
    <w:p w14:paraId="2A832690" w14:textId="77777777" w:rsidR="00DD3562" w:rsidRPr="003E3B75" w:rsidRDefault="00DD3562" w:rsidP="009D71D5">
      <w:pPr>
        <w:spacing w:after="0" w:line="276" w:lineRule="auto"/>
        <w:rPr>
          <w:rStyle w:val="Accentuation"/>
          <w:color w:val="0070C0"/>
        </w:rPr>
      </w:pPr>
    </w:p>
    <w:p w14:paraId="18775566" w14:textId="6364DFAF" w:rsidR="006C7BCD" w:rsidRDefault="006C7BCD" w:rsidP="009D71D5">
      <w:pPr>
        <w:spacing w:after="0" w:line="276" w:lineRule="auto"/>
        <w:rPr>
          <w:i/>
          <w:iCs/>
          <w:color w:val="0070C0"/>
        </w:rPr>
      </w:pPr>
      <w:r w:rsidRPr="007F7F64">
        <w:t xml:space="preserve">La </w:t>
      </w:r>
      <w:r w:rsidR="00252D99" w:rsidRPr="003E3B75">
        <w:rPr>
          <w:i/>
          <w:iCs/>
          <w:color w:val="0070C0"/>
        </w:rPr>
        <w:t xml:space="preserve">mettre ici le nom </w:t>
      </w:r>
      <w:r w:rsidR="00252D99">
        <w:rPr>
          <w:i/>
          <w:iCs/>
          <w:color w:val="0070C0"/>
        </w:rPr>
        <w:t>donné à cette cellule (CIV</w:t>
      </w:r>
      <w:r w:rsidR="007B5F74" w:rsidRPr="0052224F">
        <w:rPr>
          <w:i/>
          <w:iCs/>
          <w:color w:val="0070C0"/>
        </w:rPr>
        <w:t>, COIV</w:t>
      </w:r>
      <w:r w:rsidR="007B5F74">
        <w:rPr>
          <w:i/>
          <w:iCs/>
          <w:color w:val="0070C0"/>
        </w:rPr>
        <w:t xml:space="preserve">…) </w:t>
      </w:r>
      <w:r w:rsidRPr="007F7F64">
        <w:t xml:space="preserve">est </w:t>
      </w:r>
      <w:r>
        <w:t xml:space="preserve">une instance </w:t>
      </w:r>
      <w:r w:rsidRPr="007F7F64">
        <w:t>opérationnelle d’identitovigilance d</w:t>
      </w:r>
      <w:r>
        <w:t xml:space="preserve">u </w:t>
      </w:r>
      <w:r w:rsidRPr="003E3B75">
        <w:rPr>
          <w:i/>
          <w:iCs/>
          <w:color w:val="0070C0"/>
        </w:rPr>
        <w:t>mettre ici le nom de la structure</w:t>
      </w:r>
      <w:r>
        <w:rPr>
          <w:i/>
          <w:iCs/>
        </w:rPr>
        <w:t xml:space="preserve">. </w:t>
      </w:r>
      <w:r>
        <w:t xml:space="preserve">Elle dispose de </w:t>
      </w:r>
      <w:r w:rsidRPr="003E3B75">
        <w:rPr>
          <w:i/>
          <w:iCs/>
          <w:color w:val="0070C0"/>
        </w:rPr>
        <w:t xml:space="preserve">mettre ici le nombre d’ETP affectés à la </w:t>
      </w:r>
      <w:r w:rsidR="00E924A6">
        <w:rPr>
          <w:i/>
          <w:iCs/>
          <w:color w:val="0070C0"/>
        </w:rPr>
        <w:t>cellule opérationnelle</w:t>
      </w:r>
      <w:r>
        <w:rPr>
          <w:i/>
          <w:iCs/>
          <w:color w:val="0070C0"/>
        </w:rPr>
        <w:t xml:space="preserve"> </w:t>
      </w:r>
      <w:r w:rsidRPr="00010B5C">
        <w:t>ETP.</w:t>
      </w:r>
      <w:r>
        <w:rPr>
          <w:i/>
          <w:iCs/>
          <w:color w:val="0070C0"/>
        </w:rPr>
        <w:t xml:space="preserve"> </w:t>
      </w:r>
      <w:r>
        <w:t xml:space="preserve">Le nombre d’ETP dédiés est en adéquation avec les besoins de l’établissement. Les personnels affectés dans cette cellule sont aguerris en identitovigilance. </w:t>
      </w:r>
      <w:r w:rsidRPr="00B9538B">
        <w:rPr>
          <w:i/>
          <w:iCs/>
          <w:color w:val="0070C0"/>
        </w:rPr>
        <w:t>La structure peut renvoyer aux attestations de formation des personnels et à leur qualification</w:t>
      </w:r>
      <w:r w:rsidR="00C70303">
        <w:rPr>
          <w:i/>
          <w:iCs/>
          <w:color w:val="0070C0"/>
        </w:rPr>
        <w:t xml:space="preserve"> et préciser </w:t>
      </w:r>
      <w:r w:rsidR="00B767AC">
        <w:rPr>
          <w:i/>
          <w:iCs/>
          <w:color w:val="0070C0"/>
        </w:rPr>
        <w:t xml:space="preserve">les </w:t>
      </w:r>
      <w:r w:rsidR="00374033">
        <w:rPr>
          <w:i/>
          <w:iCs/>
          <w:color w:val="0070C0"/>
        </w:rPr>
        <w:t>profils des personnes</w:t>
      </w:r>
      <w:r w:rsidR="00E214DF">
        <w:rPr>
          <w:i/>
          <w:iCs/>
          <w:color w:val="0070C0"/>
        </w:rPr>
        <w:t xml:space="preserve"> qui la constituent</w:t>
      </w:r>
      <w:r w:rsidRPr="00B9538B">
        <w:rPr>
          <w:i/>
          <w:iCs/>
          <w:color w:val="0070C0"/>
        </w:rPr>
        <w:t>.</w:t>
      </w:r>
      <w:r>
        <w:rPr>
          <w:i/>
          <w:iCs/>
          <w:color w:val="0070C0"/>
        </w:rPr>
        <w:t xml:space="preserve"> </w:t>
      </w:r>
    </w:p>
    <w:p w14:paraId="3DFFFF42" w14:textId="5FE8B18A" w:rsidR="00EE4BC4" w:rsidRDefault="00EE4BC4" w:rsidP="009D71D5">
      <w:pPr>
        <w:spacing w:after="0" w:line="276" w:lineRule="auto"/>
        <w:rPr>
          <w:i/>
          <w:iCs/>
          <w:color w:val="0070C0"/>
        </w:rPr>
      </w:pPr>
      <w:r>
        <w:rPr>
          <w:i/>
          <w:iCs/>
          <w:color w:val="0070C0"/>
        </w:rPr>
        <w:t>Elle est sous la sup</w:t>
      </w:r>
      <w:r w:rsidR="00CD624A">
        <w:rPr>
          <w:i/>
          <w:iCs/>
          <w:color w:val="0070C0"/>
        </w:rPr>
        <w:t>ervision technique du référent en identitovigilance.</w:t>
      </w:r>
    </w:p>
    <w:p w14:paraId="628E065C" w14:textId="77777777" w:rsidR="003C4C29" w:rsidRDefault="003C4C29" w:rsidP="003C4C29">
      <w:pPr>
        <w:spacing w:after="0" w:line="276" w:lineRule="auto"/>
      </w:pPr>
      <w:r>
        <w:lastRenderedPageBreak/>
        <w:t>La liste actualisée des membres de la cellule opérationnelle d’identitovigilance est disponible dans la gestion documentaire (</w:t>
      </w:r>
      <w:r w:rsidRPr="00DF6F66">
        <w:rPr>
          <w:i/>
          <w:iCs/>
          <w:color w:val="0070C0"/>
        </w:rPr>
        <w:t>indiquer ici le nom de la GED</w:t>
      </w:r>
      <w:r>
        <w:rPr>
          <w:i/>
          <w:iCs/>
        </w:rPr>
        <w:t>)</w:t>
      </w:r>
      <w:r>
        <w:t>.</w:t>
      </w:r>
    </w:p>
    <w:p w14:paraId="2E01246A" w14:textId="77777777" w:rsidR="003C4C29" w:rsidRDefault="003C4C29" w:rsidP="009D71D5">
      <w:pPr>
        <w:spacing w:after="0" w:line="276" w:lineRule="auto"/>
        <w:rPr>
          <w:i/>
          <w:iCs/>
          <w:color w:val="0070C0"/>
        </w:rPr>
      </w:pPr>
    </w:p>
    <w:p w14:paraId="5665B93B" w14:textId="4A40150D" w:rsidR="006C7BCD" w:rsidRDefault="006C7BCD" w:rsidP="009D71D5">
      <w:pPr>
        <w:spacing w:after="0" w:line="276" w:lineRule="auto"/>
      </w:pPr>
      <w:r w:rsidRPr="007F7F64">
        <w:t xml:space="preserve">Elle a pour missions </w:t>
      </w:r>
      <w:r>
        <w:t xml:space="preserve">de : </w:t>
      </w:r>
    </w:p>
    <w:p w14:paraId="177FFE41" w14:textId="4B4F1298" w:rsidR="006C7BCD" w:rsidRDefault="007B4837" w:rsidP="00EC39DB">
      <w:pPr>
        <w:numPr>
          <w:ilvl w:val="0"/>
          <w:numId w:val="15"/>
        </w:numPr>
        <w:spacing w:after="0" w:line="276" w:lineRule="auto"/>
        <w:ind w:right="-568"/>
        <w:jc w:val="left"/>
      </w:pPr>
      <w:r>
        <w:t>S</w:t>
      </w:r>
      <w:r w:rsidR="0061676A">
        <w:t>ensibiliser</w:t>
      </w:r>
      <w:r>
        <w:t xml:space="preserve"> l’ensemble des parties prenantes (professionnels, usagers</w:t>
      </w:r>
      <w:r w:rsidR="00430A63">
        <w:t>, p</w:t>
      </w:r>
      <w:r w:rsidR="00A16450">
        <w:t>artenaires externes</w:t>
      </w:r>
      <w:r>
        <w:t>)</w:t>
      </w:r>
      <w:r w:rsidR="006C7BCD">
        <w:t xml:space="preserve"> ;</w:t>
      </w:r>
    </w:p>
    <w:p w14:paraId="2449B3B8" w14:textId="4B935175" w:rsidR="006C7BCD" w:rsidRDefault="006C7BCD" w:rsidP="00EC39DB">
      <w:pPr>
        <w:pStyle w:val="Paragraphedeliste"/>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participer à la formation initiale et continue des professionnels amenés à créer ou modifier les identités dans le système d’information ;</w:t>
      </w:r>
    </w:p>
    <w:p w14:paraId="3A8064D9" w14:textId="77777777" w:rsidR="006C7BCD" w:rsidRDefault="006C7BCD" w:rsidP="00EC39DB">
      <w:pPr>
        <w:pStyle w:val="Paragraphedeliste"/>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participer à la formation continue des soignants en charge de l’identification secondaire ;</w:t>
      </w:r>
    </w:p>
    <w:p w14:paraId="6AA9ABDA" w14:textId="62F0FD9B" w:rsidR="006C7BCD" w:rsidRDefault="006C7BCD" w:rsidP="00EC39DB">
      <w:pPr>
        <w:pStyle w:val="Paragraphedeliste"/>
        <w:numPr>
          <w:ilvl w:val="0"/>
          <w:numId w:val="15"/>
        </w:numPr>
        <w:spacing w:after="0" w:line="276" w:lineRule="auto"/>
      </w:pPr>
      <w:r w:rsidRPr="00EF2ADA">
        <w:t xml:space="preserve">rédiger et actualiser les </w:t>
      </w:r>
      <w:r>
        <w:t>documents qualité relatifs</w:t>
      </w:r>
      <w:r w:rsidRPr="00EF2ADA">
        <w:t xml:space="preserve"> à </w:t>
      </w:r>
      <w:r w:rsidR="00436529">
        <w:t>l’identitovigilance</w:t>
      </w:r>
      <w:r w:rsidRPr="00EF2ADA">
        <w:t xml:space="preserve"> ;</w:t>
      </w:r>
    </w:p>
    <w:p w14:paraId="0A32ADEE" w14:textId="684E6BEB" w:rsidR="006C7BCD" w:rsidRDefault="006C7BCD" w:rsidP="00EC39DB">
      <w:pPr>
        <w:pStyle w:val="Paragraphedeliste"/>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m</w:t>
      </w:r>
      <w:r w:rsidRPr="00EF2ADA">
        <w:t>aintenir la qualité d</w:t>
      </w:r>
      <w:r>
        <w:t>u référentiel d’identités</w:t>
      </w:r>
      <w:r w:rsidRPr="00EF2ADA">
        <w:t xml:space="preserve"> en résolvant les problèmes liés à l’identification primaire (fusion de doublons, défusion de collision</w:t>
      </w:r>
      <w:r>
        <w:t xml:space="preserve">, </w:t>
      </w:r>
      <w:r w:rsidR="00D13B32">
        <w:t xml:space="preserve">cas complexes de </w:t>
      </w:r>
      <w:r>
        <w:t>qualification de l’INS, déqualification de l’INS</w:t>
      </w:r>
      <w:r w:rsidRPr="00EF2ADA">
        <w:t>…)</w:t>
      </w:r>
      <w:r>
        <w:t> ;</w:t>
      </w:r>
    </w:p>
    <w:p w14:paraId="6C15D28A" w14:textId="26BAFA3F" w:rsidR="006C7BCD" w:rsidRDefault="006C7BCD" w:rsidP="00EC39DB">
      <w:pPr>
        <w:pStyle w:val="Paragraphedeliste"/>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 xml:space="preserve">contrôler la qualité des </w:t>
      </w:r>
      <w:r w:rsidR="00D7590F">
        <w:t>identités dans les domaines d’identification</w:t>
      </w:r>
      <w:r>
        <w:t xml:space="preserve"> utilisés par la structure ;</w:t>
      </w:r>
    </w:p>
    <w:p w14:paraId="1C3AE5C1" w14:textId="77777777" w:rsidR="006C7BCD" w:rsidRDefault="006C7BCD" w:rsidP="00EC39DB">
      <w:pPr>
        <w:pStyle w:val="Paragraphedeliste"/>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DD729D">
        <w:rPr>
          <w:i/>
          <w:iCs/>
          <w:color w:val="00B050"/>
        </w:rPr>
        <w:t>contribuer au rapprochement d’identité entre établissement en statuant sur les identités proposées au rapprochement inter établissement (si l’établissement participe à un rapprochement d’identités) </w:t>
      </w:r>
      <w:r>
        <w:t>;</w:t>
      </w:r>
    </w:p>
    <w:p w14:paraId="1A8CED10" w14:textId="6987027C" w:rsidR="006C7BCD" w:rsidRDefault="006C7BCD" w:rsidP="00EC39DB">
      <w:pPr>
        <w:pStyle w:val="Paragraphedeliste"/>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 xml:space="preserve">recueillir et analyser les évènements indésirables </w:t>
      </w:r>
      <w:r w:rsidR="00282C6F">
        <w:t>sur</w:t>
      </w:r>
      <w:r>
        <w:t xml:space="preserve"> l’identitovigilance en lien avec le service qualité gestion des risques ;</w:t>
      </w:r>
    </w:p>
    <w:p w14:paraId="070B6180" w14:textId="7B42D070" w:rsidR="003B2C56" w:rsidRDefault="003B2C56" w:rsidP="00EC39DB">
      <w:pPr>
        <w:pStyle w:val="Paragraphedeliste"/>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 xml:space="preserve">participer à la mise </w:t>
      </w:r>
      <w:r w:rsidR="00EC32A5">
        <w:t>en œuvre des actions préventives/correctives ;</w:t>
      </w:r>
    </w:p>
    <w:p w14:paraId="2B6F5163" w14:textId="515E4BE9" w:rsidR="006C7BCD" w:rsidRDefault="006C7BCD" w:rsidP="00EC39DB">
      <w:pPr>
        <w:pStyle w:val="Paragraphedeliste"/>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recueillir et analyser les indicateurs qualité.</w:t>
      </w:r>
    </w:p>
    <w:p w14:paraId="6891FCE2" w14:textId="6F94A67B" w:rsidR="006C7BCD" w:rsidRDefault="006C7BCD" w:rsidP="009D71D5">
      <w:pPr>
        <w:pBdr>
          <w:top w:val="none" w:sz="4" w:space="0" w:color="000000"/>
          <w:left w:val="none" w:sz="4" w:space="0" w:color="000000"/>
          <w:bottom w:val="none" w:sz="4" w:space="0" w:color="000000"/>
          <w:right w:val="none" w:sz="4" w:space="0" w:color="000000"/>
          <w:between w:val="none" w:sz="4" w:space="0" w:color="000000"/>
        </w:pBdr>
        <w:spacing w:after="0" w:line="276" w:lineRule="auto"/>
        <w:ind w:left="5"/>
      </w:pPr>
      <w:r>
        <w:t xml:space="preserve">Les actions menées par la </w:t>
      </w:r>
      <w:r w:rsidR="000862CF">
        <w:t>cellule opérationnelle d’identitovigilance</w:t>
      </w:r>
      <w:r>
        <w:t xml:space="preserve"> alimentent le plan d’action et le bilan d’activité de la thématique identitovigilance.</w:t>
      </w:r>
    </w:p>
    <w:p w14:paraId="439F539A" w14:textId="1C546551" w:rsidR="006C7BCD" w:rsidRDefault="006C7BCD" w:rsidP="009D71D5">
      <w:pPr>
        <w:spacing w:after="0" w:line="276" w:lineRule="auto"/>
        <w:rPr>
          <w:i/>
          <w:iCs/>
          <w:color w:val="0070C0"/>
        </w:rPr>
      </w:pPr>
      <w:r>
        <w:rPr>
          <w:i/>
          <w:iCs/>
          <w:color w:val="0070C0"/>
        </w:rPr>
        <w:t xml:space="preserve">Le fonctionnement de la </w:t>
      </w:r>
      <w:r w:rsidR="00F622FE">
        <w:rPr>
          <w:i/>
          <w:iCs/>
          <w:color w:val="0070C0"/>
        </w:rPr>
        <w:t>cellule opérationnelle d’identitovigilance</w:t>
      </w:r>
      <w:r>
        <w:rPr>
          <w:i/>
          <w:iCs/>
          <w:color w:val="0070C0"/>
        </w:rPr>
        <w:t xml:space="preserve"> est précisé dans un règlement intérieur. </w:t>
      </w:r>
    </w:p>
    <w:p w14:paraId="0E74D310" w14:textId="2D32D93C" w:rsidR="005F3BC5" w:rsidRPr="00533E0E" w:rsidRDefault="00A54F13" w:rsidP="005F3BC5">
      <w:pPr>
        <w:spacing w:after="0" w:line="276" w:lineRule="auto"/>
      </w:pPr>
      <w:r>
        <w:rPr>
          <w:i/>
          <w:iCs/>
          <w:color w:val="00B050"/>
        </w:rPr>
        <w:t>Au sein du GHT, les différentes instances opérationnelles peuvent s’associer pour réaliser des missions communes ou des évaluations croisées.</w:t>
      </w:r>
    </w:p>
    <w:p w14:paraId="0073F3D2" w14:textId="77777777" w:rsidR="002C1F41" w:rsidRPr="005D43EE" w:rsidRDefault="002C1F41" w:rsidP="006D462C">
      <w:pPr>
        <w:pStyle w:val="Titre2"/>
      </w:pPr>
      <w:bookmarkStart w:id="15" w:name="_Ref54602616"/>
      <w:bookmarkStart w:id="16" w:name="_Toc82011414"/>
      <w:bookmarkStart w:id="17" w:name="_Toc172823281"/>
      <w:r w:rsidRPr="005D43EE">
        <w:t>Le référent en identitovigilance</w:t>
      </w:r>
      <w:bookmarkEnd w:id="15"/>
      <w:bookmarkEnd w:id="16"/>
      <w:bookmarkEnd w:id="17"/>
    </w:p>
    <w:p w14:paraId="7B5D7D54" w14:textId="77777777" w:rsidR="002C1F41" w:rsidRDefault="002C1F41" w:rsidP="00C7622F">
      <w:pPr>
        <w:spacing w:after="0" w:line="276" w:lineRule="auto"/>
        <w:rPr>
          <w:rStyle w:val="Accentuation"/>
          <w:color w:val="0070C0"/>
        </w:rPr>
      </w:pPr>
      <w:r w:rsidRPr="0051783C">
        <w:rPr>
          <w:rStyle w:val="Accentuation"/>
          <w:color w:val="0070C0"/>
        </w:rPr>
        <w:t>Objet du chapitre : préciser les missions du référent en identitovigilance de la structure.</w:t>
      </w:r>
    </w:p>
    <w:p w14:paraId="5C1F406E" w14:textId="77777777" w:rsidR="0016244E" w:rsidRDefault="002C1F41" w:rsidP="00C7622F">
      <w:pPr>
        <w:spacing w:after="0" w:line="276" w:lineRule="auto"/>
        <w:rPr>
          <w:rStyle w:val="Accentuation"/>
          <w:color w:val="0070C0"/>
        </w:rPr>
      </w:pPr>
      <w:r>
        <w:rPr>
          <w:rStyle w:val="Accentuation"/>
          <w:color w:val="0070C0"/>
        </w:rPr>
        <w:t xml:space="preserve">Le référent en identitovigilance doit être nommé (note de désignation de la direction) et disposer d’une lettre de mission ou d’une fiche de poste (vous pouvez vous appuyer sur la lettre de mission proposée par le </w:t>
      </w:r>
      <w:r w:rsidR="00423419">
        <w:rPr>
          <w:rStyle w:val="Accentuation"/>
          <w:color w:val="0070C0"/>
        </w:rPr>
        <w:t>3RIV</w:t>
      </w:r>
      <w:r>
        <w:rPr>
          <w:rStyle w:val="Accentuation"/>
          <w:color w:val="0070C0"/>
        </w:rPr>
        <w:t>)</w:t>
      </w:r>
      <w:r w:rsidR="0000720F">
        <w:rPr>
          <w:rStyle w:val="Accentuation"/>
          <w:color w:val="0070C0"/>
        </w:rPr>
        <w:t xml:space="preserve"> et d’un temps dédié à cette activité.</w:t>
      </w:r>
    </w:p>
    <w:p w14:paraId="4C9DE8A4" w14:textId="40DA2015" w:rsidR="002C1F41" w:rsidRDefault="00441C29" w:rsidP="00C7622F">
      <w:pPr>
        <w:spacing w:after="0" w:line="276" w:lineRule="auto"/>
        <w:rPr>
          <w:rStyle w:val="Accentuation"/>
          <w:color w:val="0070C0"/>
        </w:rPr>
      </w:pPr>
      <w:r>
        <w:rPr>
          <w:rStyle w:val="Accentuation"/>
          <w:color w:val="0070C0"/>
        </w:rPr>
        <w:t>Selon la taille, du nombre de sites géographiques et/ou de particularités organisationnelles, la structure peut nommer</w:t>
      </w:r>
      <w:r w:rsidR="00306154">
        <w:rPr>
          <w:rStyle w:val="Accentuation"/>
          <w:color w:val="0070C0"/>
        </w:rPr>
        <w:t xml:space="preserve"> plusieurs référents locaux avec une subordination technique à l’un d’entre eux.</w:t>
      </w:r>
    </w:p>
    <w:p w14:paraId="5AFB51F9" w14:textId="77777777" w:rsidR="002C1F41" w:rsidRDefault="002C1F41" w:rsidP="00C7622F">
      <w:pPr>
        <w:spacing w:after="0" w:line="276" w:lineRule="auto"/>
      </w:pPr>
      <w:r>
        <w:t xml:space="preserve">Le référent local en identitovigilance est désigné par le directeur de l’établissement et le président de la CME (cf. note de désignation présente dans la gestion documentaire </w:t>
      </w:r>
      <w:r w:rsidRPr="0051783C">
        <w:rPr>
          <w:i/>
          <w:iCs/>
          <w:color w:val="0070C0"/>
        </w:rPr>
        <w:t>mettre ici le nom de la GED</w:t>
      </w:r>
      <w:r>
        <w:t xml:space="preserve">). </w:t>
      </w:r>
    </w:p>
    <w:p w14:paraId="768498CB" w14:textId="77777777" w:rsidR="002C1F41" w:rsidRDefault="002C1F41" w:rsidP="00C7622F">
      <w:pPr>
        <w:spacing w:after="0" w:line="276" w:lineRule="auto"/>
      </w:pPr>
    </w:p>
    <w:p w14:paraId="42D6B982" w14:textId="1325E834" w:rsidR="002C1F41" w:rsidRPr="00B9538B" w:rsidRDefault="002C1F41" w:rsidP="00C7622F">
      <w:pPr>
        <w:spacing w:after="0" w:line="276" w:lineRule="auto"/>
        <w:rPr>
          <w:color w:val="FF0000"/>
        </w:rPr>
      </w:pPr>
      <w:r w:rsidRPr="000B1C5B">
        <w:rPr>
          <w:i/>
          <w:iCs/>
          <w:color w:val="0070C0"/>
        </w:rPr>
        <w:t xml:space="preserve">Point d’attention :  le référent en identitovigilance de la structure </w:t>
      </w:r>
      <w:r w:rsidR="1FAE27A4" w:rsidRPr="000B1C5B">
        <w:rPr>
          <w:i/>
          <w:iCs/>
          <w:color w:val="0070C0"/>
        </w:rPr>
        <w:t xml:space="preserve">doit être </w:t>
      </w:r>
      <w:r w:rsidRPr="000B1C5B">
        <w:rPr>
          <w:i/>
          <w:iCs/>
          <w:color w:val="0070C0"/>
        </w:rPr>
        <w:t xml:space="preserve">identifié </w:t>
      </w:r>
      <w:r w:rsidR="00406F21" w:rsidRPr="000B1C5B">
        <w:rPr>
          <w:i/>
          <w:iCs/>
          <w:color w:val="0070C0"/>
        </w:rPr>
        <w:t>au niveau de la structure, dans oSIS (L’observatoire des systèmes d’information en santé)</w:t>
      </w:r>
      <w:r w:rsidR="00631360" w:rsidRPr="000B1C5B">
        <w:rPr>
          <w:i/>
          <w:iCs/>
          <w:color w:val="0070C0"/>
        </w:rPr>
        <w:t xml:space="preserve"> et auprès du référent régional en identitovigilance </w:t>
      </w:r>
      <w:r w:rsidRPr="000B1C5B">
        <w:rPr>
          <w:i/>
          <w:iCs/>
          <w:color w:val="0070C0"/>
        </w:rPr>
        <w:t xml:space="preserve">dans </w:t>
      </w:r>
      <w:r w:rsidR="4492469E" w:rsidRPr="000B1C5B">
        <w:rPr>
          <w:i/>
          <w:iCs/>
          <w:color w:val="0070C0"/>
        </w:rPr>
        <w:t>l’observatoire des systèmes d’information en santé (oSIS) de la plateforme ATIH et auprès du référent régional en identitovigilance</w:t>
      </w:r>
      <w:r w:rsidR="000B1C5B">
        <w:rPr>
          <w:i/>
          <w:iCs/>
          <w:color w:val="0070C0"/>
        </w:rPr>
        <w:t xml:space="preserve"> (EXI ES </w:t>
      </w:r>
      <w:r w:rsidR="00C72FC0">
        <w:rPr>
          <w:i/>
          <w:iCs/>
          <w:color w:val="0070C0"/>
        </w:rPr>
        <w:t xml:space="preserve"> </w:t>
      </w:r>
    </w:p>
    <w:p w14:paraId="429793E2" w14:textId="77777777" w:rsidR="002C1F41" w:rsidRPr="003052BA" w:rsidRDefault="002C1F41" w:rsidP="00C7622F">
      <w:pPr>
        <w:pStyle w:val="Texte"/>
        <w:spacing w:line="276" w:lineRule="auto"/>
        <w:rPr>
          <w:rFonts w:asciiTheme="minorHAnsi" w:hAnsiTheme="minorHAnsi" w:cstheme="minorHAnsi"/>
          <w:i/>
          <w:color w:val="0070C0"/>
          <w:sz w:val="22"/>
          <w:szCs w:val="22"/>
        </w:rPr>
      </w:pPr>
      <w:r w:rsidRPr="00F7274E">
        <w:rPr>
          <w:rFonts w:asciiTheme="minorHAnsi" w:hAnsiTheme="minorHAnsi" w:cstheme="minorHAnsi"/>
          <w:i/>
          <w:color w:val="0070C0"/>
          <w:sz w:val="22"/>
          <w:szCs w:val="22"/>
        </w:rPr>
        <w:t>L’établissement complète les missions du référent en identitovigilance si nécessaire.</w:t>
      </w:r>
    </w:p>
    <w:p w14:paraId="4C110EE8" w14:textId="77777777" w:rsidR="002C1F41" w:rsidRPr="00895037" w:rsidRDefault="002C1F41" w:rsidP="00C7622F">
      <w:pPr>
        <w:pStyle w:val="Texte"/>
        <w:spacing w:line="276" w:lineRule="auto"/>
        <w:rPr>
          <w:i/>
          <w:color w:val="0070C0"/>
          <w:sz w:val="22"/>
          <w:szCs w:val="22"/>
        </w:rPr>
      </w:pPr>
    </w:p>
    <w:p w14:paraId="4575B0E6" w14:textId="2B483F5F" w:rsidR="002C1F41" w:rsidRDefault="00527BBD" w:rsidP="00EC39DB">
      <w:pPr>
        <w:pStyle w:val="Paragraphedeliste"/>
        <w:numPr>
          <w:ilvl w:val="0"/>
          <w:numId w:val="16"/>
        </w:numPr>
        <w:spacing w:after="0" w:line="276" w:lineRule="auto"/>
      </w:pPr>
      <w:bookmarkStart w:id="18" w:name="_zi5zcyzaz5re" w:colFirst="0" w:colLast="0"/>
      <w:bookmarkStart w:id="19" w:name="_6524tto8fj3i" w:colFirst="0" w:colLast="0"/>
      <w:bookmarkEnd w:id="18"/>
      <w:bookmarkEnd w:id="19"/>
      <w:r>
        <w:t>Il</w:t>
      </w:r>
      <w:r w:rsidR="002C1F41">
        <w:t xml:space="preserve"> est membre de droit du comité stratégique d’identitovigilance de l’établissement</w:t>
      </w:r>
      <w:r w:rsidR="004A7BA6">
        <w:t> </w:t>
      </w:r>
    </w:p>
    <w:p w14:paraId="4F10407E" w14:textId="77777777" w:rsidR="002C1F41" w:rsidRPr="00BB4C98" w:rsidRDefault="002C1F41" w:rsidP="00EC39DB">
      <w:pPr>
        <w:pStyle w:val="Paragraphedeliste"/>
        <w:numPr>
          <w:ilvl w:val="0"/>
          <w:numId w:val="16"/>
        </w:numPr>
        <w:spacing w:after="0" w:line="276" w:lineRule="auto"/>
        <w:rPr>
          <w:i/>
          <w:iCs/>
          <w:color w:val="00B050"/>
        </w:rPr>
      </w:pPr>
      <w:r w:rsidRPr="00BB4C98">
        <w:rPr>
          <w:i/>
          <w:iCs/>
          <w:color w:val="00B050"/>
        </w:rPr>
        <w:t>Il participe au comité stratégique d’identitovigilance territorial.</w:t>
      </w:r>
    </w:p>
    <w:p w14:paraId="3D8712EA" w14:textId="36C1E1B2" w:rsidR="002C1F41" w:rsidRDefault="002C1F41" w:rsidP="00EC39DB">
      <w:pPr>
        <w:pStyle w:val="Paragraphedeliste"/>
        <w:numPr>
          <w:ilvl w:val="0"/>
          <w:numId w:val="16"/>
        </w:numPr>
        <w:spacing w:after="0" w:line="276" w:lineRule="auto"/>
      </w:pPr>
      <w:r>
        <w:lastRenderedPageBreak/>
        <w:t xml:space="preserve">Il assure la supervision technique des activités de la cellule opérationnelle d’identitovigilance. </w:t>
      </w:r>
    </w:p>
    <w:p w14:paraId="0F40A825" w14:textId="77777777" w:rsidR="002C1F41" w:rsidRDefault="002C1F41" w:rsidP="00EC39DB">
      <w:pPr>
        <w:pStyle w:val="Paragraphedeliste"/>
        <w:numPr>
          <w:ilvl w:val="0"/>
          <w:numId w:val="16"/>
        </w:numPr>
        <w:spacing w:after="0" w:line="276" w:lineRule="auto"/>
      </w:pPr>
      <w:r w:rsidRPr="00FB40CB">
        <w:t>Il est l’interlocuteur privilégié́ de la direction de l’établissement, de la CME, de l’ensemble du personnel</w:t>
      </w:r>
      <w:r>
        <w:t xml:space="preserve"> pour toutes les problématiques liées à l’identification de l’usager (identification primaire et secondaire).</w:t>
      </w:r>
    </w:p>
    <w:p w14:paraId="3E7F3CBB" w14:textId="1C2CE9A6" w:rsidR="002C1F41" w:rsidRPr="00FB40CB" w:rsidRDefault="002C1F41" w:rsidP="00EC39DB">
      <w:pPr>
        <w:pStyle w:val="Paragraphedeliste"/>
        <w:numPr>
          <w:ilvl w:val="0"/>
          <w:numId w:val="16"/>
        </w:numPr>
        <w:spacing w:after="0" w:line="276" w:lineRule="auto"/>
      </w:pPr>
      <w:r w:rsidRPr="00FB40CB">
        <w:t xml:space="preserve">Il participe à l’élaboration de la politique d’identification des </w:t>
      </w:r>
      <w:r>
        <w:t>usagers</w:t>
      </w:r>
      <w:r w:rsidRPr="00FB40CB">
        <w:t xml:space="preserve"> en lien avec la direction, la CME et l</w:t>
      </w:r>
      <w:r>
        <w:t xml:space="preserve">e </w:t>
      </w:r>
      <w:r w:rsidR="00F7274E">
        <w:t>comité stratégique</w:t>
      </w:r>
      <w:r>
        <w:t>, le coordonnateur de la gestion des risques associés aux soins, le directeur ou le responsable qualité de l’établissement.</w:t>
      </w:r>
    </w:p>
    <w:p w14:paraId="32499FA3" w14:textId="2631D2B3" w:rsidR="002C1F41" w:rsidRDefault="002C1F41" w:rsidP="00EC39DB">
      <w:pPr>
        <w:pStyle w:val="Paragraphedeliste"/>
        <w:numPr>
          <w:ilvl w:val="0"/>
          <w:numId w:val="16"/>
        </w:numPr>
        <w:spacing w:after="0" w:line="276" w:lineRule="auto"/>
      </w:pPr>
      <w:r w:rsidRPr="00FB40CB">
        <w:t xml:space="preserve">Il organise et/ou anime les réunions du </w:t>
      </w:r>
      <w:r w:rsidR="00F7274E">
        <w:t>c</w:t>
      </w:r>
      <w:r w:rsidR="005202ED">
        <w:t>omité Stratégique</w:t>
      </w:r>
    </w:p>
    <w:p w14:paraId="4D7DF18D" w14:textId="77777777" w:rsidR="002C1F41" w:rsidRPr="00FB40CB" w:rsidRDefault="002C1F41" w:rsidP="00EC39DB">
      <w:pPr>
        <w:pStyle w:val="Paragraphedeliste"/>
        <w:numPr>
          <w:ilvl w:val="0"/>
          <w:numId w:val="16"/>
        </w:numPr>
        <w:spacing w:after="0" w:line="276" w:lineRule="auto"/>
      </w:pPr>
      <w:r w:rsidRPr="00FB40CB">
        <w:t xml:space="preserve">Il assure la veille réglementaire et technique en matière d’identitovigilance. </w:t>
      </w:r>
    </w:p>
    <w:p w14:paraId="73A8970B" w14:textId="77777777" w:rsidR="002C1F41" w:rsidRDefault="002C1F41" w:rsidP="00EC39DB">
      <w:pPr>
        <w:pStyle w:val="Paragraphedeliste"/>
        <w:numPr>
          <w:ilvl w:val="0"/>
          <w:numId w:val="16"/>
        </w:numPr>
        <w:spacing w:after="0" w:line="276" w:lineRule="auto"/>
      </w:pPr>
      <w:r w:rsidRPr="00FB40CB">
        <w:t xml:space="preserve">Il s’assure de l’adéquation des pratiques avec les exigences de l’identitovigilance. </w:t>
      </w:r>
    </w:p>
    <w:p w14:paraId="25B7859F" w14:textId="77777777" w:rsidR="002C1F41" w:rsidRDefault="002C1F41" w:rsidP="00EC39DB">
      <w:pPr>
        <w:pStyle w:val="Paragraphedeliste"/>
        <w:numPr>
          <w:ilvl w:val="0"/>
          <w:numId w:val="16"/>
        </w:numPr>
        <w:spacing w:after="0" w:line="276" w:lineRule="auto"/>
      </w:pPr>
      <w:r>
        <w:t>Il participe à l’élaboration des plans de crise en particulier l’organisation de l’identification des victimes.</w:t>
      </w:r>
    </w:p>
    <w:p w14:paraId="0C8DEBB9" w14:textId="77777777" w:rsidR="002C1F41" w:rsidRPr="0051783C" w:rsidRDefault="002C1F41" w:rsidP="00EC39DB">
      <w:pPr>
        <w:pStyle w:val="Paragraphedeliste"/>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895037">
        <w:rPr>
          <w:color w:val="00B050"/>
        </w:rPr>
        <w:t xml:space="preserve">Il contribue aux travaux de convergence </w:t>
      </w:r>
      <w:r>
        <w:rPr>
          <w:color w:val="00B050"/>
        </w:rPr>
        <w:t xml:space="preserve">des systèmes d’information </w:t>
      </w:r>
      <w:r w:rsidRPr="00895037">
        <w:rPr>
          <w:color w:val="00B050"/>
        </w:rPr>
        <w:t xml:space="preserve">du </w:t>
      </w:r>
      <w:r>
        <w:rPr>
          <w:color w:val="00B050"/>
        </w:rPr>
        <w:t xml:space="preserve">GHT ou du </w:t>
      </w:r>
      <w:r w:rsidRPr="00895037">
        <w:rPr>
          <w:color w:val="00B050"/>
        </w:rPr>
        <w:t xml:space="preserve">groupement </w:t>
      </w:r>
      <w:r w:rsidRPr="00895037">
        <w:rPr>
          <w:color w:val="0070C0"/>
        </w:rPr>
        <w:t>mettre ici le nom du groupement</w:t>
      </w:r>
      <w:r>
        <w:rPr>
          <w:color w:val="00B050"/>
        </w:rPr>
        <w:t xml:space="preserve"> </w:t>
      </w:r>
      <w:r w:rsidRPr="00895037">
        <w:rPr>
          <w:color w:val="00B050"/>
        </w:rPr>
        <w:t xml:space="preserve">auquel appartient </w:t>
      </w:r>
      <w:r w:rsidRPr="00895037">
        <w:rPr>
          <w:color w:val="0070C0"/>
        </w:rPr>
        <w:t xml:space="preserve">mettre ici le nom de la structure </w:t>
      </w:r>
      <w:r w:rsidRPr="00895037">
        <w:rPr>
          <w:color w:val="00B050"/>
        </w:rPr>
        <w:t>en matière d’identitovigilance </w:t>
      </w:r>
      <w:r w:rsidRPr="0051783C">
        <w:t>;</w:t>
      </w:r>
    </w:p>
    <w:p w14:paraId="3B98CC35" w14:textId="77777777" w:rsidR="002C1F41" w:rsidRDefault="002C1F41" w:rsidP="00EC39DB">
      <w:pPr>
        <w:pStyle w:val="Paragraphedeliste"/>
        <w:numPr>
          <w:ilvl w:val="0"/>
          <w:numId w:val="16"/>
        </w:numPr>
        <w:spacing w:after="0" w:line="276" w:lineRule="auto"/>
      </w:pPr>
      <w:r>
        <w:t xml:space="preserve">Il participe au choix des outils et donne un avis d’expert sur leur conformité aux exigences des référentiels (RNIV, guide d’implémentation de l’INS…) et leur adéquation aux besoins de la structure en termes d’identification de l’usager. </w:t>
      </w:r>
    </w:p>
    <w:p w14:paraId="6FDEE957" w14:textId="77777777" w:rsidR="002C1F41" w:rsidRDefault="002C1F41" w:rsidP="00EC39DB">
      <w:pPr>
        <w:pStyle w:val="Paragraphedeliste"/>
        <w:numPr>
          <w:ilvl w:val="0"/>
          <w:numId w:val="16"/>
        </w:numPr>
        <w:spacing w:after="0" w:line="276" w:lineRule="auto"/>
      </w:pPr>
      <w:r w:rsidRPr="00FB40CB">
        <w:t xml:space="preserve">Il </w:t>
      </w:r>
      <w:r>
        <w:t xml:space="preserve">supervise le </w:t>
      </w:r>
      <w:r w:rsidRPr="00FB40CB">
        <w:t xml:space="preserve">suivi </w:t>
      </w:r>
      <w:r>
        <w:t xml:space="preserve">(rédaction, révision) </w:t>
      </w:r>
      <w:r w:rsidRPr="00FB40CB">
        <w:t xml:space="preserve">des </w:t>
      </w:r>
      <w:r>
        <w:t>documents qualité (p</w:t>
      </w:r>
      <w:r w:rsidRPr="00FB40CB">
        <w:t>rocédures</w:t>
      </w:r>
      <w:r>
        <w:t>, modes opératoires, fiches réflexes…)</w:t>
      </w:r>
      <w:r w:rsidRPr="00FB40CB">
        <w:t xml:space="preserve"> nécessaires à̀ l’organisation et au suivi de l’identitovigilance au sein de l’établissement</w:t>
      </w:r>
      <w:r>
        <w:t xml:space="preserve"> /</w:t>
      </w:r>
      <w:r w:rsidRPr="00BB4C98">
        <w:rPr>
          <w:i/>
          <w:iCs/>
          <w:color w:val="00B050"/>
        </w:rPr>
        <w:t xml:space="preserve"> du</w:t>
      </w:r>
      <w:r>
        <w:rPr>
          <w:i/>
          <w:iCs/>
          <w:color w:val="00B050"/>
        </w:rPr>
        <w:t xml:space="preserve"> groupement ou du </w:t>
      </w:r>
      <w:r w:rsidRPr="00BB4C98">
        <w:rPr>
          <w:i/>
          <w:iCs/>
          <w:color w:val="00B050"/>
        </w:rPr>
        <w:t>GHT</w:t>
      </w:r>
      <w:r>
        <w:t>.</w:t>
      </w:r>
    </w:p>
    <w:p w14:paraId="55AA9183" w14:textId="77777777" w:rsidR="002C1F41" w:rsidRPr="00FB40CB" w:rsidRDefault="002C1F41" w:rsidP="00EC39DB">
      <w:pPr>
        <w:pStyle w:val="Paragraphedeliste"/>
        <w:numPr>
          <w:ilvl w:val="0"/>
          <w:numId w:val="16"/>
        </w:numPr>
        <w:spacing w:after="0" w:line="276" w:lineRule="auto"/>
      </w:pPr>
      <w:r w:rsidRPr="00FB40CB">
        <w:t xml:space="preserve">Il participe à la gestion des risques </w:t>
      </w:r>
      <w:r w:rsidRPr="009155C5">
        <w:rPr>
          <w:i/>
          <w:iCs/>
        </w:rPr>
        <w:t>a priori</w:t>
      </w:r>
      <w:r w:rsidRPr="00FB40CB">
        <w:t xml:space="preserve"> et </w:t>
      </w:r>
      <w:r w:rsidRPr="009155C5">
        <w:rPr>
          <w:i/>
          <w:iCs/>
        </w:rPr>
        <w:t>a posteriori</w:t>
      </w:r>
      <w:r w:rsidRPr="00FB40CB">
        <w:t>.</w:t>
      </w:r>
    </w:p>
    <w:p w14:paraId="0B9D1F71" w14:textId="77777777" w:rsidR="002C1F41" w:rsidRDefault="002C1F41" w:rsidP="00EC39DB">
      <w:pPr>
        <w:pStyle w:val="Paragraphedeliste"/>
        <w:numPr>
          <w:ilvl w:val="0"/>
          <w:numId w:val="16"/>
        </w:numPr>
        <w:spacing w:after="0" w:line="276" w:lineRule="auto"/>
      </w:pPr>
      <w:r>
        <w:t>Il élabore ou s’assure de l’élaboration</w:t>
      </w:r>
      <w:r w:rsidRPr="00FB40CB">
        <w:t xml:space="preserve"> du p</w:t>
      </w:r>
      <w:r>
        <w:t>lan d’actions annuel et de son suivi et établit le rapport annuel d’activités.</w:t>
      </w:r>
    </w:p>
    <w:p w14:paraId="25CBE527" w14:textId="39B6D68B" w:rsidR="002C1F41" w:rsidRPr="00FB40CB" w:rsidRDefault="002C1F41" w:rsidP="00EC39DB">
      <w:pPr>
        <w:pStyle w:val="Paragraphedeliste"/>
        <w:numPr>
          <w:ilvl w:val="0"/>
          <w:numId w:val="16"/>
        </w:numPr>
        <w:spacing w:after="0" w:line="276" w:lineRule="auto"/>
      </w:pPr>
      <w:r w:rsidRPr="00FB40CB">
        <w:t xml:space="preserve">Il définit, en lien avec le </w:t>
      </w:r>
      <w:r w:rsidR="000D5C80">
        <w:t>comité stratégique</w:t>
      </w:r>
      <w:r w:rsidRPr="00FB40CB">
        <w:t>, le service qualité, le coordonnateur de la gestion des risques associés aux soins</w:t>
      </w:r>
      <w:r>
        <w:t>, la cellule opérationnelle d’identitovigilance,</w:t>
      </w:r>
      <w:r w:rsidRPr="00FB40CB">
        <w:t xml:space="preserve"> le planning annuel des évaluations, s’assure de leur réalisation et participe à l’analyse des résultats et à la définition des plans d’actions et de leur mise en place. </w:t>
      </w:r>
    </w:p>
    <w:p w14:paraId="1A22DE5D" w14:textId="77777777" w:rsidR="002C1F41" w:rsidRPr="00FB40CB" w:rsidRDefault="002C1F41" w:rsidP="00EC39DB">
      <w:pPr>
        <w:pStyle w:val="Paragraphedeliste"/>
        <w:numPr>
          <w:ilvl w:val="0"/>
          <w:numId w:val="16"/>
        </w:numPr>
        <w:spacing w:after="0" w:line="276" w:lineRule="auto"/>
      </w:pPr>
      <w:r w:rsidRPr="00FB40CB">
        <w:t xml:space="preserve">Il s’assure de la formation et de la sensibilisation du personnel en matière d’identitovigilance, en particulier, des règles de vérification </w:t>
      </w:r>
      <w:r>
        <w:t>de l’</w:t>
      </w:r>
      <w:r w:rsidRPr="00FB40CB">
        <w:t xml:space="preserve">identité́ des </w:t>
      </w:r>
      <w:r>
        <w:t xml:space="preserve">usagers </w:t>
      </w:r>
      <w:r w:rsidRPr="00C407DC">
        <w:t>en lien avec le service formation</w:t>
      </w:r>
      <w:r>
        <w:t xml:space="preserve"> continue de l’établissement</w:t>
      </w:r>
      <w:r w:rsidRPr="00C407DC">
        <w:t>.</w:t>
      </w:r>
      <w:r w:rsidRPr="00FB40CB">
        <w:t xml:space="preserve"> </w:t>
      </w:r>
    </w:p>
    <w:p w14:paraId="46B95D6B" w14:textId="77777777" w:rsidR="002C1F41" w:rsidRPr="00FB40CB" w:rsidRDefault="002C1F41" w:rsidP="00EC39DB">
      <w:pPr>
        <w:pStyle w:val="Paragraphedeliste"/>
        <w:numPr>
          <w:ilvl w:val="0"/>
          <w:numId w:val="16"/>
        </w:numPr>
        <w:spacing w:after="0" w:line="276" w:lineRule="auto"/>
      </w:pPr>
      <w:r w:rsidRPr="00FB40CB">
        <w:t xml:space="preserve">Il </w:t>
      </w:r>
      <w:r>
        <w:t>supervise le maintien de la qualité du référentiel identité</w:t>
      </w:r>
      <w:r w:rsidRPr="00FB40CB">
        <w:t xml:space="preserve"> </w:t>
      </w:r>
      <w:r>
        <w:t xml:space="preserve">de l’établissement / </w:t>
      </w:r>
      <w:r w:rsidRPr="00BB4C98">
        <w:rPr>
          <w:i/>
          <w:iCs/>
          <w:color w:val="00B050"/>
        </w:rPr>
        <w:t>du groupement ou du GHT</w:t>
      </w:r>
      <w:r>
        <w:t xml:space="preserve"> </w:t>
      </w:r>
      <w:r w:rsidRPr="00FB40CB">
        <w:t xml:space="preserve">en particulier de la détection </w:t>
      </w:r>
      <w:r>
        <w:t xml:space="preserve">et du traitement </w:t>
      </w:r>
      <w:r w:rsidRPr="00FB40CB">
        <w:t xml:space="preserve">des doublons </w:t>
      </w:r>
      <w:r>
        <w:t xml:space="preserve">potentiels, de la gestion des collisions, des anomalies liées à l’INS, </w:t>
      </w:r>
      <w:r w:rsidRPr="00BB4C98">
        <w:rPr>
          <w:i/>
          <w:iCs/>
          <w:color w:val="00B050"/>
        </w:rPr>
        <w:t>du</w:t>
      </w:r>
      <w:r>
        <w:t xml:space="preserve"> </w:t>
      </w:r>
      <w:r w:rsidRPr="00BB4C98">
        <w:rPr>
          <w:i/>
          <w:iCs/>
          <w:color w:val="00B050"/>
        </w:rPr>
        <w:t>traitement des rapprochements d’identités</w:t>
      </w:r>
      <w:r>
        <w:t>.</w:t>
      </w:r>
    </w:p>
    <w:p w14:paraId="50419E39" w14:textId="3D16EC5D" w:rsidR="002C1F41" w:rsidRPr="00FB40CB" w:rsidRDefault="002C1F41" w:rsidP="00EC39DB">
      <w:pPr>
        <w:pStyle w:val="Paragraphedeliste"/>
        <w:numPr>
          <w:ilvl w:val="0"/>
          <w:numId w:val="16"/>
        </w:numPr>
        <w:spacing w:after="0" w:line="276" w:lineRule="auto"/>
      </w:pPr>
      <w:r w:rsidRPr="00FB40CB">
        <w:t>Il est responsable de la diffusion et de la gestion des alertes d’identitovigilance internes et externes dans son établissement</w:t>
      </w:r>
      <w:r w:rsidR="00FF6F22">
        <w:t xml:space="preserve"> </w:t>
      </w:r>
      <w:r w:rsidR="00FC4048" w:rsidRPr="00122BD9">
        <w:rPr>
          <w:i/>
          <w:iCs/>
          <w:color w:val="0070C0"/>
        </w:rPr>
        <w:t>(la structure précise ici les types d’alertes d’identitovigilance pouvant être rencontrées)</w:t>
      </w:r>
      <w:r w:rsidRPr="00FB40CB">
        <w:t xml:space="preserve">. </w:t>
      </w:r>
    </w:p>
    <w:p w14:paraId="005FCE12" w14:textId="77777777" w:rsidR="002C1F41" w:rsidRPr="00FB40CB" w:rsidRDefault="002C1F41" w:rsidP="00EC39DB">
      <w:pPr>
        <w:pStyle w:val="Paragraphedeliste"/>
        <w:numPr>
          <w:ilvl w:val="0"/>
          <w:numId w:val="16"/>
        </w:numPr>
        <w:spacing w:after="0" w:line="276" w:lineRule="auto"/>
      </w:pPr>
      <w:r w:rsidRPr="00FB40CB">
        <w:t>Il assure le suivi des indicateurs d’identitovigilance définis au niveau de l’établissement</w:t>
      </w:r>
      <w:r>
        <w:t xml:space="preserve"> / </w:t>
      </w:r>
      <w:r w:rsidRPr="00BB4C98">
        <w:rPr>
          <w:i/>
          <w:iCs/>
          <w:color w:val="00B050"/>
        </w:rPr>
        <w:t>du groupement ou du GHT</w:t>
      </w:r>
      <w:r w:rsidRPr="00BB4C98">
        <w:rPr>
          <w:color w:val="00B050"/>
        </w:rPr>
        <w:t xml:space="preserve"> </w:t>
      </w:r>
      <w:r>
        <w:t>et leur analyse.</w:t>
      </w:r>
    </w:p>
    <w:p w14:paraId="76714873" w14:textId="77777777" w:rsidR="002C1F41" w:rsidRPr="00FB40CB" w:rsidRDefault="002C1F41" w:rsidP="00EC39DB">
      <w:pPr>
        <w:pStyle w:val="Paragraphedeliste"/>
        <w:numPr>
          <w:ilvl w:val="0"/>
          <w:numId w:val="16"/>
        </w:numPr>
        <w:spacing w:after="0" w:line="276" w:lineRule="auto"/>
      </w:pPr>
      <w:r w:rsidRPr="00FB40CB">
        <w:t xml:space="preserve">Il assure le suivi des déclarations des évènements indésirables </w:t>
      </w:r>
      <w:r>
        <w:t>relatifs à l’identification de l’usager</w:t>
      </w:r>
      <w:r w:rsidRPr="00FB40CB">
        <w:t xml:space="preserve"> et participe à̀ leur analyse et à la mise en place d’actions d’amélioration</w:t>
      </w:r>
      <w:r>
        <w:t>.</w:t>
      </w:r>
    </w:p>
    <w:p w14:paraId="72F561A8" w14:textId="4F6CBACB" w:rsidR="002C1F41" w:rsidRPr="005D5F30" w:rsidRDefault="002C1F41" w:rsidP="00EC39DB">
      <w:pPr>
        <w:pStyle w:val="Paragraphedeliste"/>
        <w:numPr>
          <w:ilvl w:val="0"/>
          <w:numId w:val="16"/>
        </w:numPr>
        <w:spacing w:after="0" w:line="276" w:lineRule="auto"/>
      </w:pPr>
      <w:r w:rsidRPr="00C407DC">
        <w:t>Il assure, dans le cadre de la procédure de certification, l’évaluation du critère</w:t>
      </w:r>
      <w:r>
        <w:t xml:space="preserve"> </w:t>
      </w:r>
      <w:r w:rsidR="00C16186">
        <w:t>relatif à l’identitovigilance du manuel de certification des établissements de santé</w:t>
      </w:r>
      <w:r w:rsidR="00A24086">
        <w:t>.</w:t>
      </w:r>
    </w:p>
    <w:p w14:paraId="4AB05840" w14:textId="77777777" w:rsidR="002C1F41" w:rsidRDefault="002C1F41" w:rsidP="00EC39DB">
      <w:pPr>
        <w:pStyle w:val="Paragraphedeliste"/>
        <w:numPr>
          <w:ilvl w:val="0"/>
          <w:numId w:val="16"/>
        </w:numPr>
        <w:spacing w:after="0" w:line="276" w:lineRule="auto"/>
      </w:pPr>
      <w:r>
        <w:lastRenderedPageBreak/>
        <w:t xml:space="preserve">Il assure la communication interne et externe autours de l’identitovigilance : </w:t>
      </w:r>
    </w:p>
    <w:p w14:paraId="6A367094" w14:textId="77777777" w:rsidR="002C1F41" w:rsidRDefault="002C1F41" w:rsidP="00EC39DB">
      <w:pPr>
        <w:pStyle w:val="Paragraphedeliste"/>
        <w:numPr>
          <w:ilvl w:val="1"/>
          <w:numId w:val="18"/>
        </w:numPr>
        <w:spacing w:after="0" w:line="276" w:lineRule="auto"/>
        <w:ind w:left="1843"/>
      </w:pPr>
      <w:r>
        <w:t>vers la commission des soins infirmiers, de rééducation et médico-techniques (CSIRMT), Commission médicale d’établissement…),</w:t>
      </w:r>
    </w:p>
    <w:p w14:paraId="4589DC18" w14:textId="77777777" w:rsidR="002C1F41" w:rsidRDefault="002C1F41" w:rsidP="00EC39DB">
      <w:pPr>
        <w:pStyle w:val="Paragraphedeliste"/>
        <w:numPr>
          <w:ilvl w:val="1"/>
          <w:numId w:val="18"/>
        </w:numPr>
        <w:spacing w:after="0" w:line="276" w:lineRule="auto"/>
        <w:ind w:left="1843"/>
      </w:pPr>
      <w:r>
        <w:t>vers des instances régionales,</w:t>
      </w:r>
    </w:p>
    <w:p w14:paraId="54CD67FF" w14:textId="77777777" w:rsidR="002C1F41" w:rsidRDefault="002C1F41" w:rsidP="00EC39DB">
      <w:pPr>
        <w:pStyle w:val="Paragraphedeliste"/>
        <w:numPr>
          <w:ilvl w:val="1"/>
          <w:numId w:val="18"/>
        </w:numPr>
        <w:spacing w:after="0" w:line="276" w:lineRule="auto"/>
        <w:ind w:left="1843"/>
      </w:pPr>
      <w:r>
        <w:t xml:space="preserve">vers les personnels de l’établissement, </w:t>
      </w:r>
    </w:p>
    <w:p w14:paraId="671B9553" w14:textId="77777777" w:rsidR="002C1F41" w:rsidRDefault="002C1F41" w:rsidP="00EC39DB">
      <w:pPr>
        <w:pStyle w:val="Paragraphedeliste"/>
        <w:numPr>
          <w:ilvl w:val="1"/>
          <w:numId w:val="18"/>
        </w:numPr>
        <w:spacing w:after="0" w:line="276" w:lineRule="auto"/>
        <w:ind w:left="1843"/>
      </w:pPr>
      <w:r w:rsidRPr="00BB4C98">
        <w:rPr>
          <w:i/>
          <w:iCs/>
          <w:color w:val="00B050"/>
        </w:rPr>
        <w:t>vers les instances de groupement ou de GHT</w:t>
      </w:r>
      <w:r>
        <w:t>.</w:t>
      </w:r>
    </w:p>
    <w:p w14:paraId="283C7C60" w14:textId="35038ACF" w:rsidR="002C1F41" w:rsidRPr="00FB40CB" w:rsidRDefault="002C1F41" w:rsidP="00EC39DB">
      <w:pPr>
        <w:pStyle w:val="Paragraphedeliste"/>
        <w:numPr>
          <w:ilvl w:val="0"/>
          <w:numId w:val="17"/>
        </w:numPr>
        <w:spacing w:after="0" w:line="276" w:lineRule="auto"/>
      </w:pPr>
      <w:r>
        <w:t xml:space="preserve">Il </w:t>
      </w:r>
      <w:r w:rsidR="00E64FBB">
        <w:t>est membre du</w:t>
      </w:r>
      <w:r w:rsidRPr="00FB40CB">
        <w:t xml:space="preserve"> réseau régional</w:t>
      </w:r>
      <w:r w:rsidR="007D692E">
        <w:t xml:space="preserve"> d’identitovigilance</w:t>
      </w:r>
      <w:r>
        <w:t>.</w:t>
      </w:r>
    </w:p>
    <w:p w14:paraId="337C45F1" w14:textId="77777777" w:rsidR="002C1F41" w:rsidRPr="00FB40CB" w:rsidRDefault="002C1F41" w:rsidP="00C7622F">
      <w:pPr>
        <w:spacing w:after="0" w:line="276" w:lineRule="auto"/>
      </w:pPr>
    </w:p>
    <w:p w14:paraId="41940AF0" w14:textId="77777777" w:rsidR="002C1F41" w:rsidRDefault="002C1F41" w:rsidP="00C7622F">
      <w:pPr>
        <w:spacing w:after="0" w:line="276" w:lineRule="auto"/>
      </w:pPr>
      <w:r w:rsidRPr="00FB40CB">
        <w:t xml:space="preserve">Il rend compte à la direction de l’établissement </w:t>
      </w:r>
      <w:r>
        <w:t xml:space="preserve">et à la CME </w:t>
      </w:r>
      <w:r w:rsidRPr="00BB4C98">
        <w:rPr>
          <w:i/>
          <w:iCs/>
          <w:color w:val="00B050"/>
        </w:rPr>
        <w:t xml:space="preserve">et au comité stratégique de groupement ou de GHT </w:t>
      </w:r>
      <w:r w:rsidRPr="00FB40CB">
        <w:t>de l’ensemble de ses activités, de toute difficulté́ rencontrée et des problématiques relatives à l’identitovigilance survenant dans son établissement</w:t>
      </w:r>
      <w:r>
        <w:t>.</w:t>
      </w:r>
    </w:p>
    <w:p w14:paraId="793707AB" w14:textId="77777777" w:rsidR="002C1F41" w:rsidRPr="005C6489" w:rsidRDefault="002C1F41" w:rsidP="00CA0951">
      <w:pPr>
        <w:pStyle w:val="Titre2"/>
      </w:pPr>
      <w:bookmarkStart w:id="20" w:name="_Ref536619616"/>
      <w:bookmarkStart w:id="21" w:name="_Toc82011415"/>
      <w:bookmarkStart w:id="22" w:name="_Toc172823282"/>
      <w:r w:rsidRPr="005C6489">
        <w:t>Correspondants en identitovigilance</w:t>
      </w:r>
      <w:bookmarkEnd w:id="20"/>
      <w:bookmarkEnd w:id="21"/>
      <w:bookmarkEnd w:id="22"/>
    </w:p>
    <w:p w14:paraId="396BFF09" w14:textId="77777777" w:rsidR="002C1F41" w:rsidRDefault="002C1F41" w:rsidP="00962C5B">
      <w:pPr>
        <w:spacing w:after="0" w:line="276" w:lineRule="auto"/>
        <w:rPr>
          <w:rStyle w:val="Accentuation"/>
          <w:color w:val="0070C0"/>
        </w:rPr>
      </w:pPr>
      <w:r>
        <w:rPr>
          <w:rStyle w:val="Accentuation"/>
          <w:color w:val="0070C0"/>
        </w:rPr>
        <w:t>O</w:t>
      </w:r>
      <w:r w:rsidRPr="002D3D6F">
        <w:rPr>
          <w:rStyle w:val="Accentuation"/>
          <w:color w:val="0070C0"/>
        </w:rPr>
        <w:t>bjet du chapitre : préciser les missions des professionnels correspondants de la structure opérationnelle identifiés dans les services et les structures partenaires (si applicable).</w:t>
      </w:r>
    </w:p>
    <w:p w14:paraId="7F23CC24" w14:textId="54DF47DA" w:rsidR="002C1F41" w:rsidRPr="000E060F" w:rsidRDefault="002C1F41" w:rsidP="00962C5B">
      <w:pPr>
        <w:spacing w:after="0" w:line="276" w:lineRule="auto"/>
        <w:rPr>
          <w:rStyle w:val="Accentuation"/>
          <w:color w:val="0070C0"/>
        </w:rPr>
      </w:pPr>
      <w:r w:rsidRPr="000E060F">
        <w:rPr>
          <w:rStyle w:val="Accentuation"/>
          <w:color w:val="0070C0"/>
        </w:rPr>
        <w:t xml:space="preserve">La désignation de correspondants en identitovigilance n’est pas rendue obligatoire par le RNIV mais elle est fortement conseillée pour assurer une bonne diffusion de l’information et une bonne remontée des incidents. </w:t>
      </w:r>
      <w:r w:rsidR="009121A5" w:rsidRPr="000E060F">
        <w:rPr>
          <w:rStyle w:val="Accentuation"/>
          <w:color w:val="0070C0"/>
        </w:rPr>
        <w:t>Ils correspondent à l’instance consultative</w:t>
      </w:r>
      <w:r w:rsidR="00023272" w:rsidRPr="000E060F">
        <w:rPr>
          <w:rStyle w:val="Accentuation"/>
          <w:color w:val="0070C0"/>
        </w:rPr>
        <w:t xml:space="preserve"> du </w:t>
      </w:r>
      <w:r w:rsidR="008C6430" w:rsidRPr="000E060F">
        <w:rPr>
          <w:rStyle w:val="Accentuation"/>
          <w:color w:val="0070C0"/>
        </w:rPr>
        <w:t>RNIV.</w:t>
      </w:r>
    </w:p>
    <w:p w14:paraId="1E59517A" w14:textId="77777777" w:rsidR="002C1F41" w:rsidRPr="00023272" w:rsidRDefault="002C1F41" w:rsidP="00CC4029">
      <w:pPr>
        <w:pStyle w:val="Titre3"/>
      </w:pPr>
      <w:bookmarkStart w:id="23" w:name="_Toc82011416"/>
      <w:r w:rsidRPr="00023272">
        <w:t>Correspondants en identitovigilance internes</w:t>
      </w:r>
      <w:bookmarkEnd w:id="23"/>
    </w:p>
    <w:p w14:paraId="76556F4C" w14:textId="102B78C4" w:rsidR="0080432F" w:rsidRPr="002D2AB1" w:rsidRDefault="00555335" w:rsidP="00962C5B">
      <w:pPr>
        <w:spacing w:after="0" w:line="276" w:lineRule="auto"/>
        <w:rPr>
          <w:i/>
          <w:iCs/>
          <w:color w:val="0070C0"/>
        </w:rPr>
      </w:pPr>
      <w:r w:rsidRPr="002D2AB1">
        <w:rPr>
          <w:i/>
          <w:iCs/>
          <w:color w:val="0070C0"/>
        </w:rPr>
        <w:t>Préciser les modalités de désignation des correspondants internes (</w:t>
      </w:r>
      <w:r w:rsidR="002D2AB1" w:rsidRPr="002D2AB1">
        <w:rPr>
          <w:i/>
          <w:iCs/>
          <w:color w:val="0070C0"/>
        </w:rPr>
        <w:t>par profil</w:t>
      </w:r>
      <w:r w:rsidR="002D2AB1">
        <w:rPr>
          <w:i/>
          <w:iCs/>
          <w:color w:val="0070C0"/>
        </w:rPr>
        <w:t xml:space="preserve"> ou par appétence sur la </w:t>
      </w:r>
      <w:r w:rsidR="001039FA">
        <w:rPr>
          <w:i/>
          <w:iCs/>
          <w:color w:val="0070C0"/>
        </w:rPr>
        <w:t>thématique</w:t>
      </w:r>
      <w:r w:rsidR="002D2AB1">
        <w:rPr>
          <w:i/>
          <w:iCs/>
          <w:color w:val="0070C0"/>
        </w:rPr>
        <w:t>)</w:t>
      </w:r>
    </w:p>
    <w:p w14:paraId="45F1E55F" w14:textId="4CC9D74C" w:rsidR="002C1F41" w:rsidRDefault="002C1F41" w:rsidP="00962C5B">
      <w:pPr>
        <w:spacing w:after="0" w:line="276" w:lineRule="auto"/>
      </w:pPr>
      <w:r>
        <w:t xml:space="preserve">Chaque service clinique et médicotechnique dispose d’un correspondant en identitovigilance. </w:t>
      </w:r>
    </w:p>
    <w:p w14:paraId="6AD35ADA" w14:textId="173F9953" w:rsidR="00814041" w:rsidRPr="00B14514" w:rsidRDefault="00814041" w:rsidP="00962C5B">
      <w:pPr>
        <w:spacing w:after="0" w:line="276" w:lineRule="auto"/>
        <w:rPr>
          <w:i/>
          <w:iCs/>
          <w:color w:val="0070C0"/>
        </w:rPr>
      </w:pPr>
      <w:r w:rsidRPr="00B14514">
        <w:rPr>
          <w:i/>
          <w:iCs/>
          <w:color w:val="0070C0"/>
        </w:rPr>
        <w:t xml:space="preserve">Les correspondants </w:t>
      </w:r>
      <w:r w:rsidR="69197DFE" w:rsidRPr="00B14514">
        <w:rPr>
          <w:i/>
          <w:iCs/>
          <w:color w:val="0070C0"/>
        </w:rPr>
        <w:t>internes</w:t>
      </w:r>
      <w:r w:rsidRPr="00B14514">
        <w:rPr>
          <w:i/>
          <w:iCs/>
          <w:color w:val="0070C0"/>
        </w:rPr>
        <w:t xml:space="preserve"> peuvent être : </w:t>
      </w:r>
    </w:p>
    <w:p w14:paraId="1C306CFD" w14:textId="13C3A6C3" w:rsidR="00B14514" w:rsidRPr="00B14514" w:rsidRDefault="00B14514" w:rsidP="00EC39DB">
      <w:pPr>
        <w:pStyle w:val="Paragraphedeliste"/>
        <w:numPr>
          <w:ilvl w:val="0"/>
          <w:numId w:val="19"/>
        </w:numPr>
        <w:spacing w:after="0" w:line="276" w:lineRule="auto"/>
        <w:rPr>
          <w:i/>
          <w:iCs/>
          <w:color w:val="0070C0"/>
        </w:rPr>
      </w:pPr>
      <w:r w:rsidRPr="00B14514">
        <w:rPr>
          <w:i/>
          <w:iCs/>
          <w:color w:val="0070C0"/>
        </w:rPr>
        <w:t>les secrétaires référents de pôles ou d’unité de soins</w:t>
      </w:r>
      <w:r w:rsidR="00865EF4">
        <w:rPr>
          <w:i/>
          <w:iCs/>
          <w:color w:val="0070C0"/>
        </w:rPr>
        <w:t>, l</w:t>
      </w:r>
      <w:r w:rsidR="00B92890">
        <w:rPr>
          <w:i/>
          <w:iCs/>
          <w:color w:val="0070C0"/>
        </w:rPr>
        <w:t>e référent admission, référent secrétaires médicales</w:t>
      </w:r>
      <w:r w:rsidRPr="00B14514">
        <w:rPr>
          <w:i/>
          <w:iCs/>
          <w:color w:val="0070C0"/>
        </w:rPr>
        <w:t xml:space="preserve"> en ce qui concerne l’identification primaire du patient ;</w:t>
      </w:r>
    </w:p>
    <w:p w14:paraId="08D1ED78" w14:textId="77777777" w:rsidR="00B14514" w:rsidRPr="00B14514" w:rsidRDefault="00B14514" w:rsidP="00EC39DB">
      <w:pPr>
        <w:pStyle w:val="Paragraphedeliste"/>
        <w:numPr>
          <w:ilvl w:val="0"/>
          <w:numId w:val="19"/>
        </w:numPr>
        <w:spacing w:after="0" w:line="276" w:lineRule="auto"/>
        <w:rPr>
          <w:i/>
          <w:iCs/>
          <w:color w:val="0070C0"/>
        </w:rPr>
      </w:pPr>
      <w:r w:rsidRPr="00B14514">
        <w:rPr>
          <w:i/>
          <w:iCs/>
          <w:color w:val="0070C0"/>
        </w:rPr>
        <w:t>les cadres de santé en ce qui concerne l’identification secondaire du patient ;</w:t>
      </w:r>
    </w:p>
    <w:p w14:paraId="6BF94A92" w14:textId="2F5A9894" w:rsidR="002C1F41" w:rsidRDefault="00B14514" w:rsidP="00EC39DB">
      <w:pPr>
        <w:pStyle w:val="Paragraphedeliste"/>
        <w:numPr>
          <w:ilvl w:val="0"/>
          <w:numId w:val="19"/>
        </w:numPr>
        <w:spacing w:after="0" w:line="276" w:lineRule="auto"/>
        <w:rPr>
          <w:i/>
          <w:iCs/>
          <w:color w:val="0070C0"/>
        </w:rPr>
      </w:pPr>
      <w:r w:rsidRPr="00B14514">
        <w:rPr>
          <w:i/>
          <w:iCs/>
          <w:color w:val="0070C0"/>
        </w:rPr>
        <w:t>le chef de service clinique ou médico-technique en ce qui concerne l’identification secondaire du patient</w:t>
      </w:r>
    </w:p>
    <w:p w14:paraId="5F7987A5" w14:textId="7F954EAC" w:rsidR="00C84453" w:rsidRPr="00B14514" w:rsidRDefault="0080432F" w:rsidP="00EC39DB">
      <w:pPr>
        <w:pStyle w:val="Paragraphedeliste"/>
        <w:numPr>
          <w:ilvl w:val="0"/>
          <w:numId w:val="19"/>
        </w:numPr>
        <w:spacing w:after="0" w:line="276" w:lineRule="auto"/>
        <w:rPr>
          <w:i/>
          <w:iCs/>
          <w:color w:val="0070C0"/>
        </w:rPr>
      </w:pPr>
      <w:r>
        <w:rPr>
          <w:i/>
          <w:iCs/>
          <w:color w:val="0070C0"/>
        </w:rPr>
        <w:t xml:space="preserve">un professionnel désigné selon son appétence </w:t>
      </w:r>
      <w:r w:rsidRPr="00D5304B">
        <w:rPr>
          <w:i/>
          <w:iCs/>
          <w:color w:val="0070C0"/>
        </w:rPr>
        <w:t>pour la thématique</w:t>
      </w:r>
    </w:p>
    <w:p w14:paraId="588CA0FC" w14:textId="77777777" w:rsidR="002C1F41" w:rsidRPr="002D3D6F" w:rsidRDefault="002C1F41" w:rsidP="00962C5B">
      <w:pPr>
        <w:pStyle w:val="Paragraphedeliste"/>
        <w:spacing w:after="0" w:line="276" w:lineRule="auto"/>
      </w:pPr>
    </w:p>
    <w:p w14:paraId="559DB28D" w14:textId="77777777" w:rsidR="002C1F41" w:rsidRPr="00970483" w:rsidRDefault="002C1F41" w:rsidP="004B7145">
      <w:pPr>
        <w:spacing w:after="0" w:line="276" w:lineRule="auto"/>
        <w:rPr>
          <w:i/>
          <w:iCs/>
          <w:color w:val="0070C0"/>
        </w:rPr>
      </w:pPr>
      <w:r w:rsidRPr="00970483">
        <w:rPr>
          <w:i/>
          <w:iCs/>
          <w:color w:val="0070C0"/>
        </w:rPr>
        <w:t xml:space="preserve">Description des missions des correspondants en identitovigilance : </w:t>
      </w:r>
    </w:p>
    <w:p w14:paraId="1DD7B6F9" w14:textId="34EEAB35" w:rsidR="002C1F41" w:rsidRPr="004B7145" w:rsidRDefault="002C1F41" w:rsidP="004B7145">
      <w:pPr>
        <w:pStyle w:val="Normal1"/>
        <w:spacing w:after="0"/>
        <w:jc w:val="both"/>
        <w:rPr>
          <w:color w:val="auto"/>
          <w:lang w:eastAsia="en-US"/>
        </w:rPr>
      </w:pPr>
      <w:r w:rsidRPr="004B7145">
        <w:rPr>
          <w:color w:val="auto"/>
          <w:lang w:eastAsia="en-US"/>
        </w:rPr>
        <w:t xml:space="preserve">Le correspondant en identitovigilance est l’interlocuteur privilégié de la </w:t>
      </w:r>
      <w:r w:rsidR="004B7145">
        <w:rPr>
          <w:color w:val="auto"/>
          <w:lang w:eastAsia="en-US"/>
        </w:rPr>
        <w:t>cellule opérationnelle d’identitovigilance</w:t>
      </w:r>
      <w:r w:rsidR="00214140">
        <w:rPr>
          <w:color w:val="auto"/>
          <w:lang w:eastAsia="en-US"/>
        </w:rPr>
        <w:t xml:space="preserve"> et</w:t>
      </w:r>
      <w:r w:rsidRPr="004B7145">
        <w:rPr>
          <w:color w:val="auto"/>
          <w:lang w:eastAsia="en-US"/>
        </w:rPr>
        <w:t xml:space="preserve"> du référent en identitovigilance</w:t>
      </w:r>
      <w:r w:rsidR="00214140">
        <w:rPr>
          <w:color w:val="auto"/>
          <w:lang w:eastAsia="en-US"/>
        </w:rPr>
        <w:t xml:space="preserve"> : </w:t>
      </w:r>
    </w:p>
    <w:p w14:paraId="77932993" w14:textId="77777777" w:rsidR="002C1F41" w:rsidRPr="004B7145" w:rsidRDefault="002C1F41" w:rsidP="00EC39DB">
      <w:pPr>
        <w:pStyle w:val="Normal1"/>
        <w:numPr>
          <w:ilvl w:val="0"/>
          <w:numId w:val="20"/>
        </w:numPr>
        <w:spacing w:after="0"/>
        <w:contextualSpacing/>
        <w:jc w:val="both"/>
        <w:rPr>
          <w:color w:val="auto"/>
          <w:lang w:eastAsia="en-US"/>
        </w:rPr>
      </w:pPr>
      <w:r w:rsidRPr="004B7145">
        <w:rPr>
          <w:color w:val="auto"/>
          <w:lang w:eastAsia="en-US"/>
        </w:rPr>
        <w:t>Il participe aux réunions de l’instance décisionnaire lorsqu’il y est invité.</w:t>
      </w:r>
    </w:p>
    <w:p w14:paraId="44C6D560" w14:textId="77777777" w:rsidR="002C1F41" w:rsidRPr="004B7145" w:rsidRDefault="002C1F41" w:rsidP="00EC39DB">
      <w:pPr>
        <w:pStyle w:val="Normal1"/>
        <w:numPr>
          <w:ilvl w:val="0"/>
          <w:numId w:val="20"/>
        </w:numPr>
        <w:spacing w:after="0"/>
        <w:contextualSpacing/>
        <w:jc w:val="both"/>
        <w:rPr>
          <w:color w:val="auto"/>
          <w:lang w:eastAsia="en-US"/>
        </w:rPr>
      </w:pPr>
      <w:r w:rsidRPr="004B7145">
        <w:rPr>
          <w:color w:val="auto"/>
          <w:lang w:eastAsia="en-US"/>
        </w:rPr>
        <w:t>Il participe au déroulement des audits et des enquêtes qui ont lieu dans l’unité de soins.</w:t>
      </w:r>
    </w:p>
    <w:p w14:paraId="1AF491F4" w14:textId="32F468AB" w:rsidR="002C1F41" w:rsidRPr="004B7145" w:rsidRDefault="002C1F41" w:rsidP="00EC39DB">
      <w:pPr>
        <w:pStyle w:val="Normal1"/>
        <w:numPr>
          <w:ilvl w:val="0"/>
          <w:numId w:val="20"/>
        </w:numPr>
        <w:spacing w:after="0"/>
        <w:contextualSpacing/>
        <w:jc w:val="both"/>
        <w:rPr>
          <w:color w:val="auto"/>
          <w:lang w:eastAsia="en-US"/>
        </w:rPr>
      </w:pPr>
      <w:r w:rsidRPr="004B7145">
        <w:rPr>
          <w:color w:val="auto"/>
          <w:lang w:eastAsia="en-US"/>
        </w:rPr>
        <w:t xml:space="preserve">Selon les besoins, il participe avec les membres de la </w:t>
      </w:r>
      <w:r w:rsidR="005813C2">
        <w:rPr>
          <w:color w:val="auto"/>
          <w:lang w:eastAsia="en-US"/>
        </w:rPr>
        <w:t>cellule opérationnelle d’identitovigilance</w:t>
      </w:r>
      <w:r w:rsidRPr="004B7145">
        <w:rPr>
          <w:color w:val="auto"/>
          <w:lang w:eastAsia="en-US"/>
        </w:rPr>
        <w:t xml:space="preserve"> à l’organisation des différents types de formation du personnel de son unité de soins.</w:t>
      </w:r>
    </w:p>
    <w:p w14:paraId="338FFB75" w14:textId="4D4A1B7D" w:rsidR="002C1F41" w:rsidRPr="004B7145" w:rsidRDefault="002C1F41" w:rsidP="00EC39DB">
      <w:pPr>
        <w:pStyle w:val="Normal1"/>
        <w:numPr>
          <w:ilvl w:val="0"/>
          <w:numId w:val="20"/>
        </w:numPr>
        <w:spacing w:after="0"/>
        <w:contextualSpacing/>
        <w:jc w:val="both"/>
        <w:rPr>
          <w:color w:val="auto"/>
          <w:lang w:eastAsia="en-US"/>
        </w:rPr>
      </w:pPr>
      <w:r w:rsidRPr="004B7145">
        <w:rPr>
          <w:color w:val="auto"/>
          <w:lang w:eastAsia="en-US"/>
        </w:rPr>
        <w:t xml:space="preserve">Il diffuse les informations descendantes et informe le référent en identitovigilance et la </w:t>
      </w:r>
      <w:r w:rsidR="005813C2">
        <w:rPr>
          <w:color w:val="auto"/>
          <w:lang w:eastAsia="en-US"/>
        </w:rPr>
        <w:t>cellule opérationnelle d’identitovigilance</w:t>
      </w:r>
      <w:r w:rsidRPr="004B7145">
        <w:rPr>
          <w:color w:val="auto"/>
          <w:lang w:eastAsia="en-US"/>
        </w:rPr>
        <w:t xml:space="preserve"> des dysfonctionnements ou problématiques en relation avec l’identification de l’usager, rencontrés dans son unité de soin.</w:t>
      </w:r>
    </w:p>
    <w:p w14:paraId="35AE8BB9" w14:textId="2F1F44AF" w:rsidR="002C1F41" w:rsidRPr="004B7145" w:rsidRDefault="002C1F41" w:rsidP="00EC39DB">
      <w:pPr>
        <w:pStyle w:val="Normal1"/>
        <w:numPr>
          <w:ilvl w:val="0"/>
          <w:numId w:val="20"/>
        </w:numPr>
        <w:spacing w:after="0"/>
        <w:contextualSpacing/>
        <w:jc w:val="both"/>
        <w:rPr>
          <w:color w:val="auto"/>
          <w:lang w:eastAsia="en-US"/>
        </w:rPr>
      </w:pPr>
      <w:r w:rsidRPr="004B7145">
        <w:rPr>
          <w:color w:val="auto"/>
          <w:lang w:eastAsia="en-US"/>
        </w:rPr>
        <w:lastRenderedPageBreak/>
        <w:t xml:space="preserve">Il s’engage </w:t>
      </w:r>
      <w:r w:rsidR="005813C2">
        <w:rPr>
          <w:color w:val="auto"/>
          <w:lang w:eastAsia="en-US"/>
        </w:rPr>
        <w:t xml:space="preserve">à </w:t>
      </w:r>
      <w:r w:rsidRPr="004B7145">
        <w:rPr>
          <w:color w:val="auto"/>
          <w:lang w:eastAsia="en-US"/>
        </w:rPr>
        <w:t>promouvoir la déclaration des EIG relatifs à l’identitovigilance dans le respect des règles institutionnelles de déclaration et la déclaration de tous les EI fréquents pour identifier des évènements porteurs de risques.</w:t>
      </w:r>
    </w:p>
    <w:p w14:paraId="04331858" w14:textId="77777777" w:rsidR="002C1F41" w:rsidRDefault="002C1F41" w:rsidP="004B7145">
      <w:pPr>
        <w:spacing w:after="0" w:line="276" w:lineRule="auto"/>
      </w:pPr>
    </w:p>
    <w:p w14:paraId="37399D2B" w14:textId="34B43912" w:rsidR="002C1F41" w:rsidRDefault="002C1F41" w:rsidP="004B7145">
      <w:pPr>
        <w:spacing w:after="0" w:line="276" w:lineRule="auto"/>
      </w:pPr>
      <w:r>
        <w:t>La liste des correspondants en identitovigilance est disponible dans la gestion documentaire et est à disposition des personnels</w:t>
      </w:r>
      <w:r w:rsidR="00B374EE">
        <w:t xml:space="preserve"> (</w:t>
      </w:r>
      <w:r w:rsidR="00B374EE" w:rsidRPr="0051783C">
        <w:rPr>
          <w:i/>
          <w:iCs/>
          <w:color w:val="0070C0"/>
        </w:rPr>
        <w:t>mettre ici le nom de la GED</w:t>
      </w:r>
      <w:r w:rsidR="00B374EE">
        <w:rPr>
          <w:i/>
          <w:iCs/>
          <w:color w:val="0070C0"/>
        </w:rPr>
        <w:t>).</w:t>
      </w:r>
    </w:p>
    <w:p w14:paraId="563446DE" w14:textId="77777777" w:rsidR="002C1F41" w:rsidRPr="00B14514" w:rsidRDefault="002C1F41" w:rsidP="00CC4029">
      <w:pPr>
        <w:pStyle w:val="Titre3"/>
      </w:pPr>
      <w:bookmarkStart w:id="24" w:name="_Toc82011417"/>
      <w:r w:rsidRPr="00B14514">
        <w:t>Correspondants en identitovigilance externes</w:t>
      </w:r>
      <w:bookmarkEnd w:id="24"/>
    </w:p>
    <w:p w14:paraId="2E8F897E" w14:textId="77777777" w:rsidR="002C1F41" w:rsidRPr="003149B8" w:rsidRDefault="002C1F41" w:rsidP="00962C5B">
      <w:pPr>
        <w:spacing w:after="0" w:line="276" w:lineRule="auto"/>
        <w:rPr>
          <w:i/>
          <w:iCs/>
          <w:color w:val="0070C0"/>
        </w:rPr>
      </w:pPr>
      <w:r w:rsidRPr="003149B8">
        <w:rPr>
          <w:i/>
          <w:iCs/>
          <w:color w:val="0070C0"/>
        </w:rPr>
        <w:t>Objet du chapitre : préciser le rôle des correspondants externes en identitovigilance.</w:t>
      </w:r>
    </w:p>
    <w:p w14:paraId="539A6E41" w14:textId="77777777" w:rsidR="002C1F41" w:rsidRDefault="002C1F41" w:rsidP="00962C5B">
      <w:pPr>
        <w:spacing w:after="0" w:line="276" w:lineRule="auto"/>
      </w:pPr>
    </w:p>
    <w:p w14:paraId="66849864" w14:textId="513C00B9" w:rsidR="002C1F41" w:rsidRPr="002D3D6F" w:rsidRDefault="002C1F41" w:rsidP="003149B8">
      <w:pPr>
        <w:spacing w:after="0" w:line="276" w:lineRule="auto"/>
      </w:pPr>
      <w:r w:rsidRPr="002D3D6F">
        <w:t>Les structures partenaires</w:t>
      </w:r>
      <w:r>
        <w:t xml:space="preserve">, sous-traitants et clients </w:t>
      </w:r>
      <w:r w:rsidRPr="002D3D6F">
        <w:t>(cabinet d</w:t>
      </w:r>
      <w:r>
        <w:t>’imagerie médicale,</w:t>
      </w:r>
      <w:r w:rsidRPr="002D3D6F">
        <w:t xml:space="preserve"> laboratoire de biologie</w:t>
      </w:r>
      <w:r>
        <w:t>, laboratoire d’anatomie et de cytologie pathologiques…</w:t>
      </w:r>
      <w:r w:rsidRPr="002D3D6F">
        <w:t xml:space="preserve">) </w:t>
      </w:r>
      <w:r w:rsidR="000A1103">
        <w:t>doivent transmettre les coordonnées de leur référent</w:t>
      </w:r>
      <w:r w:rsidRPr="002D3D6F">
        <w:t xml:space="preserve"> en identitovigilance à la </w:t>
      </w:r>
      <w:r w:rsidR="00E672F8">
        <w:t>cellule opérationnelle d’identitovigilance</w:t>
      </w:r>
      <w:r>
        <w:t xml:space="preserve"> de l’établissement. </w:t>
      </w:r>
    </w:p>
    <w:p w14:paraId="07D719EF" w14:textId="1C7B334B" w:rsidR="002C1F41" w:rsidRPr="002D3D6F" w:rsidRDefault="002B73DA" w:rsidP="003149B8">
      <w:pPr>
        <w:spacing w:after="0" w:line="276" w:lineRule="auto"/>
      </w:pPr>
      <w:r>
        <w:t>Ils</w:t>
      </w:r>
      <w:r w:rsidR="002C1F41" w:rsidRPr="002D3D6F">
        <w:t xml:space="preserve"> sont invités à participer aux réunions et actions de la </w:t>
      </w:r>
      <w:r w:rsidR="003271F9">
        <w:t>cellule opérationnelle d’identitovigilance</w:t>
      </w:r>
      <w:r w:rsidR="002C1F41" w:rsidRPr="002D3D6F">
        <w:t xml:space="preserve"> pour les sujets qui les concernent</w:t>
      </w:r>
      <w:r w:rsidR="002C1F41">
        <w:t xml:space="preserve"> et peuvent être conviés aux réunions du </w:t>
      </w:r>
      <w:r w:rsidR="003271F9">
        <w:t>Comité Stratégique d’Identitovigilance</w:t>
      </w:r>
      <w:r w:rsidR="002C1F41" w:rsidRPr="002D3D6F">
        <w:t>.</w:t>
      </w:r>
    </w:p>
    <w:p w14:paraId="620AA4FD" w14:textId="4E081DD1" w:rsidR="002C1F41" w:rsidRDefault="002C1F41" w:rsidP="003149B8">
      <w:pPr>
        <w:spacing w:after="0" w:line="276" w:lineRule="auto"/>
      </w:pPr>
      <w:r w:rsidRPr="002D3D6F">
        <w:t xml:space="preserve">La </w:t>
      </w:r>
      <w:r w:rsidR="003271F9">
        <w:t>cellule opérationnelle d’identitovigilance</w:t>
      </w:r>
      <w:r w:rsidRPr="002D3D6F">
        <w:t xml:space="preserve"> et les structures partenaires disposent chacun</w:t>
      </w:r>
      <w:r>
        <w:t>e</w:t>
      </w:r>
      <w:r w:rsidRPr="002D3D6F">
        <w:t xml:space="preserve"> de la liste de l’ensemble des référents et correspondants en identitovigilance. Elle est mise à jour en tant que besoin dans la GE</w:t>
      </w:r>
      <w:r w:rsidR="00151F4C">
        <w:t>D (</w:t>
      </w:r>
      <w:r w:rsidR="00151F4C" w:rsidRPr="0051783C">
        <w:rPr>
          <w:i/>
          <w:iCs/>
          <w:color w:val="0070C0"/>
        </w:rPr>
        <w:t>mettre ici le nom de la GED</w:t>
      </w:r>
      <w:r w:rsidR="00151F4C">
        <w:rPr>
          <w:i/>
          <w:iCs/>
          <w:color w:val="0070C0"/>
        </w:rPr>
        <w:t>).</w:t>
      </w:r>
    </w:p>
    <w:p w14:paraId="37B04A46" w14:textId="77777777" w:rsidR="002C1F41" w:rsidRPr="00151F4C" w:rsidRDefault="002C1F41" w:rsidP="00CC4029">
      <w:pPr>
        <w:pStyle w:val="Titre3"/>
      </w:pPr>
      <w:bookmarkStart w:id="25" w:name="_Toc82011418"/>
      <w:r w:rsidRPr="00151F4C">
        <w:t>Référents logiciels</w:t>
      </w:r>
      <w:bookmarkEnd w:id="25"/>
    </w:p>
    <w:p w14:paraId="011E41BD" w14:textId="656CFCA2" w:rsidR="002C1F41" w:rsidRPr="00BE5AEB" w:rsidRDefault="002C1F41" w:rsidP="00962C5B">
      <w:pPr>
        <w:spacing w:after="0" w:line="276" w:lineRule="auto"/>
        <w:rPr>
          <w:i/>
          <w:iCs/>
          <w:color w:val="0070C0"/>
        </w:rPr>
      </w:pPr>
      <w:r w:rsidRPr="00BE5AEB">
        <w:rPr>
          <w:i/>
          <w:iCs/>
          <w:color w:val="0070C0"/>
        </w:rPr>
        <w:t>Objet du chapitre : préciser le rôle des référents logiciels. Les référents logiciels doivent être identifiés, désignés et disposer d’une lettre de mission.</w:t>
      </w:r>
    </w:p>
    <w:p w14:paraId="00CCAF21" w14:textId="77777777" w:rsidR="002C1F41" w:rsidRDefault="002C1F41" w:rsidP="00962C5B">
      <w:pPr>
        <w:spacing w:after="0" w:line="276" w:lineRule="auto"/>
      </w:pPr>
    </w:p>
    <w:p w14:paraId="476732B2" w14:textId="77777777" w:rsidR="002C1F41" w:rsidRDefault="002C1F41" w:rsidP="00962C5B">
      <w:pPr>
        <w:spacing w:after="0" w:line="276" w:lineRule="auto"/>
      </w:pPr>
      <w:r>
        <w:t>Le système d’information de la structure comporte plusieurs applications informatiques dédiées participant au processus de soin.</w:t>
      </w:r>
    </w:p>
    <w:p w14:paraId="5D10B45C" w14:textId="1584170F" w:rsidR="002C1F41" w:rsidRDefault="002C1F41" w:rsidP="00962C5B">
      <w:pPr>
        <w:spacing w:after="0" w:line="276" w:lineRule="auto"/>
      </w:pPr>
      <w:r>
        <w:t xml:space="preserve">Pour chaque application, un référent logiciel métier est désigné. Dans le domaine de l’identitovigilance, ce référent est le correspondant de la </w:t>
      </w:r>
      <w:r w:rsidR="00ED1F93">
        <w:t>cellule opérationnelle d’identitovigilance</w:t>
      </w:r>
      <w:r>
        <w:t xml:space="preserve">. Son rôle est notamment d’assurer la cohérence des données </w:t>
      </w:r>
      <w:r w:rsidRPr="00EC3340">
        <w:t xml:space="preserve">avec le référentiel d’identités </w:t>
      </w:r>
      <w:r>
        <w:t xml:space="preserve">de l’établissement, </w:t>
      </w:r>
      <w:r w:rsidRPr="00EC3340">
        <w:t>notamment lors des opérations liées au traitement des doublons ou</w:t>
      </w:r>
      <w:r>
        <w:t xml:space="preserve"> erreurs d’identités, de participer en lien avec le service informatique et la </w:t>
      </w:r>
      <w:r w:rsidR="00ED1F93">
        <w:t>cellule opérationnelle d’identitovigilance</w:t>
      </w:r>
      <w:r>
        <w:t xml:space="preserve"> aux </w:t>
      </w:r>
      <w:r w:rsidR="00376388">
        <w:t>recettes informatiques</w:t>
      </w:r>
      <w:r>
        <w:t xml:space="preserve">. Les référents logiciels disposent d’une lettre de mission. La liste de ces référents est actualisée annuellement, elle est disponible, ainsi que leur lettre de mission, dans la gestion </w:t>
      </w:r>
      <w:r w:rsidRPr="00522B17">
        <w:t>documentaire</w:t>
      </w:r>
      <w:r w:rsidR="00522B17" w:rsidRPr="00522B17">
        <w:t xml:space="preserve"> (</w:t>
      </w:r>
      <w:r w:rsidR="00522B17" w:rsidRPr="00522B17">
        <w:rPr>
          <w:i/>
          <w:iCs/>
          <w:color w:val="0070C0"/>
        </w:rPr>
        <w:t>mettre ici le nom de la GED).</w:t>
      </w:r>
    </w:p>
    <w:p w14:paraId="4F4F194D" w14:textId="58ECED96" w:rsidR="00882A5B" w:rsidRDefault="00882A5B" w:rsidP="00882A5B">
      <w:pPr>
        <w:pStyle w:val="Titre1"/>
      </w:pPr>
      <w:bookmarkStart w:id="26" w:name="_Toc172823283"/>
      <w:r>
        <w:t xml:space="preserve">Définitions et </w:t>
      </w:r>
      <w:bookmarkEnd w:id="26"/>
      <w:r w:rsidR="00246C6B">
        <w:t>t</w:t>
      </w:r>
      <w:r w:rsidR="1133AA48">
        <w:t>erminologie</w:t>
      </w:r>
    </w:p>
    <w:p w14:paraId="7DD4BF83" w14:textId="77777777" w:rsidR="004D64D4" w:rsidRDefault="004D64D4" w:rsidP="00942E5F">
      <w:pPr>
        <w:spacing w:after="0" w:line="276" w:lineRule="auto"/>
        <w:rPr>
          <w:rStyle w:val="Accentuation"/>
          <w:color w:val="0070C0"/>
        </w:rPr>
      </w:pPr>
      <w:r w:rsidRPr="003267CF">
        <w:rPr>
          <w:rStyle w:val="Accentuation"/>
          <w:color w:val="0070C0"/>
        </w:rPr>
        <w:t>Objet du chapitre : préciser les définitions des termes employés dans les documents d’identitovigilance de la structure.</w:t>
      </w:r>
    </w:p>
    <w:p w14:paraId="1C9EE941" w14:textId="5C9E19E5" w:rsidR="00AC49A9" w:rsidRDefault="00AC49A9" w:rsidP="00942E5F">
      <w:pPr>
        <w:spacing w:after="0" w:line="276" w:lineRule="auto"/>
        <w:rPr>
          <w:rStyle w:val="Accentuation"/>
          <w:color w:val="0070C0"/>
        </w:rPr>
      </w:pPr>
      <w:r>
        <w:rPr>
          <w:rStyle w:val="Accentuation"/>
          <w:color w:val="0070C0"/>
        </w:rPr>
        <w:t xml:space="preserve">La structure décide soit de préciser ici </w:t>
      </w:r>
      <w:r w:rsidR="009B5EE6">
        <w:rPr>
          <w:rStyle w:val="Accentuation"/>
          <w:color w:val="0070C0"/>
        </w:rPr>
        <w:t xml:space="preserve">la définition </w:t>
      </w:r>
      <w:r w:rsidR="00893155">
        <w:rPr>
          <w:rStyle w:val="Accentuation"/>
          <w:color w:val="0070C0"/>
        </w:rPr>
        <w:t>du vocabulaire principal de l’identitovigilance</w:t>
      </w:r>
      <w:r w:rsidR="009B5EE6">
        <w:rPr>
          <w:rStyle w:val="Accentuation"/>
          <w:color w:val="0070C0"/>
        </w:rPr>
        <w:t xml:space="preserve"> ou de renvoyer</w:t>
      </w:r>
      <w:r w:rsidR="00C71E42">
        <w:rPr>
          <w:rStyle w:val="Accentuation"/>
          <w:color w:val="0070C0"/>
        </w:rPr>
        <w:t xml:space="preserve"> au </w:t>
      </w:r>
      <w:r w:rsidR="00EA4CFF">
        <w:rPr>
          <w:rStyle w:val="Accentuation"/>
          <w:color w:val="0070C0"/>
        </w:rPr>
        <w:t>RNIV (Annexe I – Terminologie et définitions)</w:t>
      </w:r>
    </w:p>
    <w:p w14:paraId="473E8015" w14:textId="77777777" w:rsidR="00580434" w:rsidRPr="003267CF" w:rsidRDefault="00580434" w:rsidP="00942E5F">
      <w:pPr>
        <w:spacing w:after="0" w:line="276" w:lineRule="auto"/>
        <w:rPr>
          <w:rStyle w:val="Accentuation"/>
          <w:color w:val="0070C0"/>
        </w:rPr>
      </w:pPr>
    </w:p>
    <w:p w14:paraId="28C2967B" w14:textId="2C3EB9B9" w:rsidR="004D64D4" w:rsidRDefault="004D64D4" w:rsidP="00942E5F">
      <w:pPr>
        <w:spacing w:after="0" w:line="276" w:lineRule="auto"/>
      </w:pPr>
      <w:r>
        <w:t>L’objet de ce chapitre est de rappeler la signification des termes techniques utilisés dans l’établissement dans le domaine de l’identification de l’usager.</w:t>
      </w:r>
      <w:r w:rsidRPr="003267CF">
        <w:t xml:space="preserve"> Les termes employés en identitovigilance sont définis dans </w:t>
      </w:r>
      <w:r w:rsidRPr="00C819B1">
        <w:t xml:space="preserve">l’annexe </w:t>
      </w:r>
      <w:r w:rsidR="00C819B1" w:rsidRPr="00C819B1">
        <w:t>I</w:t>
      </w:r>
      <w:r w:rsidRPr="00C819B1">
        <w:t xml:space="preserve"> du RNIV </w:t>
      </w:r>
      <w:r w:rsidR="001419E0">
        <w:t xml:space="preserve">volet </w:t>
      </w:r>
      <w:r w:rsidRPr="00C819B1">
        <w:rPr>
          <w:i/>
          <w:iCs/>
        </w:rPr>
        <w:t>1</w:t>
      </w:r>
      <w:r w:rsidR="002D73BC" w:rsidRPr="00C819B1">
        <w:rPr>
          <w:i/>
          <w:iCs/>
        </w:rPr>
        <w:t xml:space="preserve"> (</w:t>
      </w:r>
      <w:r w:rsidRPr="00C819B1">
        <w:rPr>
          <w:i/>
          <w:iCs/>
        </w:rPr>
        <w:t xml:space="preserve">Principes d’identification des usagers communs à tous les acteurs de </w:t>
      </w:r>
      <w:r w:rsidRPr="00C819B1">
        <w:rPr>
          <w:i/>
          <w:iCs/>
        </w:rPr>
        <w:lastRenderedPageBreak/>
        <w:t>santé</w:t>
      </w:r>
      <w:r w:rsidRPr="003267CF">
        <w:t>). Il n’en sera précisé que certains dans cette charte qui ont une importance toute particulière en termes de qualité et de sécurité de la prise en charge.</w:t>
      </w:r>
    </w:p>
    <w:p w14:paraId="3A62BA5E" w14:textId="77777777" w:rsidR="00985D58" w:rsidRDefault="00985D58" w:rsidP="00942E5F">
      <w:pPr>
        <w:spacing w:after="0" w:line="276" w:lineRule="auto"/>
      </w:pPr>
    </w:p>
    <w:p w14:paraId="5F8CC2F6" w14:textId="67AC947E" w:rsidR="00985D58" w:rsidRPr="00985D58" w:rsidRDefault="00985D58" w:rsidP="00942E5F">
      <w:pPr>
        <w:spacing w:after="0" w:line="276" w:lineRule="auto"/>
        <w:rPr>
          <w:i/>
          <w:iCs/>
          <w:color w:val="0070C0"/>
        </w:rPr>
      </w:pPr>
      <w:r w:rsidRPr="00985D58">
        <w:rPr>
          <w:i/>
          <w:iCs/>
          <w:color w:val="0070C0"/>
        </w:rPr>
        <w:t xml:space="preserve">Les termes suivants peuvent être repris : </w:t>
      </w:r>
    </w:p>
    <w:p w14:paraId="74F875C5" w14:textId="51ADD583" w:rsidR="00985D58" w:rsidRDefault="00CC22EC" w:rsidP="00EC39DB">
      <w:pPr>
        <w:pStyle w:val="Paragraphedeliste"/>
        <w:numPr>
          <w:ilvl w:val="0"/>
          <w:numId w:val="21"/>
        </w:numPr>
        <w:spacing w:after="0" w:line="276" w:lineRule="auto"/>
        <w:rPr>
          <w:i/>
          <w:iCs/>
          <w:color w:val="0070C0"/>
        </w:rPr>
      </w:pPr>
      <w:r>
        <w:rPr>
          <w:i/>
          <w:iCs/>
          <w:color w:val="0070C0"/>
        </w:rPr>
        <w:t>Identification</w:t>
      </w:r>
    </w:p>
    <w:p w14:paraId="181D0229" w14:textId="34403D5F" w:rsidR="00CC22EC" w:rsidRDefault="00CC22EC" w:rsidP="00EC39DB">
      <w:pPr>
        <w:pStyle w:val="Paragraphedeliste"/>
        <w:numPr>
          <w:ilvl w:val="0"/>
          <w:numId w:val="21"/>
        </w:numPr>
        <w:spacing w:after="0" w:line="276" w:lineRule="auto"/>
        <w:rPr>
          <w:i/>
          <w:iCs/>
          <w:color w:val="0070C0"/>
        </w:rPr>
      </w:pPr>
      <w:r>
        <w:rPr>
          <w:i/>
          <w:iCs/>
          <w:color w:val="0070C0"/>
        </w:rPr>
        <w:t>Identité</w:t>
      </w:r>
    </w:p>
    <w:p w14:paraId="639CCD6D" w14:textId="0DFDC71A" w:rsidR="00CC22EC" w:rsidRDefault="00CC22EC" w:rsidP="00EC39DB">
      <w:pPr>
        <w:pStyle w:val="Paragraphedeliste"/>
        <w:numPr>
          <w:ilvl w:val="0"/>
          <w:numId w:val="21"/>
        </w:numPr>
        <w:spacing w:after="0" w:line="276" w:lineRule="auto"/>
        <w:rPr>
          <w:i/>
          <w:iCs/>
          <w:color w:val="0070C0"/>
        </w:rPr>
      </w:pPr>
      <w:r>
        <w:rPr>
          <w:i/>
          <w:iCs/>
          <w:color w:val="0070C0"/>
        </w:rPr>
        <w:t>Identifiant numérique</w:t>
      </w:r>
    </w:p>
    <w:p w14:paraId="01463591" w14:textId="45BCC866" w:rsidR="000D080B" w:rsidRDefault="000D080B" w:rsidP="00EC39DB">
      <w:pPr>
        <w:pStyle w:val="Paragraphedeliste"/>
        <w:numPr>
          <w:ilvl w:val="0"/>
          <w:numId w:val="21"/>
        </w:numPr>
        <w:spacing w:after="0" w:line="276" w:lineRule="auto"/>
        <w:rPr>
          <w:i/>
          <w:iCs/>
          <w:color w:val="0070C0"/>
        </w:rPr>
      </w:pPr>
      <w:r>
        <w:rPr>
          <w:i/>
          <w:iCs/>
          <w:color w:val="0070C0"/>
        </w:rPr>
        <w:t>Identité Nationale de Santé</w:t>
      </w:r>
    </w:p>
    <w:p w14:paraId="3FD77154" w14:textId="37DA3B52" w:rsidR="000D080B" w:rsidRDefault="000D080B" w:rsidP="00EC39DB">
      <w:pPr>
        <w:pStyle w:val="Paragraphedeliste"/>
        <w:numPr>
          <w:ilvl w:val="0"/>
          <w:numId w:val="21"/>
        </w:numPr>
        <w:spacing w:after="0" w:line="276" w:lineRule="auto"/>
        <w:rPr>
          <w:i/>
          <w:iCs/>
          <w:color w:val="0070C0"/>
        </w:rPr>
      </w:pPr>
      <w:r>
        <w:rPr>
          <w:i/>
          <w:iCs/>
          <w:color w:val="0070C0"/>
        </w:rPr>
        <w:t>Matricule INS, NIR et NIA</w:t>
      </w:r>
    </w:p>
    <w:p w14:paraId="5CBD9ACA" w14:textId="7BC9EEB2" w:rsidR="00A96318" w:rsidRDefault="00A96318" w:rsidP="00EC39DB">
      <w:pPr>
        <w:pStyle w:val="Paragraphedeliste"/>
        <w:numPr>
          <w:ilvl w:val="0"/>
          <w:numId w:val="21"/>
        </w:numPr>
        <w:spacing w:after="0" w:line="276" w:lineRule="auto"/>
        <w:rPr>
          <w:i/>
          <w:iCs/>
          <w:color w:val="0070C0"/>
        </w:rPr>
      </w:pPr>
      <w:r>
        <w:rPr>
          <w:i/>
          <w:iCs/>
          <w:color w:val="0070C0"/>
        </w:rPr>
        <w:t>Statuts</w:t>
      </w:r>
      <w:r w:rsidR="00580434">
        <w:rPr>
          <w:i/>
          <w:iCs/>
          <w:color w:val="0070C0"/>
        </w:rPr>
        <w:t xml:space="preserve"> de confiance d’une identité</w:t>
      </w:r>
    </w:p>
    <w:p w14:paraId="761F35AC" w14:textId="3C030F83" w:rsidR="000D080B" w:rsidRDefault="00893155" w:rsidP="00EC39DB">
      <w:pPr>
        <w:pStyle w:val="Paragraphedeliste"/>
        <w:numPr>
          <w:ilvl w:val="0"/>
          <w:numId w:val="21"/>
        </w:numPr>
        <w:spacing w:after="0" w:line="276" w:lineRule="auto"/>
        <w:rPr>
          <w:i/>
          <w:iCs/>
          <w:color w:val="0070C0"/>
        </w:rPr>
      </w:pPr>
      <w:r>
        <w:rPr>
          <w:i/>
          <w:iCs/>
          <w:color w:val="0070C0"/>
        </w:rPr>
        <w:t>Domaine d’identification</w:t>
      </w:r>
    </w:p>
    <w:p w14:paraId="0217E81A" w14:textId="2CB51B79" w:rsidR="00893155" w:rsidRDefault="00893155" w:rsidP="00EC39DB">
      <w:pPr>
        <w:pStyle w:val="Paragraphedeliste"/>
        <w:numPr>
          <w:ilvl w:val="0"/>
          <w:numId w:val="21"/>
        </w:numPr>
        <w:spacing w:after="0" w:line="276" w:lineRule="auto"/>
        <w:rPr>
          <w:i/>
          <w:iCs/>
          <w:color w:val="00B050"/>
        </w:rPr>
      </w:pPr>
      <w:r w:rsidRPr="009A72A2">
        <w:rPr>
          <w:i/>
          <w:iCs/>
          <w:color w:val="00B050"/>
        </w:rPr>
        <w:t xml:space="preserve">Domaine de rapprochement </w:t>
      </w:r>
      <w:r w:rsidRPr="00893155">
        <w:rPr>
          <w:i/>
          <w:iCs/>
          <w:color w:val="00B050"/>
        </w:rPr>
        <w:t>(si pertinent dans le cas d’un GHT)</w:t>
      </w:r>
    </w:p>
    <w:p w14:paraId="6DB1A1C3" w14:textId="25A86ADD" w:rsidR="00326E5B" w:rsidRPr="009A72A2" w:rsidRDefault="00326E5B" w:rsidP="00EC39DB">
      <w:pPr>
        <w:pStyle w:val="Paragraphedeliste"/>
        <w:numPr>
          <w:ilvl w:val="0"/>
          <w:numId w:val="21"/>
        </w:numPr>
        <w:spacing w:after="0" w:line="276" w:lineRule="auto"/>
        <w:rPr>
          <w:i/>
          <w:iCs/>
          <w:color w:val="0070C0"/>
        </w:rPr>
      </w:pPr>
      <w:r w:rsidRPr="009A72A2">
        <w:rPr>
          <w:i/>
          <w:iCs/>
          <w:color w:val="0070C0"/>
        </w:rPr>
        <w:t>Doublon</w:t>
      </w:r>
    </w:p>
    <w:p w14:paraId="4A6AFDAC" w14:textId="1FFFB22A" w:rsidR="00326E5B" w:rsidRPr="009A72A2" w:rsidRDefault="00326E5B" w:rsidP="00EC39DB">
      <w:pPr>
        <w:pStyle w:val="Paragraphedeliste"/>
        <w:numPr>
          <w:ilvl w:val="0"/>
          <w:numId w:val="21"/>
        </w:numPr>
        <w:spacing w:after="0" w:line="276" w:lineRule="auto"/>
        <w:rPr>
          <w:i/>
          <w:iCs/>
          <w:color w:val="0070C0"/>
        </w:rPr>
      </w:pPr>
      <w:r w:rsidRPr="009A72A2">
        <w:rPr>
          <w:i/>
          <w:iCs/>
          <w:color w:val="0070C0"/>
        </w:rPr>
        <w:t>Fusion</w:t>
      </w:r>
    </w:p>
    <w:p w14:paraId="51E2CCA6" w14:textId="6032DB7A" w:rsidR="00326E5B" w:rsidRPr="009A72A2" w:rsidRDefault="00326E5B" w:rsidP="00EC39DB">
      <w:pPr>
        <w:pStyle w:val="Paragraphedeliste"/>
        <w:numPr>
          <w:ilvl w:val="0"/>
          <w:numId w:val="21"/>
        </w:numPr>
        <w:spacing w:after="0" w:line="276" w:lineRule="auto"/>
        <w:rPr>
          <w:i/>
          <w:iCs/>
          <w:color w:val="0070C0"/>
        </w:rPr>
      </w:pPr>
      <w:r w:rsidRPr="009A72A2">
        <w:rPr>
          <w:i/>
          <w:iCs/>
          <w:color w:val="0070C0"/>
        </w:rPr>
        <w:t>Collision</w:t>
      </w:r>
    </w:p>
    <w:p w14:paraId="5C0DDE34" w14:textId="2BC58FDB" w:rsidR="00326E5B" w:rsidRPr="009A72A2" w:rsidRDefault="00EF7119" w:rsidP="00EC39DB">
      <w:pPr>
        <w:pStyle w:val="Paragraphedeliste"/>
        <w:numPr>
          <w:ilvl w:val="0"/>
          <w:numId w:val="21"/>
        </w:numPr>
        <w:spacing w:after="0" w:line="276" w:lineRule="auto"/>
        <w:rPr>
          <w:i/>
          <w:iCs/>
          <w:color w:val="0070C0"/>
        </w:rPr>
      </w:pPr>
      <w:r w:rsidRPr="009A72A2">
        <w:rPr>
          <w:i/>
          <w:iCs/>
          <w:color w:val="0070C0"/>
        </w:rPr>
        <w:t>etc.</w:t>
      </w:r>
    </w:p>
    <w:p w14:paraId="42CB38E9" w14:textId="25886D1E" w:rsidR="00402664" w:rsidRPr="00522B17" w:rsidRDefault="00402664" w:rsidP="00402664">
      <w:pPr>
        <w:pStyle w:val="Titre1"/>
      </w:pPr>
      <w:bookmarkStart w:id="27" w:name="_Toc172823284"/>
      <w:r w:rsidRPr="00522B17">
        <w:t>La gestion de l’identité numérique</w:t>
      </w:r>
      <w:bookmarkEnd w:id="27"/>
    </w:p>
    <w:p w14:paraId="0923F3FA" w14:textId="5894DE84" w:rsidR="00001821" w:rsidRPr="00045775" w:rsidRDefault="00001821" w:rsidP="00045775">
      <w:pPr>
        <w:spacing w:after="0" w:line="276" w:lineRule="auto"/>
        <w:rPr>
          <w:rStyle w:val="Accentuation"/>
          <w:rFonts w:asciiTheme="minorHAnsi" w:hAnsiTheme="minorHAnsi" w:cstheme="minorHAnsi"/>
          <w:color w:val="0070C0"/>
        </w:rPr>
      </w:pPr>
      <w:r w:rsidRPr="00045775">
        <w:rPr>
          <w:rStyle w:val="Accentuation"/>
          <w:rFonts w:asciiTheme="minorHAnsi" w:hAnsiTheme="minorHAnsi" w:cstheme="minorHAnsi"/>
          <w:color w:val="0070C0"/>
        </w:rPr>
        <w:t>Objet du chapitre : décrire la gestion de l’identité</w:t>
      </w:r>
      <w:r w:rsidR="00AA1E16">
        <w:rPr>
          <w:rStyle w:val="Accentuation"/>
          <w:rFonts w:asciiTheme="minorHAnsi" w:hAnsiTheme="minorHAnsi" w:cstheme="minorHAnsi"/>
          <w:color w:val="0070C0"/>
        </w:rPr>
        <w:t xml:space="preserve"> numérique</w:t>
      </w:r>
      <w:r w:rsidRPr="00045775">
        <w:rPr>
          <w:rStyle w:val="Accentuation"/>
          <w:rFonts w:asciiTheme="minorHAnsi" w:hAnsiTheme="minorHAnsi" w:cstheme="minorHAnsi"/>
          <w:color w:val="0070C0"/>
        </w:rPr>
        <w:t xml:space="preserve"> au sein de la structure, en termes de traits utilisés, de système d’information, de pratiques.</w:t>
      </w:r>
    </w:p>
    <w:p w14:paraId="2B387028" w14:textId="77777777" w:rsidR="00001821" w:rsidRPr="00522B17" w:rsidRDefault="00001821" w:rsidP="00580434">
      <w:pPr>
        <w:pStyle w:val="Titre2"/>
      </w:pPr>
      <w:bookmarkStart w:id="28" w:name="_Toc82011428"/>
      <w:bookmarkStart w:id="29" w:name="_Toc172823285"/>
      <w:r w:rsidRPr="00522B17">
        <w:t>Le domaine d’identification</w:t>
      </w:r>
      <w:bookmarkEnd w:id="28"/>
      <w:bookmarkEnd w:id="29"/>
    </w:p>
    <w:p w14:paraId="66896B89" w14:textId="13B4FBAF" w:rsidR="00CF21BF" w:rsidRDefault="00001821" w:rsidP="00045775">
      <w:pPr>
        <w:pStyle w:val="Texte"/>
        <w:spacing w:line="276" w:lineRule="auto"/>
        <w:rPr>
          <w:rFonts w:asciiTheme="minorHAnsi" w:hAnsiTheme="minorHAnsi" w:cstheme="minorHAnsi"/>
          <w:i/>
          <w:color w:val="0070C0"/>
          <w:sz w:val="22"/>
          <w:szCs w:val="22"/>
        </w:rPr>
      </w:pPr>
      <w:r w:rsidRPr="00045775">
        <w:rPr>
          <w:rFonts w:asciiTheme="minorHAnsi" w:hAnsiTheme="minorHAnsi" w:cstheme="minorHAnsi"/>
          <w:i/>
          <w:color w:val="0070C0"/>
          <w:sz w:val="22"/>
          <w:szCs w:val="22"/>
        </w:rPr>
        <w:t>Objet du chapitre : décrire le domaine d’identification.</w:t>
      </w:r>
    </w:p>
    <w:p w14:paraId="324E9AE5" w14:textId="1EA94531" w:rsidR="00EA3AB0" w:rsidRPr="00045775" w:rsidRDefault="00EA3AB0" w:rsidP="00EA3AB0">
      <w:pPr>
        <w:pStyle w:val="Texte"/>
        <w:spacing w:line="276" w:lineRule="auto"/>
        <w:rPr>
          <w:rFonts w:asciiTheme="minorHAnsi" w:hAnsiTheme="minorHAnsi" w:cstheme="minorHAnsi"/>
          <w:i/>
          <w:color w:val="0070C0"/>
          <w:sz w:val="22"/>
          <w:szCs w:val="22"/>
        </w:rPr>
      </w:pPr>
      <w:r w:rsidRPr="00045775">
        <w:rPr>
          <w:rFonts w:asciiTheme="minorHAnsi" w:eastAsia="Calibri" w:hAnsiTheme="minorHAnsi" w:cstheme="minorHAnsi"/>
          <w:i/>
          <w:color w:val="0070C0"/>
          <w:sz w:val="22"/>
          <w:szCs w:val="22"/>
        </w:rPr>
        <w:t xml:space="preserve">Le fait de disposer d’un référentiel unique identité est une exigence du RNIV. La présence d’un référentiel unique d’identité permet de sécuriser l’utilisation des identités numériques. </w:t>
      </w:r>
    </w:p>
    <w:p w14:paraId="6703762E" w14:textId="77777777" w:rsidR="00001821" w:rsidRPr="00045775" w:rsidRDefault="00001821" w:rsidP="00045775">
      <w:pPr>
        <w:pStyle w:val="Texte"/>
        <w:spacing w:line="276" w:lineRule="auto"/>
        <w:rPr>
          <w:rFonts w:asciiTheme="minorHAnsi" w:hAnsiTheme="minorHAnsi" w:cstheme="minorHAnsi"/>
          <w:sz w:val="22"/>
          <w:szCs w:val="22"/>
        </w:rPr>
      </w:pPr>
    </w:p>
    <w:p w14:paraId="0AD9C278" w14:textId="28308375" w:rsidR="00001821" w:rsidRPr="00045775" w:rsidRDefault="00001821" w:rsidP="00045775">
      <w:pPr>
        <w:pStyle w:val="Texte"/>
        <w:spacing w:line="276" w:lineRule="auto"/>
        <w:rPr>
          <w:rFonts w:asciiTheme="minorHAnsi" w:eastAsia="Calibri" w:hAnsiTheme="minorHAnsi" w:cstheme="minorHAnsi"/>
          <w:color w:val="auto"/>
          <w:sz w:val="22"/>
          <w:szCs w:val="22"/>
        </w:rPr>
      </w:pPr>
      <w:r w:rsidRPr="00987ACE">
        <w:rPr>
          <w:rFonts w:asciiTheme="minorHAnsi" w:hAnsiTheme="minorHAnsi" w:cstheme="minorHAnsi"/>
          <w:color w:val="auto"/>
          <w:sz w:val="22"/>
          <w:szCs w:val="22"/>
        </w:rPr>
        <w:t>Le</w:t>
      </w:r>
      <w:r w:rsidRPr="00045775">
        <w:rPr>
          <w:rFonts w:asciiTheme="minorHAnsi" w:hAnsiTheme="minorHAnsi" w:cstheme="minorHAnsi"/>
          <w:sz w:val="22"/>
          <w:szCs w:val="22"/>
        </w:rPr>
        <w:t xml:space="preserve"> </w:t>
      </w:r>
      <w:r w:rsidRPr="00045775">
        <w:rPr>
          <w:rFonts w:asciiTheme="minorHAnsi" w:eastAsia="Calibri" w:hAnsiTheme="minorHAnsi" w:cstheme="minorHAnsi"/>
          <w:i/>
          <w:color w:val="0070C0"/>
          <w:sz w:val="22"/>
          <w:szCs w:val="22"/>
        </w:rPr>
        <w:t xml:space="preserve">indiquer ici le nom de votre structure </w:t>
      </w:r>
      <w:r w:rsidRPr="00987ACE">
        <w:rPr>
          <w:rFonts w:asciiTheme="minorHAnsi" w:hAnsiTheme="minorHAnsi" w:cstheme="minorHAnsi"/>
          <w:color w:val="auto"/>
          <w:sz w:val="22"/>
          <w:szCs w:val="22"/>
        </w:rPr>
        <w:t xml:space="preserve">dispose d’un référentiel unique d’identité pour toutes les applications participant au processus de soins, conformément </w:t>
      </w:r>
      <w:r w:rsidR="00666D92">
        <w:rPr>
          <w:rFonts w:asciiTheme="minorHAnsi" w:hAnsiTheme="minorHAnsi" w:cstheme="minorHAnsi"/>
          <w:color w:val="auto"/>
          <w:sz w:val="22"/>
          <w:szCs w:val="22"/>
        </w:rPr>
        <w:t>au</w:t>
      </w:r>
      <w:r w:rsidR="00946B0B">
        <w:rPr>
          <w:rFonts w:asciiTheme="minorHAnsi" w:hAnsiTheme="minorHAnsi" w:cstheme="minorHAnsi"/>
          <w:color w:val="auto"/>
          <w:sz w:val="22"/>
          <w:szCs w:val="22"/>
        </w:rPr>
        <w:t xml:space="preserve"> RNIV (</w:t>
      </w:r>
      <w:r w:rsidR="00666D92">
        <w:rPr>
          <w:rFonts w:asciiTheme="minorHAnsi" w:hAnsiTheme="minorHAnsi" w:cstheme="minorHAnsi"/>
          <w:color w:val="auto"/>
          <w:sz w:val="22"/>
          <w:szCs w:val="22"/>
        </w:rPr>
        <w:t>EXI SI 13)</w:t>
      </w:r>
      <w:r w:rsidR="00946B0B">
        <w:rPr>
          <w:rFonts w:asciiTheme="minorHAnsi" w:hAnsiTheme="minorHAnsi" w:cstheme="minorHAnsi"/>
          <w:color w:val="auto"/>
          <w:sz w:val="22"/>
          <w:szCs w:val="22"/>
        </w:rPr>
        <w:t>)</w:t>
      </w:r>
      <w:r w:rsidRPr="00987ACE">
        <w:rPr>
          <w:rFonts w:asciiTheme="minorHAnsi" w:hAnsiTheme="minorHAnsi" w:cstheme="minorHAnsi"/>
          <w:color w:val="auto"/>
          <w:sz w:val="22"/>
          <w:szCs w:val="22"/>
        </w:rPr>
        <w:t>. L’ensemble des applications est alimenté en identité par le référentiel unique d’identité</w:t>
      </w:r>
      <w:r w:rsidRPr="00987ACE">
        <w:rPr>
          <w:rFonts w:asciiTheme="minorHAnsi" w:eastAsia="Calibri" w:hAnsiTheme="minorHAnsi" w:cstheme="minorHAnsi"/>
          <w:color w:val="auto"/>
          <w:sz w:val="22"/>
          <w:szCs w:val="22"/>
        </w:rPr>
        <w:t xml:space="preserve"> </w:t>
      </w:r>
      <w:r w:rsidRPr="00AA43AC">
        <w:rPr>
          <w:rFonts w:asciiTheme="minorHAnsi" w:eastAsia="Calibri" w:hAnsiTheme="minorHAnsi" w:cstheme="minorHAnsi"/>
          <w:i/>
          <w:color w:val="0070C0"/>
          <w:sz w:val="22"/>
          <w:szCs w:val="22"/>
        </w:rPr>
        <w:t>mettre ici le nom du référentiel</w:t>
      </w:r>
      <w:r w:rsidRPr="00AA43AC">
        <w:rPr>
          <w:rFonts w:asciiTheme="minorHAnsi" w:eastAsia="Calibri" w:hAnsiTheme="minorHAnsi" w:cstheme="minorHAnsi"/>
          <w:color w:val="0070C0"/>
          <w:sz w:val="22"/>
          <w:szCs w:val="22"/>
        </w:rPr>
        <w:t>.</w:t>
      </w:r>
      <w:r w:rsidRPr="00987ACE">
        <w:rPr>
          <w:rFonts w:asciiTheme="minorHAnsi" w:eastAsia="Calibri" w:hAnsiTheme="minorHAnsi" w:cstheme="minorHAnsi"/>
          <w:color w:val="auto"/>
          <w:sz w:val="22"/>
          <w:szCs w:val="22"/>
        </w:rPr>
        <w:t xml:space="preserve"> </w:t>
      </w:r>
      <w:r w:rsidRPr="00987ACE">
        <w:rPr>
          <w:rFonts w:asciiTheme="minorHAnsi" w:hAnsiTheme="minorHAnsi" w:cstheme="minorHAnsi"/>
          <w:color w:val="auto"/>
          <w:sz w:val="22"/>
          <w:szCs w:val="22"/>
        </w:rPr>
        <w:t xml:space="preserve">La cartographie applicative du </w:t>
      </w:r>
      <w:r w:rsidRPr="00AA43AC">
        <w:rPr>
          <w:rFonts w:asciiTheme="minorHAnsi" w:eastAsia="Calibri" w:hAnsiTheme="minorHAnsi" w:cstheme="minorHAnsi"/>
          <w:i/>
          <w:color w:val="0070C0"/>
          <w:sz w:val="22"/>
          <w:szCs w:val="22"/>
        </w:rPr>
        <w:t>indiquer ici le nom de votre structure (renvoyer à la cartographie applicative par un lien hypertexte par exemple)</w:t>
      </w:r>
      <w:r w:rsidRPr="00987ACE">
        <w:rPr>
          <w:rFonts w:asciiTheme="minorHAnsi" w:eastAsia="Calibri" w:hAnsiTheme="minorHAnsi" w:cstheme="minorHAnsi"/>
          <w:i/>
          <w:color w:val="auto"/>
          <w:sz w:val="22"/>
          <w:szCs w:val="22"/>
        </w:rPr>
        <w:t xml:space="preserve"> </w:t>
      </w:r>
      <w:r w:rsidRPr="00987ACE">
        <w:rPr>
          <w:rFonts w:asciiTheme="minorHAnsi" w:hAnsiTheme="minorHAnsi" w:cstheme="minorHAnsi"/>
          <w:color w:val="auto"/>
          <w:sz w:val="22"/>
          <w:szCs w:val="22"/>
        </w:rPr>
        <w:t>décrit les interfaces existantes entre les applicatifs utilisés. Toutes les interfaces sont des interfaces normées, respectant le cadre d’interopérabilité des systèmes d’information en santé et le standard IHE PAM</w:t>
      </w:r>
      <w:r w:rsidRPr="00045775">
        <w:rPr>
          <w:rFonts w:asciiTheme="minorHAnsi" w:eastAsia="Calibri" w:hAnsiTheme="minorHAnsi" w:cstheme="minorHAnsi"/>
          <w:color w:val="auto"/>
          <w:sz w:val="22"/>
          <w:szCs w:val="22"/>
        </w:rPr>
        <w:t>.</w:t>
      </w:r>
      <w:r w:rsidRPr="00045775">
        <w:rPr>
          <w:rFonts w:asciiTheme="minorHAnsi" w:eastAsia="Calibri" w:hAnsiTheme="minorHAnsi" w:cstheme="minorHAnsi"/>
          <w:i/>
          <w:color w:val="0070C0"/>
          <w:sz w:val="22"/>
          <w:szCs w:val="22"/>
        </w:rPr>
        <w:t xml:space="preserve"> Si vous disposez d’autres types d’interfaces (HPR</w:t>
      </w:r>
      <w:r w:rsidR="00AA43AC">
        <w:rPr>
          <w:rFonts w:asciiTheme="minorHAnsi" w:eastAsia="Calibri" w:hAnsiTheme="minorHAnsi" w:cstheme="minorHAnsi"/>
          <w:i/>
          <w:color w:val="0070C0"/>
          <w:sz w:val="22"/>
          <w:szCs w:val="22"/>
        </w:rPr>
        <w:t>I</w:t>
      </w:r>
      <w:r w:rsidRPr="00045775">
        <w:rPr>
          <w:rFonts w:asciiTheme="minorHAnsi" w:eastAsia="Calibri" w:hAnsiTheme="minorHAnsi" w:cstheme="minorHAnsi"/>
          <w:i/>
          <w:color w:val="0070C0"/>
          <w:sz w:val="22"/>
          <w:szCs w:val="22"/>
        </w:rPr>
        <w:t xml:space="preserve">M santé par exemple) ou d’interfaces propriétaires non conformes aux standards normés, le préciser. Dans la gestion des risques il sera nécessaire de prévoir un chapitre supplémentaire décrivant comment sont maitrisées ces interfaces propriétaires. </w:t>
      </w:r>
    </w:p>
    <w:p w14:paraId="08A4DD43" w14:textId="3CE62539" w:rsidR="00001821" w:rsidRDefault="00001821" w:rsidP="00045775">
      <w:pPr>
        <w:pStyle w:val="Texte"/>
        <w:spacing w:line="276" w:lineRule="auto"/>
        <w:rPr>
          <w:rFonts w:asciiTheme="minorHAnsi" w:eastAsia="Calibri" w:hAnsiTheme="minorHAnsi" w:cstheme="minorHAnsi"/>
          <w:i/>
          <w:color w:val="0070C0"/>
          <w:sz w:val="22"/>
          <w:szCs w:val="22"/>
        </w:rPr>
      </w:pPr>
      <w:r w:rsidRPr="00045775">
        <w:rPr>
          <w:rFonts w:asciiTheme="minorHAnsi" w:eastAsia="Calibri" w:hAnsiTheme="minorHAnsi" w:cstheme="minorHAnsi"/>
          <w:i/>
          <w:color w:val="0070C0"/>
          <w:sz w:val="22"/>
          <w:szCs w:val="22"/>
        </w:rPr>
        <w:t xml:space="preserve">Si la structure ne dispose pas d’un référentiel unique d’identité, il est nécessaire de décrire ici les outils non alimentés par le référentiel et dans le chapitre gestion des risques, il faudra décrire les process mis en œuvre pour sécuriser l’identification de l’usager. </w:t>
      </w:r>
    </w:p>
    <w:p w14:paraId="6BB4C7E2" w14:textId="38F916F3" w:rsidR="00180489" w:rsidRPr="00045775" w:rsidRDefault="00180489" w:rsidP="00045775">
      <w:pPr>
        <w:pStyle w:val="Texte"/>
        <w:spacing w:line="276" w:lineRule="auto"/>
        <w:rPr>
          <w:rFonts w:asciiTheme="minorHAnsi" w:eastAsia="Calibri" w:hAnsiTheme="minorHAnsi" w:cstheme="minorHAnsi"/>
          <w:i/>
          <w:color w:val="0070C0"/>
          <w:sz w:val="22"/>
          <w:szCs w:val="22"/>
        </w:rPr>
      </w:pPr>
      <w:r>
        <w:rPr>
          <w:rFonts w:asciiTheme="minorHAnsi" w:eastAsia="Calibri" w:hAnsiTheme="minorHAnsi" w:cstheme="minorHAnsi"/>
          <w:i/>
          <w:color w:val="0070C0"/>
          <w:sz w:val="22"/>
          <w:szCs w:val="22"/>
        </w:rPr>
        <w:t xml:space="preserve">De même, si la structure dispose de logiciel incomplètement interfacés (par exemple ne sachant pas intégrer les messages de fusion d’identité), il est nécessaire de le préciser dans la cartographie applicative et de décrire, dans le chapitre gestion des risques, les process mis en place pour sécuriser l’identification de l’usager. </w:t>
      </w:r>
    </w:p>
    <w:p w14:paraId="06BFAE34" w14:textId="77777777" w:rsidR="00001821" w:rsidRPr="005C3007" w:rsidRDefault="00001821" w:rsidP="003945E3">
      <w:pPr>
        <w:pStyle w:val="Titre2"/>
      </w:pPr>
      <w:bookmarkStart w:id="30" w:name="_Toc82011429"/>
      <w:bookmarkStart w:id="31" w:name="_Toc172823286"/>
      <w:r w:rsidRPr="005C3007">
        <w:lastRenderedPageBreak/>
        <w:t>Les identifiants utilisés dans l’établissement</w:t>
      </w:r>
      <w:bookmarkEnd w:id="30"/>
      <w:bookmarkEnd w:id="31"/>
    </w:p>
    <w:p w14:paraId="028AB02D" w14:textId="77777777" w:rsidR="00001821" w:rsidRPr="00045775" w:rsidRDefault="00001821" w:rsidP="00045775">
      <w:pPr>
        <w:spacing w:after="0" w:line="276" w:lineRule="auto"/>
        <w:rPr>
          <w:rFonts w:asciiTheme="minorHAnsi" w:hAnsiTheme="minorHAnsi" w:cstheme="minorHAnsi"/>
          <w:i/>
          <w:iCs/>
          <w:color w:val="0070C0"/>
        </w:rPr>
      </w:pPr>
      <w:r w:rsidRPr="00045775">
        <w:rPr>
          <w:rFonts w:asciiTheme="minorHAnsi" w:hAnsiTheme="minorHAnsi" w:cstheme="minorHAnsi"/>
          <w:i/>
          <w:iCs/>
          <w:color w:val="0070C0"/>
        </w:rPr>
        <w:t>Objet du chapitre : décrire les identifiants utilisés dans l’établissement.</w:t>
      </w:r>
    </w:p>
    <w:p w14:paraId="1D955311" w14:textId="77777777" w:rsidR="00001821" w:rsidRPr="00045775" w:rsidRDefault="00001821" w:rsidP="00045775">
      <w:pPr>
        <w:spacing w:after="0" w:line="276" w:lineRule="auto"/>
        <w:rPr>
          <w:rFonts w:asciiTheme="minorHAnsi" w:hAnsiTheme="minorHAnsi" w:cstheme="minorHAnsi"/>
          <w:i/>
          <w:iCs/>
          <w:color w:val="0070C0"/>
        </w:rPr>
      </w:pPr>
      <w:r w:rsidRPr="00357758">
        <w:rPr>
          <w:rFonts w:asciiTheme="minorHAnsi" w:hAnsiTheme="minorHAnsi" w:cstheme="minorHAnsi"/>
          <w:i/>
          <w:iCs/>
          <w:color w:val="0070C0"/>
        </w:rPr>
        <w:t>Point d’attention, le matricule INS pouvant varier dans certains cas, il n’est pas considéré ici comme un identifiant mais comme un trait strict de d’identité</w:t>
      </w:r>
      <w:r w:rsidRPr="00045775">
        <w:rPr>
          <w:rFonts w:asciiTheme="minorHAnsi" w:hAnsiTheme="minorHAnsi" w:cstheme="minorHAnsi"/>
          <w:i/>
          <w:iCs/>
          <w:color w:val="0070C0"/>
        </w:rPr>
        <w:t xml:space="preserve"> </w:t>
      </w:r>
    </w:p>
    <w:p w14:paraId="04A066CF" w14:textId="77777777" w:rsidR="00001821" w:rsidRPr="00045775" w:rsidRDefault="00001821" w:rsidP="00045775">
      <w:pPr>
        <w:spacing w:after="0" w:line="276" w:lineRule="auto"/>
        <w:rPr>
          <w:rFonts w:asciiTheme="minorHAnsi" w:hAnsiTheme="minorHAnsi" w:cstheme="minorHAnsi"/>
        </w:rPr>
      </w:pPr>
    </w:p>
    <w:p w14:paraId="1894BD16" w14:textId="77777777" w:rsidR="00001821" w:rsidRPr="00841CEF" w:rsidRDefault="00001821" w:rsidP="00001821">
      <w:pPr>
        <w:spacing w:after="0" w:line="276" w:lineRule="auto"/>
      </w:pPr>
      <w:r w:rsidRPr="00841CEF">
        <w:t>Les identifiants numériques utilisés dans l’établissements sont :</w:t>
      </w:r>
    </w:p>
    <w:p w14:paraId="1D26BD13" w14:textId="267E45C3" w:rsidR="00001821" w:rsidRDefault="00001821" w:rsidP="00EC39DB">
      <w:pPr>
        <w:pStyle w:val="Paragraphedeliste"/>
        <w:numPr>
          <w:ilvl w:val="0"/>
          <w:numId w:val="22"/>
        </w:numPr>
        <w:spacing w:after="0" w:line="276" w:lineRule="auto"/>
      </w:pPr>
      <w:r w:rsidRPr="00841CEF">
        <w:t>l’identifiant permanent patient (IPP)</w:t>
      </w:r>
      <w:r>
        <w:t>, identifiant unique du dossier de l’usager et associé à son identité ;</w:t>
      </w:r>
    </w:p>
    <w:p w14:paraId="723051B3" w14:textId="77777777" w:rsidR="00001821" w:rsidRPr="00841CEF" w:rsidRDefault="00001821" w:rsidP="00EC39DB">
      <w:pPr>
        <w:pStyle w:val="Paragraphedeliste"/>
        <w:numPr>
          <w:ilvl w:val="0"/>
          <w:numId w:val="22"/>
        </w:numPr>
        <w:spacing w:after="0" w:line="276" w:lineRule="auto"/>
      </w:pPr>
      <w:r w:rsidRPr="00841CEF">
        <w:t>l’identifiant d’épisode patient (IEP)</w:t>
      </w:r>
      <w:r>
        <w:t xml:space="preserve"> ou numéro de séjour, qui identifie le séjour ou la venue et est relié à l’IPP du dossier. </w:t>
      </w:r>
      <w:proofErr w:type="gramStart"/>
      <w:r>
        <w:t>Un nouvel IEP</w:t>
      </w:r>
      <w:proofErr w:type="gramEnd"/>
      <w:r>
        <w:t xml:space="preserve"> est</w:t>
      </w:r>
      <w:r w:rsidRPr="00841CEF">
        <w:t xml:space="preserve"> créé </w:t>
      </w:r>
      <w:r>
        <w:t>à chaque venue de l’usager.</w:t>
      </w:r>
    </w:p>
    <w:p w14:paraId="216E6DB5" w14:textId="77777777" w:rsidR="00001821" w:rsidRPr="005C3007" w:rsidRDefault="00001821" w:rsidP="00A410D4">
      <w:pPr>
        <w:pStyle w:val="Titre2"/>
      </w:pPr>
      <w:bookmarkStart w:id="32" w:name="_Toc82011430"/>
      <w:bookmarkStart w:id="33" w:name="_Toc172823287"/>
      <w:r w:rsidRPr="005C3007">
        <w:t>Les lieux de création de l’identité</w:t>
      </w:r>
      <w:bookmarkEnd w:id="32"/>
      <w:bookmarkEnd w:id="33"/>
    </w:p>
    <w:p w14:paraId="7D47EB5E" w14:textId="77777777" w:rsidR="00001821" w:rsidRDefault="00001821" w:rsidP="00001821">
      <w:pPr>
        <w:spacing w:after="0" w:line="276" w:lineRule="auto"/>
        <w:rPr>
          <w:rStyle w:val="Accentuation"/>
          <w:color w:val="0070C0"/>
        </w:rPr>
      </w:pPr>
      <w:r w:rsidRPr="003267CF">
        <w:rPr>
          <w:rStyle w:val="Accentuation"/>
          <w:color w:val="0070C0"/>
        </w:rPr>
        <w:t>Objet du chapitre :</w:t>
      </w:r>
      <w:r>
        <w:rPr>
          <w:rStyle w:val="Accentuation"/>
          <w:color w:val="0070C0"/>
        </w:rPr>
        <w:t xml:space="preserve"> décrire les lieux de création de l’identité dans l’établissement. L’établissement supprime les items non pertinents et adapte le tableau en fonction de ses pratiques. </w:t>
      </w:r>
    </w:p>
    <w:p w14:paraId="4B1D6671" w14:textId="77777777" w:rsidR="00001821" w:rsidRPr="003267CF" w:rsidRDefault="00001821" w:rsidP="00001821">
      <w:pPr>
        <w:spacing w:after="0" w:line="276" w:lineRule="auto"/>
        <w:rPr>
          <w:rStyle w:val="Accentuation"/>
          <w:color w:val="0070C0"/>
        </w:rPr>
      </w:pPr>
      <w:r>
        <w:rPr>
          <w:rStyle w:val="Accentuation"/>
          <w:color w:val="0070C0"/>
        </w:rPr>
        <w:t xml:space="preserve">Il est rappelé que la création des identités par les soignants doit être limitée à des cas très particulier. </w:t>
      </w:r>
    </w:p>
    <w:p w14:paraId="41EFC91A" w14:textId="77777777" w:rsidR="00001821" w:rsidRDefault="00001821" w:rsidP="00001821">
      <w:pPr>
        <w:pStyle w:val="Texte"/>
        <w:spacing w:line="276" w:lineRule="auto"/>
      </w:pPr>
    </w:p>
    <w:p w14:paraId="2702D24C" w14:textId="77777777" w:rsidR="00001821" w:rsidRDefault="00001821" w:rsidP="00001821">
      <w:pPr>
        <w:pStyle w:val="Texte"/>
        <w:spacing w:line="276" w:lineRule="auto"/>
        <w:rPr>
          <w:rFonts w:asciiTheme="minorHAnsi" w:hAnsiTheme="minorHAnsi" w:cstheme="minorHAnsi"/>
          <w:color w:val="auto"/>
          <w:sz w:val="22"/>
          <w:szCs w:val="22"/>
        </w:rPr>
      </w:pPr>
      <w:r w:rsidRPr="00BD3109">
        <w:rPr>
          <w:rFonts w:asciiTheme="minorHAnsi" w:hAnsiTheme="minorHAnsi" w:cstheme="minorHAnsi"/>
          <w:color w:val="auto"/>
          <w:sz w:val="22"/>
          <w:szCs w:val="22"/>
        </w:rPr>
        <w:t>Les lieux de création d’identité ainsi que les fonctions des personnels dans l’établissements sont décrits dans le tableau suivant.</w:t>
      </w:r>
    </w:p>
    <w:p w14:paraId="7A0D0E35" w14:textId="77777777" w:rsidR="00EF7119" w:rsidRPr="00BD3109" w:rsidRDefault="00EF7119" w:rsidP="00001821">
      <w:pPr>
        <w:pStyle w:val="Texte"/>
        <w:spacing w:line="276" w:lineRule="auto"/>
        <w:rPr>
          <w:rFonts w:asciiTheme="minorHAnsi" w:hAnsiTheme="minorHAnsi" w:cstheme="minorHAnsi"/>
          <w:color w:val="auto"/>
          <w:sz w:val="22"/>
          <w:szCs w:val="22"/>
        </w:rPr>
      </w:pPr>
    </w:p>
    <w:tbl>
      <w:tblPr>
        <w:tblStyle w:val="TableauListe3-Accentuation51"/>
        <w:tblW w:w="9198" w:type="dxa"/>
        <w:tblLook w:val="0420" w:firstRow="1" w:lastRow="0" w:firstColumn="0" w:lastColumn="0" w:noHBand="0" w:noVBand="1"/>
      </w:tblPr>
      <w:tblGrid>
        <w:gridCol w:w="1838"/>
        <w:gridCol w:w="2410"/>
        <w:gridCol w:w="2551"/>
        <w:gridCol w:w="2399"/>
      </w:tblGrid>
      <w:tr w:rsidR="003055D8" w:rsidRPr="002A62F8" w14:paraId="36EF4A4D" w14:textId="77777777" w:rsidTr="003055D8">
        <w:trPr>
          <w:cnfStyle w:val="100000000000" w:firstRow="1" w:lastRow="0" w:firstColumn="0" w:lastColumn="0" w:oddVBand="0" w:evenVBand="0" w:oddHBand="0" w:evenHBand="0" w:firstRowFirstColumn="0" w:firstRowLastColumn="0" w:lastRowFirstColumn="0" w:lastRowLastColumn="0"/>
        </w:trPr>
        <w:tc>
          <w:tcPr>
            <w:tcW w:w="1838" w:type="dxa"/>
          </w:tcPr>
          <w:p w14:paraId="6ED0E8BE" w14:textId="77777777" w:rsidR="00001821" w:rsidRPr="00BD3109" w:rsidRDefault="00001821" w:rsidP="00001821">
            <w:pPr>
              <w:spacing w:line="276" w:lineRule="auto"/>
              <w:jc w:val="center"/>
              <w:rPr>
                <w:rFonts w:asciiTheme="minorHAnsi" w:eastAsia="Roboto Condensed Light" w:hAnsiTheme="minorHAnsi" w:cstheme="minorHAnsi"/>
                <w:b w:val="0"/>
              </w:rPr>
            </w:pPr>
            <w:r w:rsidRPr="00BD3109">
              <w:rPr>
                <w:rFonts w:asciiTheme="minorHAnsi" w:eastAsia="Roboto Condensed Light" w:hAnsiTheme="minorHAnsi" w:cstheme="minorHAnsi"/>
              </w:rPr>
              <w:t>Service/lieu</w:t>
            </w:r>
          </w:p>
        </w:tc>
        <w:tc>
          <w:tcPr>
            <w:tcW w:w="2410" w:type="dxa"/>
          </w:tcPr>
          <w:p w14:paraId="5F7DAEF1" w14:textId="77777777" w:rsidR="00001821" w:rsidRPr="00BD3109" w:rsidRDefault="00001821" w:rsidP="00001821">
            <w:pPr>
              <w:spacing w:line="276" w:lineRule="auto"/>
              <w:jc w:val="center"/>
              <w:rPr>
                <w:rFonts w:asciiTheme="minorHAnsi" w:eastAsia="Roboto Condensed Light" w:hAnsiTheme="minorHAnsi" w:cstheme="minorHAnsi"/>
                <w:b w:val="0"/>
              </w:rPr>
            </w:pPr>
            <w:r w:rsidRPr="00BD3109">
              <w:rPr>
                <w:rFonts w:asciiTheme="minorHAnsi" w:eastAsia="Roboto Condensed Light" w:hAnsiTheme="minorHAnsi" w:cstheme="minorHAnsi"/>
              </w:rPr>
              <w:t>Période</w:t>
            </w:r>
          </w:p>
        </w:tc>
        <w:tc>
          <w:tcPr>
            <w:tcW w:w="2551" w:type="dxa"/>
          </w:tcPr>
          <w:p w14:paraId="73AD3F5F" w14:textId="77777777" w:rsidR="00001821" w:rsidRPr="00BD3109" w:rsidRDefault="00001821" w:rsidP="00001821">
            <w:pPr>
              <w:spacing w:line="276" w:lineRule="auto"/>
              <w:jc w:val="center"/>
              <w:rPr>
                <w:rFonts w:asciiTheme="minorHAnsi" w:eastAsia="Roboto Condensed Light" w:hAnsiTheme="minorHAnsi" w:cstheme="minorHAnsi"/>
                <w:b w:val="0"/>
              </w:rPr>
            </w:pPr>
            <w:r w:rsidRPr="00BD3109">
              <w:rPr>
                <w:rFonts w:asciiTheme="minorHAnsi" w:eastAsia="Roboto Condensed Light" w:hAnsiTheme="minorHAnsi" w:cstheme="minorHAnsi"/>
              </w:rPr>
              <w:t>Fonction des personnels</w:t>
            </w:r>
          </w:p>
        </w:tc>
        <w:tc>
          <w:tcPr>
            <w:tcW w:w="2399" w:type="dxa"/>
          </w:tcPr>
          <w:p w14:paraId="586507F6" w14:textId="77777777" w:rsidR="00001821" w:rsidRPr="00BD3109" w:rsidRDefault="00001821" w:rsidP="00001821">
            <w:pPr>
              <w:spacing w:line="276" w:lineRule="auto"/>
              <w:jc w:val="center"/>
              <w:rPr>
                <w:rFonts w:asciiTheme="minorHAnsi" w:eastAsia="Roboto Condensed Light" w:hAnsiTheme="minorHAnsi" w:cstheme="minorHAnsi"/>
                <w:b w:val="0"/>
              </w:rPr>
            </w:pPr>
            <w:r w:rsidRPr="00BD3109">
              <w:rPr>
                <w:rFonts w:asciiTheme="minorHAnsi" w:eastAsia="Roboto Condensed Light" w:hAnsiTheme="minorHAnsi" w:cstheme="minorHAnsi"/>
              </w:rPr>
              <w:t>Commentaire</w:t>
            </w:r>
          </w:p>
        </w:tc>
      </w:tr>
      <w:tr w:rsidR="003055D8" w14:paraId="6DA565F7" w14:textId="77777777" w:rsidTr="003055D8">
        <w:trPr>
          <w:cnfStyle w:val="000000100000" w:firstRow="0" w:lastRow="0" w:firstColumn="0" w:lastColumn="0" w:oddVBand="0" w:evenVBand="0" w:oddHBand="1" w:evenHBand="0" w:firstRowFirstColumn="0" w:firstRowLastColumn="0" w:lastRowFirstColumn="0" w:lastRowLastColumn="0"/>
        </w:trPr>
        <w:tc>
          <w:tcPr>
            <w:tcW w:w="1838" w:type="dxa"/>
          </w:tcPr>
          <w:p w14:paraId="15022EF6" w14:textId="77777777" w:rsidR="00001821" w:rsidRPr="00BD3109" w:rsidRDefault="00001821" w:rsidP="00654EF2">
            <w:pPr>
              <w:pStyle w:val="Texte"/>
              <w:spacing w:line="276" w:lineRule="auto"/>
              <w:jc w:val="left"/>
              <w:rPr>
                <w:rFonts w:asciiTheme="minorHAnsi" w:hAnsiTheme="minorHAnsi" w:cstheme="minorHAnsi"/>
                <w:color w:val="auto"/>
                <w:sz w:val="22"/>
                <w:szCs w:val="22"/>
              </w:rPr>
            </w:pPr>
            <w:r w:rsidRPr="00BD3109">
              <w:rPr>
                <w:rFonts w:asciiTheme="minorHAnsi" w:hAnsiTheme="minorHAnsi" w:cstheme="minorHAnsi"/>
                <w:color w:val="auto"/>
                <w:sz w:val="22"/>
                <w:szCs w:val="22"/>
              </w:rPr>
              <w:t>Bureau des entrées</w:t>
            </w:r>
          </w:p>
        </w:tc>
        <w:tc>
          <w:tcPr>
            <w:tcW w:w="2410" w:type="dxa"/>
          </w:tcPr>
          <w:p w14:paraId="0FD055AF" w14:textId="77777777" w:rsidR="00001821" w:rsidRPr="00BD3109" w:rsidRDefault="00001821" w:rsidP="00654EF2">
            <w:pPr>
              <w:pStyle w:val="Texte"/>
              <w:spacing w:line="276" w:lineRule="auto"/>
              <w:jc w:val="left"/>
              <w:rPr>
                <w:rFonts w:asciiTheme="minorHAnsi" w:hAnsiTheme="minorHAnsi" w:cstheme="minorHAnsi"/>
                <w:color w:val="auto"/>
                <w:sz w:val="22"/>
                <w:szCs w:val="22"/>
              </w:rPr>
            </w:pPr>
            <w:r w:rsidRPr="00BD3109">
              <w:rPr>
                <w:rFonts w:asciiTheme="minorHAnsi" w:hAnsiTheme="minorHAnsi" w:cstheme="minorHAnsi"/>
                <w:color w:val="auto"/>
                <w:sz w:val="22"/>
                <w:szCs w:val="22"/>
              </w:rPr>
              <w:t>Heures ouvrables</w:t>
            </w:r>
          </w:p>
        </w:tc>
        <w:tc>
          <w:tcPr>
            <w:tcW w:w="2551" w:type="dxa"/>
          </w:tcPr>
          <w:p w14:paraId="4673C489" w14:textId="77777777" w:rsidR="00001821" w:rsidRPr="00BD3109" w:rsidRDefault="00001821" w:rsidP="00AD10D4">
            <w:pPr>
              <w:pStyle w:val="Texte"/>
              <w:spacing w:line="276" w:lineRule="auto"/>
              <w:rPr>
                <w:rFonts w:asciiTheme="minorHAnsi" w:hAnsiTheme="minorHAnsi" w:cstheme="minorHAnsi"/>
                <w:color w:val="auto"/>
                <w:sz w:val="22"/>
                <w:szCs w:val="22"/>
              </w:rPr>
            </w:pPr>
            <w:r w:rsidRPr="00BD3109">
              <w:rPr>
                <w:rFonts w:asciiTheme="minorHAnsi" w:hAnsiTheme="minorHAnsi" w:cstheme="minorHAnsi"/>
                <w:color w:val="auto"/>
                <w:sz w:val="22"/>
                <w:szCs w:val="22"/>
              </w:rPr>
              <w:t>Admissionnistes</w:t>
            </w:r>
          </w:p>
        </w:tc>
        <w:tc>
          <w:tcPr>
            <w:tcW w:w="2399" w:type="dxa"/>
          </w:tcPr>
          <w:p w14:paraId="62478AD1" w14:textId="77777777" w:rsidR="00001821" w:rsidRPr="00BD3109" w:rsidRDefault="00001821" w:rsidP="00AD10D4">
            <w:pPr>
              <w:pStyle w:val="Texte"/>
              <w:spacing w:line="276" w:lineRule="auto"/>
              <w:rPr>
                <w:rFonts w:asciiTheme="minorHAnsi" w:hAnsiTheme="minorHAnsi" w:cstheme="minorHAnsi"/>
                <w:color w:val="auto"/>
                <w:sz w:val="22"/>
                <w:szCs w:val="22"/>
              </w:rPr>
            </w:pPr>
          </w:p>
        </w:tc>
      </w:tr>
      <w:tr w:rsidR="003055D8" w14:paraId="2E54E834" w14:textId="77777777" w:rsidTr="003055D8">
        <w:tc>
          <w:tcPr>
            <w:tcW w:w="1838" w:type="dxa"/>
          </w:tcPr>
          <w:p w14:paraId="7D45A019" w14:textId="77777777" w:rsidR="00001821" w:rsidRPr="00BD3109" w:rsidRDefault="00001821" w:rsidP="00654EF2">
            <w:pPr>
              <w:pStyle w:val="Texte"/>
              <w:spacing w:line="276" w:lineRule="auto"/>
              <w:jc w:val="left"/>
              <w:rPr>
                <w:rFonts w:asciiTheme="minorHAnsi" w:hAnsiTheme="minorHAnsi" w:cstheme="minorHAnsi"/>
                <w:color w:val="auto"/>
                <w:sz w:val="22"/>
                <w:szCs w:val="22"/>
              </w:rPr>
            </w:pPr>
            <w:r w:rsidRPr="00BD3109">
              <w:rPr>
                <w:rFonts w:asciiTheme="minorHAnsi" w:hAnsiTheme="minorHAnsi" w:cstheme="minorHAnsi"/>
                <w:color w:val="auto"/>
                <w:sz w:val="22"/>
                <w:szCs w:val="22"/>
              </w:rPr>
              <w:t>Service des urgences</w:t>
            </w:r>
          </w:p>
        </w:tc>
        <w:tc>
          <w:tcPr>
            <w:tcW w:w="2410" w:type="dxa"/>
          </w:tcPr>
          <w:p w14:paraId="731BEA85" w14:textId="77777777" w:rsidR="00001821" w:rsidRPr="00BD3109" w:rsidRDefault="00001821" w:rsidP="00654EF2">
            <w:pPr>
              <w:pStyle w:val="Texte"/>
              <w:spacing w:line="276" w:lineRule="auto"/>
              <w:jc w:val="left"/>
              <w:rPr>
                <w:rFonts w:asciiTheme="minorHAnsi" w:hAnsiTheme="minorHAnsi" w:cstheme="minorHAnsi"/>
                <w:color w:val="auto"/>
                <w:sz w:val="22"/>
                <w:szCs w:val="22"/>
              </w:rPr>
            </w:pPr>
            <w:r w:rsidRPr="00BD3109">
              <w:rPr>
                <w:rFonts w:asciiTheme="minorHAnsi" w:hAnsiTheme="minorHAnsi" w:cstheme="minorHAnsi"/>
                <w:color w:val="auto"/>
                <w:sz w:val="22"/>
                <w:szCs w:val="22"/>
              </w:rPr>
              <w:t>Heures ouvrables</w:t>
            </w:r>
          </w:p>
        </w:tc>
        <w:tc>
          <w:tcPr>
            <w:tcW w:w="2551" w:type="dxa"/>
          </w:tcPr>
          <w:p w14:paraId="1100F1DF" w14:textId="77777777" w:rsidR="00001821" w:rsidRPr="00BD3109" w:rsidRDefault="00001821" w:rsidP="00AD10D4">
            <w:pPr>
              <w:pStyle w:val="Texte"/>
              <w:spacing w:line="276" w:lineRule="auto"/>
              <w:rPr>
                <w:rFonts w:asciiTheme="minorHAnsi" w:hAnsiTheme="minorHAnsi" w:cstheme="minorHAnsi"/>
                <w:color w:val="auto"/>
                <w:sz w:val="22"/>
                <w:szCs w:val="22"/>
              </w:rPr>
            </w:pPr>
            <w:r w:rsidRPr="00BD3109">
              <w:rPr>
                <w:rFonts w:asciiTheme="minorHAnsi" w:hAnsiTheme="minorHAnsi" w:cstheme="minorHAnsi"/>
                <w:color w:val="auto"/>
                <w:sz w:val="22"/>
                <w:szCs w:val="22"/>
              </w:rPr>
              <w:t>Secrétaire médicale/admissionnistes</w:t>
            </w:r>
          </w:p>
        </w:tc>
        <w:tc>
          <w:tcPr>
            <w:tcW w:w="2399" w:type="dxa"/>
          </w:tcPr>
          <w:p w14:paraId="6C4BADBC" w14:textId="77777777" w:rsidR="00001821" w:rsidRPr="00BD3109" w:rsidRDefault="00001821" w:rsidP="00AD10D4">
            <w:pPr>
              <w:pStyle w:val="Texte"/>
              <w:spacing w:line="276" w:lineRule="auto"/>
              <w:rPr>
                <w:rFonts w:asciiTheme="minorHAnsi" w:hAnsiTheme="minorHAnsi" w:cstheme="minorHAnsi"/>
                <w:color w:val="auto"/>
                <w:sz w:val="22"/>
                <w:szCs w:val="22"/>
              </w:rPr>
            </w:pPr>
          </w:p>
        </w:tc>
      </w:tr>
      <w:tr w:rsidR="003055D8" w14:paraId="5AEBDC16" w14:textId="77777777" w:rsidTr="003055D8">
        <w:trPr>
          <w:cnfStyle w:val="000000100000" w:firstRow="0" w:lastRow="0" w:firstColumn="0" w:lastColumn="0" w:oddVBand="0" w:evenVBand="0" w:oddHBand="1" w:evenHBand="0" w:firstRowFirstColumn="0" w:firstRowLastColumn="0" w:lastRowFirstColumn="0" w:lastRowLastColumn="0"/>
        </w:trPr>
        <w:tc>
          <w:tcPr>
            <w:tcW w:w="1838" w:type="dxa"/>
          </w:tcPr>
          <w:p w14:paraId="0A5CE3BE" w14:textId="77777777" w:rsidR="00001821" w:rsidRPr="00BD3109" w:rsidRDefault="00001821" w:rsidP="00654EF2">
            <w:pPr>
              <w:pStyle w:val="Texte"/>
              <w:spacing w:line="276" w:lineRule="auto"/>
              <w:jc w:val="left"/>
              <w:rPr>
                <w:rFonts w:asciiTheme="minorHAnsi" w:hAnsiTheme="minorHAnsi" w:cstheme="minorHAnsi"/>
                <w:color w:val="auto"/>
                <w:sz w:val="22"/>
                <w:szCs w:val="22"/>
              </w:rPr>
            </w:pPr>
            <w:r w:rsidRPr="00BD3109">
              <w:rPr>
                <w:rFonts w:asciiTheme="minorHAnsi" w:hAnsiTheme="minorHAnsi" w:cstheme="minorHAnsi"/>
                <w:color w:val="auto"/>
                <w:sz w:val="22"/>
                <w:szCs w:val="22"/>
              </w:rPr>
              <w:t xml:space="preserve">Service des urgences </w:t>
            </w:r>
          </w:p>
        </w:tc>
        <w:tc>
          <w:tcPr>
            <w:tcW w:w="2410" w:type="dxa"/>
          </w:tcPr>
          <w:p w14:paraId="2899A320" w14:textId="77777777" w:rsidR="00001821" w:rsidRPr="00BD3109" w:rsidRDefault="00001821" w:rsidP="00654EF2">
            <w:pPr>
              <w:pStyle w:val="Texte"/>
              <w:spacing w:line="276" w:lineRule="auto"/>
              <w:jc w:val="left"/>
              <w:rPr>
                <w:rFonts w:asciiTheme="minorHAnsi" w:hAnsiTheme="minorHAnsi" w:cstheme="minorHAnsi"/>
                <w:color w:val="auto"/>
                <w:sz w:val="22"/>
                <w:szCs w:val="22"/>
              </w:rPr>
            </w:pPr>
            <w:r w:rsidRPr="00BD3109">
              <w:rPr>
                <w:rFonts w:asciiTheme="minorHAnsi" w:hAnsiTheme="minorHAnsi" w:cstheme="minorHAnsi"/>
                <w:color w:val="auto"/>
                <w:sz w:val="22"/>
                <w:szCs w:val="22"/>
              </w:rPr>
              <w:t>Permanence des soins</w:t>
            </w:r>
          </w:p>
        </w:tc>
        <w:tc>
          <w:tcPr>
            <w:tcW w:w="2551" w:type="dxa"/>
          </w:tcPr>
          <w:p w14:paraId="2913D7D2" w14:textId="77777777" w:rsidR="00001821" w:rsidRPr="00BD3109" w:rsidRDefault="00001821" w:rsidP="003055D8">
            <w:pPr>
              <w:pStyle w:val="Texte"/>
              <w:spacing w:line="276" w:lineRule="auto"/>
              <w:jc w:val="left"/>
              <w:rPr>
                <w:rFonts w:asciiTheme="minorHAnsi" w:hAnsiTheme="minorHAnsi" w:cstheme="minorHAnsi"/>
                <w:i/>
                <w:color w:val="auto"/>
                <w:sz w:val="22"/>
                <w:szCs w:val="22"/>
              </w:rPr>
            </w:pPr>
            <w:r w:rsidRPr="00BD3109">
              <w:rPr>
                <w:rFonts w:asciiTheme="minorHAnsi" w:hAnsiTheme="minorHAnsi" w:cstheme="minorHAnsi"/>
                <w:color w:val="auto"/>
                <w:sz w:val="22"/>
                <w:szCs w:val="22"/>
              </w:rPr>
              <w:t xml:space="preserve">Personnel soignant </w:t>
            </w:r>
            <w:r w:rsidRPr="00BD3109">
              <w:rPr>
                <w:rFonts w:asciiTheme="minorHAnsi" w:hAnsiTheme="minorHAnsi" w:cstheme="minorHAnsi"/>
                <w:i/>
                <w:color w:val="auto"/>
                <w:sz w:val="22"/>
                <w:szCs w:val="22"/>
              </w:rPr>
              <w:t>(préciser la fonction)</w:t>
            </w:r>
          </w:p>
        </w:tc>
        <w:tc>
          <w:tcPr>
            <w:tcW w:w="2399" w:type="dxa"/>
          </w:tcPr>
          <w:p w14:paraId="794B5AEB" w14:textId="77777777" w:rsidR="00001821" w:rsidRPr="00BD3109" w:rsidRDefault="00001821" w:rsidP="00AD10D4">
            <w:pPr>
              <w:pStyle w:val="Texte"/>
              <w:spacing w:line="276" w:lineRule="auto"/>
              <w:rPr>
                <w:rFonts w:asciiTheme="minorHAnsi" w:hAnsiTheme="minorHAnsi" w:cstheme="minorHAnsi"/>
                <w:color w:val="auto"/>
                <w:sz w:val="22"/>
                <w:szCs w:val="22"/>
              </w:rPr>
            </w:pPr>
          </w:p>
        </w:tc>
      </w:tr>
      <w:tr w:rsidR="003055D8" w14:paraId="641BB877" w14:textId="77777777" w:rsidTr="003055D8">
        <w:tc>
          <w:tcPr>
            <w:tcW w:w="1838" w:type="dxa"/>
          </w:tcPr>
          <w:p w14:paraId="2567156E" w14:textId="77777777" w:rsidR="00001821" w:rsidRPr="00BD3109" w:rsidRDefault="00001821" w:rsidP="00AD10D4">
            <w:pPr>
              <w:pStyle w:val="Texte"/>
              <w:spacing w:line="276" w:lineRule="auto"/>
              <w:rPr>
                <w:rFonts w:asciiTheme="minorHAnsi" w:hAnsiTheme="minorHAnsi" w:cstheme="minorHAnsi"/>
                <w:color w:val="auto"/>
                <w:sz w:val="22"/>
                <w:szCs w:val="22"/>
              </w:rPr>
            </w:pPr>
            <w:r w:rsidRPr="00BD3109">
              <w:rPr>
                <w:rFonts w:asciiTheme="minorHAnsi" w:hAnsiTheme="minorHAnsi" w:cstheme="minorHAnsi"/>
                <w:color w:val="auto"/>
                <w:sz w:val="22"/>
                <w:szCs w:val="22"/>
              </w:rPr>
              <w:t>Maternité</w:t>
            </w:r>
          </w:p>
        </w:tc>
        <w:tc>
          <w:tcPr>
            <w:tcW w:w="2410" w:type="dxa"/>
          </w:tcPr>
          <w:p w14:paraId="7EADE3D7" w14:textId="77777777" w:rsidR="00001821" w:rsidRPr="00BD3109" w:rsidRDefault="00001821" w:rsidP="00654EF2">
            <w:pPr>
              <w:pStyle w:val="Texte"/>
              <w:spacing w:line="276" w:lineRule="auto"/>
              <w:jc w:val="left"/>
              <w:rPr>
                <w:rFonts w:asciiTheme="minorHAnsi" w:hAnsiTheme="minorHAnsi" w:cstheme="minorHAnsi"/>
                <w:color w:val="auto"/>
                <w:sz w:val="22"/>
                <w:szCs w:val="22"/>
              </w:rPr>
            </w:pPr>
            <w:r w:rsidRPr="00BD3109">
              <w:rPr>
                <w:rFonts w:asciiTheme="minorHAnsi" w:hAnsiTheme="minorHAnsi" w:cstheme="minorHAnsi"/>
                <w:color w:val="auto"/>
                <w:sz w:val="22"/>
                <w:szCs w:val="22"/>
              </w:rPr>
              <w:t>Heures ouvrables et permanence des soins</w:t>
            </w:r>
          </w:p>
        </w:tc>
        <w:tc>
          <w:tcPr>
            <w:tcW w:w="2551" w:type="dxa"/>
          </w:tcPr>
          <w:p w14:paraId="700AA8DD" w14:textId="77777777" w:rsidR="00001821" w:rsidRPr="00BD3109" w:rsidRDefault="00001821" w:rsidP="00AD10D4">
            <w:pPr>
              <w:pStyle w:val="Texte"/>
              <w:spacing w:line="276" w:lineRule="auto"/>
              <w:rPr>
                <w:rFonts w:asciiTheme="minorHAnsi" w:hAnsiTheme="minorHAnsi" w:cstheme="minorHAnsi"/>
                <w:color w:val="auto"/>
                <w:sz w:val="22"/>
                <w:szCs w:val="22"/>
              </w:rPr>
            </w:pPr>
            <w:r w:rsidRPr="00BD3109">
              <w:rPr>
                <w:rFonts w:asciiTheme="minorHAnsi" w:hAnsiTheme="minorHAnsi" w:cstheme="minorHAnsi"/>
                <w:color w:val="auto"/>
                <w:sz w:val="22"/>
                <w:szCs w:val="22"/>
              </w:rPr>
              <w:t>Sages-femmes</w:t>
            </w:r>
          </w:p>
        </w:tc>
        <w:tc>
          <w:tcPr>
            <w:tcW w:w="2399" w:type="dxa"/>
          </w:tcPr>
          <w:p w14:paraId="63FD0691" w14:textId="77777777" w:rsidR="00001821" w:rsidRPr="00BD3109" w:rsidRDefault="00001821" w:rsidP="000C47B9">
            <w:pPr>
              <w:pStyle w:val="Texte"/>
              <w:spacing w:line="276" w:lineRule="auto"/>
              <w:jc w:val="left"/>
              <w:rPr>
                <w:rFonts w:asciiTheme="minorHAnsi" w:hAnsiTheme="minorHAnsi" w:cstheme="minorHAnsi"/>
                <w:color w:val="auto"/>
                <w:sz w:val="22"/>
                <w:szCs w:val="22"/>
              </w:rPr>
            </w:pPr>
            <w:r w:rsidRPr="00BD3109">
              <w:rPr>
                <w:rFonts w:asciiTheme="minorHAnsi" w:hAnsiTheme="minorHAnsi" w:cstheme="minorHAnsi"/>
                <w:color w:val="auto"/>
                <w:sz w:val="22"/>
                <w:szCs w:val="22"/>
              </w:rPr>
              <w:t>Création de l’identité des nouveaux nés</w:t>
            </w:r>
          </w:p>
          <w:p w14:paraId="7CF1D23F" w14:textId="77777777" w:rsidR="00001821" w:rsidRPr="00BD3109" w:rsidRDefault="00001821" w:rsidP="000C47B9">
            <w:pPr>
              <w:pStyle w:val="Texte"/>
              <w:spacing w:line="276" w:lineRule="auto"/>
              <w:jc w:val="left"/>
              <w:rPr>
                <w:rFonts w:asciiTheme="minorHAnsi" w:hAnsiTheme="minorHAnsi" w:cstheme="minorHAnsi"/>
                <w:color w:val="auto"/>
                <w:sz w:val="22"/>
                <w:szCs w:val="22"/>
              </w:rPr>
            </w:pPr>
            <w:r w:rsidRPr="00BD3109">
              <w:rPr>
                <w:rFonts w:asciiTheme="minorHAnsi" w:hAnsiTheme="minorHAnsi" w:cstheme="minorHAnsi"/>
                <w:color w:val="auto"/>
                <w:sz w:val="22"/>
                <w:szCs w:val="22"/>
              </w:rPr>
              <w:t>Création de l’identité des parturientes si non connues</w:t>
            </w:r>
          </w:p>
        </w:tc>
      </w:tr>
    </w:tbl>
    <w:p w14:paraId="2DA7B816" w14:textId="77777777" w:rsidR="00001821" w:rsidRPr="002A62F8" w:rsidRDefault="00001821" w:rsidP="00001821">
      <w:pPr>
        <w:pStyle w:val="Texte"/>
        <w:spacing w:line="276" w:lineRule="auto"/>
      </w:pPr>
    </w:p>
    <w:p w14:paraId="48A281F8" w14:textId="77777777" w:rsidR="00001821" w:rsidRPr="00397765" w:rsidRDefault="00001821" w:rsidP="00A410D4">
      <w:pPr>
        <w:pStyle w:val="Titre2"/>
      </w:pPr>
      <w:bookmarkStart w:id="34" w:name="_Toc82011431"/>
      <w:bookmarkStart w:id="35" w:name="_Toc172823288"/>
      <w:r w:rsidRPr="00397765">
        <w:t>Les traits d’identification</w:t>
      </w:r>
      <w:bookmarkEnd w:id="34"/>
      <w:bookmarkEnd w:id="35"/>
    </w:p>
    <w:p w14:paraId="27ADAD7E" w14:textId="77777777" w:rsidR="00001821" w:rsidRPr="008C360F" w:rsidRDefault="00001821" w:rsidP="00001821">
      <w:pPr>
        <w:spacing w:after="0" w:line="276" w:lineRule="auto"/>
        <w:rPr>
          <w:rStyle w:val="Accentuation"/>
          <w:color w:val="0070C0"/>
        </w:rPr>
      </w:pPr>
      <w:r w:rsidRPr="008C360F">
        <w:rPr>
          <w:rStyle w:val="Accentuation"/>
          <w:color w:val="0070C0"/>
        </w:rPr>
        <w:t>Objet du chapitre : préciser les traits d’identification et les règles d</w:t>
      </w:r>
      <w:r>
        <w:rPr>
          <w:rStyle w:val="Accentuation"/>
          <w:color w:val="0070C0"/>
        </w:rPr>
        <w:t>e saisie de l’identité</w:t>
      </w:r>
      <w:r w:rsidRPr="008C360F">
        <w:rPr>
          <w:rStyle w:val="Accentuation"/>
          <w:color w:val="0070C0"/>
        </w:rPr>
        <w:t xml:space="preserve"> retenu</w:t>
      </w:r>
      <w:r>
        <w:rPr>
          <w:rStyle w:val="Accentuation"/>
          <w:color w:val="0070C0"/>
        </w:rPr>
        <w:t>e</w:t>
      </w:r>
      <w:r w:rsidRPr="008C360F">
        <w:rPr>
          <w:rStyle w:val="Accentuation"/>
          <w:color w:val="0070C0"/>
        </w:rPr>
        <w:t>s dans la structure.</w:t>
      </w:r>
    </w:p>
    <w:p w14:paraId="4CE572D2" w14:textId="77777777" w:rsidR="00001821" w:rsidRDefault="00001821" w:rsidP="00001821">
      <w:pPr>
        <w:spacing w:after="0" w:line="276" w:lineRule="auto"/>
      </w:pPr>
    </w:p>
    <w:p w14:paraId="1972B709" w14:textId="29EA76C3" w:rsidR="00001821" w:rsidRPr="005800CC" w:rsidRDefault="00001821" w:rsidP="00001821">
      <w:pPr>
        <w:spacing w:after="0" w:line="276" w:lineRule="auto"/>
      </w:pPr>
      <w:r>
        <w:t xml:space="preserve">Le </w:t>
      </w:r>
      <w:r w:rsidRPr="005800CC">
        <w:rPr>
          <w:i/>
          <w:iCs/>
          <w:color w:val="0070C0"/>
        </w:rPr>
        <w:t xml:space="preserve">indiquer ici le nom de la structure </w:t>
      </w:r>
      <w:r w:rsidRPr="005800CC">
        <w:t>respecte les exigences du RNIV en matière de traits d’identification</w:t>
      </w:r>
      <w:r>
        <w:t xml:space="preserve">. Les traits d’identification utilisés sont les suivants : </w:t>
      </w:r>
    </w:p>
    <w:p w14:paraId="3CB97F38" w14:textId="77777777" w:rsidR="00001821" w:rsidRPr="00564C62" w:rsidRDefault="00001821" w:rsidP="00CC4029">
      <w:pPr>
        <w:pStyle w:val="Titre3"/>
      </w:pPr>
      <w:bookmarkStart w:id="36" w:name="_Toc82011432"/>
      <w:r w:rsidRPr="00564C62">
        <w:t>Traits stricts</w:t>
      </w:r>
      <w:bookmarkEnd w:id="36"/>
    </w:p>
    <w:p w14:paraId="7A97F78B" w14:textId="77777777" w:rsidR="00001821" w:rsidRPr="005800CC" w:rsidRDefault="00001821" w:rsidP="00EC39DB">
      <w:pPr>
        <w:pStyle w:val="Paragraphedeliste"/>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5800CC">
        <w:t>Nom de naissance ;</w:t>
      </w:r>
    </w:p>
    <w:p w14:paraId="330095EB" w14:textId="18B55824" w:rsidR="00001821" w:rsidRPr="005800CC" w:rsidRDefault="00001821" w:rsidP="00EC39DB">
      <w:pPr>
        <w:pStyle w:val="Paragraphedeliste"/>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5800CC">
        <w:lastRenderedPageBreak/>
        <w:t xml:space="preserve">Premier prénom </w:t>
      </w:r>
      <w:r w:rsidR="01FE39B5">
        <w:t>de naissance</w:t>
      </w:r>
      <w:r w:rsidRPr="005800CC">
        <w:t> ;</w:t>
      </w:r>
    </w:p>
    <w:p w14:paraId="38842D1E" w14:textId="40F2C33C" w:rsidR="00001821" w:rsidRPr="005800CC" w:rsidRDefault="00001821" w:rsidP="00EC39DB">
      <w:pPr>
        <w:pStyle w:val="Paragraphedeliste"/>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5800CC">
        <w:t>Liste des prénoms de naissance</w:t>
      </w:r>
      <w:r w:rsidR="00664A31">
        <w:t xml:space="preserve"> </w:t>
      </w:r>
      <w:r w:rsidRPr="005800CC">
        <w:t>;</w:t>
      </w:r>
    </w:p>
    <w:p w14:paraId="41C39C15" w14:textId="77777777" w:rsidR="00001821" w:rsidRPr="005800CC" w:rsidRDefault="00001821" w:rsidP="00EC39DB">
      <w:pPr>
        <w:pStyle w:val="Paragraphedeliste"/>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5800CC">
        <w:t>Date de naissance ;</w:t>
      </w:r>
    </w:p>
    <w:p w14:paraId="0847B6B6" w14:textId="77777777" w:rsidR="00001821" w:rsidRPr="005800CC" w:rsidRDefault="00001821" w:rsidP="00EC39DB">
      <w:pPr>
        <w:pStyle w:val="Paragraphedeliste"/>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5800CC">
        <w:t>Sexe ;</w:t>
      </w:r>
    </w:p>
    <w:p w14:paraId="423918DE" w14:textId="77777777" w:rsidR="00001821" w:rsidRPr="005800CC" w:rsidRDefault="00001821" w:rsidP="00EC39DB">
      <w:pPr>
        <w:pStyle w:val="Paragraphedeliste"/>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5800CC">
        <w:t>Lieu de naissance, sous forme de code INSEE de la commune (pour les usagers nés en France) ou du pays (pour les autres) ;</w:t>
      </w:r>
    </w:p>
    <w:p w14:paraId="237BD1B2" w14:textId="77777777" w:rsidR="00001821" w:rsidRPr="005800CC" w:rsidRDefault="00001821" w:rsidP="00EC39DB">
      <w:pPr>
        <w:pStyle w:val="Paragraphedeliste"/>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5800CC">
        <w:t>Matricule INS (toujours associé à son OID</w:t>
      </w:r>
      <w:r w:rsidRPr="005800CC">
        <w:rPr>
          <w:rStyle w:val="Appelnotedebasdep"/>
        </w:rPr>
        <w:footnoteReference w:id="2"/>
      </w:r>
      <w:r w:rsidRPr="005800CC">
        <w:t>).</w:t>
      </w:r>
    </w:p>
    <w:p w14:paraId="0612C505" w14:textId="77777777" w:rsidR="00001821" w:rsidRPr="000A00C1" w:rsidRDefault="00001821" w:rsidP="00CC4029">
      <w:pPr>
        <w:pStyle w:val="Titre3"/>
      </w:pPr>
      <w:bookmarkStart w:id="37" w:name="_Toc82011433"/>
      <w:r w:rsidRPr="000A00C1">
        <w:t>Traits complémentaires</w:t>
      </w:r>
      <w:bookmarkEnd w:id="37"/>
    </w:p>
    <w:p w14:paraId="191D0711" w14:textId="77777777" w:rsidR="00001821" w:rsidRPr="00664A31" w:rsidRDefault="00001821" w:rsidP="00001821">
      <w:pPr>
        <w:pStyle w:val="Texte"/>
        <w:spacing w:line="276" w:lineRule="auto"/>
        <w:rPr>
          <w:rFonts w:asciiTheme="minorHAnsi" w:hAnsiTheme="minorHAnsi" w:cstheme="minorHAnsi"/>
          <w:i/>
          <w:color w:val="0070C0"/>
          <w:sz w:val="22"/>
          <w:szCs w:val="22"/>
        </w:rPr>
      </w:pPr>
      <w:r w:rsidRPr="00664A31">
        <w:rPr>
          <w:rFonts w:asciiTheme="minorHAnsi" w:hAnsiTheme="minorHAnsi" w:cstheme="minorHAnsi"/>
          <w:i/>
          <w:color w:val="0070C0"/>
          <w:sz w:val="22"/>
          <w:szCs w:val="22"/>
        </w:rPr>
        <w:t xml:space="preserve">La structure adaptera les traits complémentaires proposés en fonction de ses pratiques. </w:t>
      </w:r>
    </w:p>
    <w:p w14:paraId="09A4DE23" w14:textId="31FABBF0" w:rsidR="00001821" w:rsidRPr="00664A31" w:rsidRDefault="00001821" w:rsidP="00001821">
      <w:pPr>
        <w:pStyle w:val="Texte"/>
        <w:spacing w:line="276" w:lineRule="auto"/>
        <w:rPr>
          <w:rFonts w:asciiTheme="minorHAnsi" w:hAnsiTheme="minorHAnsi" w:cstheme="minorHAnsi"/>
          <w:i/>
          <w:color w:val="0070C0"/>
          <w:sz w:val="22"/>
          <w:szCs w:val="22"/>
        </w:rPr>
      </w:pPr>
      <w:r w:rsidRPr="00664A31">
        <w:rPr>
          <w:rFonts w:asciiTheme="minorHAnsi" w:hAnsiTheme="minorHAnsi" w:cstheme="minorHAnsi"/>
          <w:i/>
          <w:color w:val="0070C0"/>
          <w:sz w:val="22"/>
          <w:szCs w:val="22"/>
        </w:rPr>
        <w:t>La saisie des traits complémentaires identifiés par une</w:t>
      </w:r>
      <w:r w:rsidR="008D1ED9">
        <w:rPr>
          <w:rFonts w:asciiTheme="minorHAnsi" w:hAnsiTheme="minorHAnsi" w:cstheme="minorHAnsi"/>
          <w:i/>
          <w:color w:val="0070C0"/>
          <w:sz w:val="22"/>
          <w:szCs w:val="22"/>
        </w:rPr>
        <w:t xml:space="preserve"> </w:t>
      </w:r>
      <w:r w:rsidR="008D1ED9" w:rsidRPr="003D5AAD">
        <w:rPr>
          <w:rFonts w:asciiTheme="minorHAnsi" w:hAnsiTheme="minorHAnsi" w:cstheme="minorHAnsi"/>
          <w:i/>
          <w:color w:val="E36C0A" w:themeColor="accent6" w:themeShade="BF"/>
          <w:sz w:val="22"/>
          <w:szCs w:val="22"/>
        </w:rPr>
        <w:t>*</w:t>
      </w:r>
      <w:r w:rsidRPr="00664A31">
        <w:rPr>
          <w:rFonts w:asciiTheme="minorHAnsi" w:hAnsiTheme="minorHAnsi" w:cstheme="minorHAnsi"/>
          <w:i/>
          <w:color w:val="0070C0"/>
          <w:sz w:val="22"/>
          <w:szCs w:val="22"/>
        </w:rPr>
        <w:t xml:space="preserve"> est rendue obligatoire par le RNIV.</w:t>
      </w:r>
    </w:p>
    <w:p w14:paraId="14EA98B8" w14:textId="5E6403B0" w:rsidR="00001821" w:rsidRPr="00664A31" w:rsidRDefault="00001821" w:rsidP="00001821">
      <w:pPr>
        <w:pStyle w:val="Texte"/>
        <w:spacing w:line="276" w:lineRule="auto"/>
        <w:rPr>
          <w:rFonts w:asciiTheme="minorHAnsi" w:hAnsiTheme="minorHAnsi" w:cstheme="minorHAnsi"/>
          <w:i/>
          <w:color w:val="0070C0"/>
          <w:sz w:val="22"/>
          <w:szCs w:val="22"/>
        </w:rPr>
      </w:pPr>
      <w:r w:rsidRPr="00664A31">
        <w:rPr>
          <w:rFonts w:asciiTheme="minorHAnsi" w:hAnsiTheme="minorHAnsi" w:cstheme="minorHAnsi"/>
          <w:i/>
          <w:color w:val="0070C0"/>
          <w:sz w:val="22"/>
          <w:szCs w:val="22"/>
        </w:rPr>
        <w:t xml:space="preserve">La saisie des traits complémentaires identifiés par une </w:t>
      </w:r>
      <w:r w:rsidR="00802DB0" w:rsidRPr="00664A31">
        <w:rPr>
          <w:rFonts w:asciiTheme="minorHAnsi" w:hAnsiTheme="minorHAnsi" w:cstheme="minorHAnsi"/>
          <w:i/>
          <w:color w:val="0070C0"/>
          <w:sz w:val="22"/>
          <w:szCs w:val="22"/>
        </w:rPr>
        <w:t>*</w:t>
      </w:r>
      <w:r w:rsidRPr="00664A31">
        <w:rPr>
          <w:rFonts w:asciiTheme="minorHAnsi" w:hAnsiTheme="minorHAnsi" w:cstheme="minorHAnsi"/>
          <w:i/>
          <w:color w:val="0070C0"/>
          <w:sz w:val="22"/>
          <w:szCs w:val="22"/>
        </w:rPr>
        <w:t xml:space="preserve"> est très fortement préconisée </w:t>
      </w:r>
      <w:r w:rsidR="00A00DDE" w:rsidRPr="00664A31">
        <w:rPr>
          <w:rFonts w:asciiTheme="minorHAnsi" w:hAnsiTheme="minorHAnsi" w:cstheme="minorHAnsi"/>
          <w:i/>
          <w:color w:val="0070C0"/>
          <w:sz w:val="22"/>
          <w:szCs w:val="22"/>
        </w:rPr>
        <w:t>par le 3RIV</w:t>
      </w:r>
      <w:r w:rsidRPr="00664A31">
        <w:rPr>
          <w:rFonts w:asciiTheme="minorHAnsi" w:hAnsiTheme="minorHAnsi" w:cstheme="minorHAnsi"/>
          <w:i/>
          <w:color w:val="0070C0"/>
          <w:sz w:val="22"/>
          <w:szCs w:val="22"/>
        </w:rPr>
        <w:t xml:space="preserve">. </w:t>
      </w:r>
    </w:p>
    <w:p w14:paraId="06F18092" w14:textId="77777777" w:rsidR="00001821" w:rsidRPr="00A309CE" w:rsidRDefault="00001821" w:rsidP="00001821">
      <w:pPr>
        <w:pStyle w:val="Texte"/>
        <w:spacing w:line="276" w:lineRule="auto"/>
        <w:rPr>
          <w:i/>
        </w:rPr>
      </w:pPr>
    </w:p>
    <w:p w14:paraId="79DE1D94" w14:textId="77777777" w:rsidR="00001821" w:rsidRPr="00566938" w:rsidRDefault="00001821" w:rsidP="00EC39DB">
      <w:pPr>
        <w:pStyle w:val="Paragraphedeliste"/>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566938">
        <w:t>Nom utilisé</w:t>
      </w:r>
      <w:r w:rsidRPr="00566938">
        <w:rPr>
          <w:color w:val="E36C0A" w:themeColor="accent6" w:themeShade="BF"/>
        </w:rPr>
        <w:t>*</w:t>
      </w:r>
      <w:r w:rsidRPr="00566938">
        <w:rPr>
          <w:color w:val="4F81BD" w:themeColor="accent1"/>
        </w:rPr>
        <w:t> </w:t>
      </w:r>
      <w:r w:rsidRPr="00566938">
        <w:t>(saisie obligatoire si différent du nom de naissance);</w:t>
      </w:r>
    </w:p>
    <w:p w14:paraId="5921ADFA" w14:textId="77777777" w:rsidR="00001821" w:rsidRPr="00566938" w:rsidRDefault="00001821" w:rsidP="00EC39DB">
      <w:pPr>
        <w:pStyle w:val="Paragraphedeliste"/>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566938">
        <w:t>Prénom utilisé</w:t>
      </w:r>
      <w:r w:rsidRPr="00566938">
        <w:rPr>
          <w:color w:val="E36C0A" w:themeColor="accent6" w:themeShade="BF"/>
        </w:rPr>
        <w:t>*</w:t>
      </w:r>
      <w:r w:rsidRPr="00566938">
        <w:t> (saisie obligatoire si différent du premier prénom de naissance);</w:t>
      </w:r>
    </w:p>
    <w:p w14:paraId="7C1C295B" w14:textId="4513640E" w:rsidR="00001821" w:rsidRPr="00566938" w:rsidRDefault="00001821" w:rsidP="00EC39DB">
      <w:pPr>
        <w:pStyle w:val="Paragraphedeliste"/>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566938">
        <w:t>Code postal de la commune de naissance (pour les usagers nés en France exclusivement)</w:t>
      </w:r>
      <w:r w:rsidRPr="00566938">
        <w:rPr>
          <w:color w:val="0070C0"/>
        </w:rPr>
        <w:t xml:space="preserve"> </w:t>
      </w:r>
      <w:r w:rsidRPr="00566938">
        <w:t>;</w:t>
      </w:r>
    </w:p>
    <w:p w14:paraId="5F6B8A95" w14:textId="3291A711" w:rsidR="00001821" w:rsidRPr="00566938" w:rsidRDefault="003D5AAD" w:rsidP="00EC39DB">
      <w:pPr>
        <w:pStyle w:val="Paragraphedeliste"/>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566938">
        <w:t>Libellé c</w:t>
      </w:r>
      <w:r w:rsidR="00001821" w:rsidRPr="00566938">
        <w:t>ommune de naissance</w:t>
      </w:r>
      <w:r w:rsidR="00001821" w:rsidRPr="00566938">
        <w:rPr>
          <w:color w:val="0070C0"/>
        </w:rPr>
        <w:t>*</w:t>
      </w:r>
      <w:r w:rsidR="00001821" w:rsidRPr="00566938">
        <w:t xml:space="preserve"> ;</w:t>
      </w:r>
    </w:p>
    <w:p w14:paraId="3BB06027" w14:textId="77777777" w:rsidR="00001821" w:rsidRPr="00566938" w:rsidRDefault="00001821" w:rsidP="00EC39DB">
      <w:pPr>
        <w:pStyle w:val="Paragraphedeliste"/>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566938">
        <w:t>Adresse de résidence de l’usager</w:t>
      </w:r>
      <w:r w:rsidRPr="00566938">
        <w:rPr>
          <w:color w:val="0070C0"/>
        </w:rPr>
        <w:t>*</w:t>
      </w:r>
      <w:r w:rsidRPr="00566938">
        <w:t> ;</w:t>
      </w:r>
    </w:p>
    <w:p w14:paraId="786592D4" w14:textId="77777777" w:rsidR="00001821" w:rsidRPr="00566938" w:rsidRDefault="00001821" w:rsidP="00EC39DB">
      <w:pPr>
        <w:pStyle w:val="Paragraphedeliste"/>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566938">
        <w:t>Numéros de téléphone (portable et fixe)</w:t>
      </w:r>
      <w:r w:rsidRPr="00566938">
        <w:rPr>
          <w:color w:val="0070C0"/>
        </w:rPr>
        <w:t>*</w:t>
      </w:r>
      <w:r w:rsidRPr="00566938">
        <w:t> ;</w:t>
      </w:r>
    </w:p>
    <w:p w14:paraId="6BBEC6F9" w14:textId="3911C12D" w:rsidR="00001821" w:rsidRPr="007607D2" w:rsidRDefault="00001821" w:rsidP="00EC39DB">
      <w:pPr>
        <w:pStyle w:val="Paragraphedeliste"/>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7607D2">
        <w:t>Adresse(s) courriel de contact ;</w:t>
      </w:r>
    </w:p>
    <w:p w14:paraId="10E43752" w14:textId="77777777" w:rsidR="00001821" w:rsidRPr="00A309CE" w:rsidRDefault="00001821" w:rsidP="00EC39DB">
      <w:pPr>
        <w:pStyle w:val="Paragraphedeliste"/>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A309CE">
        <w:t>Nom des personnes en relation (parents, enfant, conjoint, personne de confiance</w:t>
      </w:r>
      <w:r>
        <w:t>, personne à prévenir</w:t>
      </w:r>
      <w:r w:rsidRPr="00A309CE">
        <w:t>…) ;</w:t>
      </w:r>
    </w:p>
    <w:p w14:paraId="1E2AF7D1" w14:textId="77777777" w:rsidR="00001821" w:rsidRPr="00A309CE" w:rsidRDefault="00001821" w:rsidP="00EC39DB">
      <w:pPr>
        <w:pStyle w:val="Paragraphedeliste"/>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A309CE">
        <w:t>Nom et coordonnées de la personne de confiance</w:t>
      </w:r>
      <w:r w:rsidRPr="00A309CE">
        <w:rPr>
          <w:i/>
          <w:iCs/>
          <w:color w:val="0070C0"/>
        </w:rPr>
        <w:t>*</w:t>
      </w:r>
      <w:r w:rsidRPr="00A309CE">
        <w:t> ;</w:t>
      </w:r>
    </w:p>
    <w:p w14:paraId="7171DB26" w14:textId="77777777" w:rsidR="00001821" w:rsidRPr="00A309CE" w:rsidRDefault="00001821" w:rsidP="00EC39DB">
      <w:pPr>
        <w:pStyle w:val="Paragraphedeliste"/>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A309CE">
        <w:t>Nom et coordonnées du médecin traitant</w:t>
      </w:r>
      <w:r w:rsidRPr="00A309CE">
        <w:rPr>
          <w:i/>
          <w:iCs/>
          <w:color w:val="0070C0"/>
        </w:rPr>
        <w:t>*</w:t>
      </w:r>
      <w:r w:rsidRPr="00A309CE">
        <w:t> ;</w:t>
      </w:r>
    </w:p>
    <w:p w14:paraId="37F132EC" w14:textId="77777777" w:rsidR="00001821" w:rsidRPr="00A309CE" w:rsidRDefault="00001821" w:rsidP="00EC39DB">
      <w:pPr>
        <w:pStyle w:val="Paragraphedeliste"/>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A309CE">
        <w:t>Autres professionnels de santé impliqués dans la prise en charge ;</w:t>
      </w:r>
    </w:p>
    <w:p w14:paraId="3B3B53CA" w14:textId="77777777" w:rsidR="00001821" w:rsidRDefault="00001821" w:rsidP="00EC39DB">
      <w:pPr>
        <w:pStyle w:val="Paragraphedeliste"/>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76" w:lineRule="auto"/>
      </w:pPr>
      <w:r w:rsidRPr="00A309CE">
        <w:t>Profession ;</w:t>
      </w:r>
    </w:p>
    <w:p w14:paraId="5E587A6E" w14:textId="170F63AA" w:rsidR="004F5528" w:rsidRPr="00A309CE" w:rsidRDefault="004F5528" w:rsidP="00EC39DB">
      <w:pPr>
        <w:pStyle w:val="Paragraphedeliste"/>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76" w:lineRule="auto"/>
      </w:pPr>
      <w:r>
        <w:t>etc.</w:t>
      </w:r>
    </w:p>
    <w:p w14:paraId="53E0563C" w14:textId="77777777" w:rsidR="00001821" w:rsidRPr="00FE360A" w:rsidRDefault="00001821" w:rsidP="00CC4029">
      <w:pPr>
        <w:pStyle w:val="Titre3"/>
      </w:pPr>
      <w:bookmarkStart w:id="38" w:name="_Toc82011434"/>
      <w:r w:rsidRPr="00FE360A">
        <w:t>Politique de la structure concernant la saisie des noms et prénoms utilisés</w:t>
      </w:r>
      <w:bookmarkEnd w:id="38"/>
    </w:p>
    <w:p w14:paraId="605930AF" w14:textId="10155C97" w:rsidR="00001821" w:rsidRPr="00C71B32" w:rsidRDefault="00993993" w:rsidP="00001821">
      <w:pPr>
        <w:pStyle w:val="Texte"/>
        <w:spacing w:line="276" w:lineRule="auto"/>
        <w:rPr>
          <w:rFonts w:asciiTheme="minorHAnsi" w:hAnsiTheme="minorHAnsi" w:cstheme="minorHAnsi"/>
          <w:i/>
          <w:color w:val="0070C0"/>
          <w:sz w:val="22"/>
          <w:szCs w:val="22"/>
        </w:rPr>
      </w:pPr>
      <w:r w:rsidRPr="00C71B32">
        <w:rPr>
          <w:rFonts w:asciiTheme="minorHAnsi" w:hAnsiTheme="minorHAnsi" w:cstheme="minorHAnsi"/>
          <w:i/>
          <w:color w:val="0070C0"/>
          <w:sz w:val="22"/>
          <w:szCs w:val="22"/>
        </w:rPr>
        <w:t xml:space="preserve">Ci-dessous, la </w:t>
      </w:r>
      <w:r w:rsidR="00FE360A" w:rsidRPr="00C71B32">
        <w:rPr>
          <w:rFonts w:asciiTheme="minorHAnsi" w:hAnsiTheme="minorHAnsi" w:cstheme="minorHAnsi"/>
          <w:i/>
          <w:color w:val="0070C0"/>
          <w:sz w:val="22"/>
          <w:szCs w:val="22"/>
        </w:rPr>
        <w:t>structure décrit</w:t>
      </w:r>
      <w:r w:rsidR="00001821" w:rsidRPr="00C71B32">
        <w:rPr>
          <w:rFonts w:asciiTheme="minorHAnsi" w:hAnsiTheme="minorHAnsi" w:cstheme="minorHAnsi"/>
          <w:i/>
          <w:color w:val="0070C0"/>
          <w:sz w:val="22"/>
          <w:szCs w:val="22"/>
        </w:rPr>
        <w:t xml:space="preserve"> la politique adoptée par l’établissement. </w:t>
      </w:r>
    </w:p>
    <w:p w14:paraId="58AD9133" w14:textId="77777777" w:rsidR="00001821" w:rsidRPr="00C71B32" w:rsidRDefault="00001821" w:rsidP="00001821">
      <w:pPr>
        <w:pStyle w:val="Texte"/>
        <w:spacing w:line="276" w:lineRule="auto"/>
        <w:rPr>
          <w:rFonts w:asciiTheme="minorHAnsi" w:hAnsiTheme="minorHAnsi" w:cstheme="minorHAnsi"/>
          <w:i/>
          <w:color w:val="0070C0"/>
          <w:sz w:val="22"/>
          <w:szCs w:val="22"/>
        </w:rPr>
      </w:pPr>
      <w:r w:rsidRPr="00C71B32">
        <w:rPr>
          <w:rFonts w:asciiTheme="minorHAnsi" w:hAnsiTheme="minorHAnsi" w:cstheme="minorHAnsi"/>
          <w:i/>
          <w:color w:val="0070C0"/>
          <w:sz w:val="22"/>
          <w:szCs w:val="22"/>
        </w:rPr>
        <w:t xml:space="preserve">Pour mémoire : le RNIV rend possible la saisie dans les champs nom et prénom utilisés d’éléments ne figurant pas sur la pièce d’identité présentée par l’usager. La structure doit choisir : </w:t>
      </w:r>
    </w:p>
    <w:p w14:paraId="15A83363" w14:textId="77777777" w:rsidR="00001821" w:rsidRPr="00C71B32" w:rsidRDefault="00001821" w:rsidP="00EC39DB">
      <w:pPr>
        <w:pStyle w:val="Texte"/>
        <w:numPr>
          <w:ilvl w:val="0"/>
          <w:numId w:val="25"/>
        </w:numPr>
        <w:spacing w:line="276" w:lineRule="auto"/>
        <w:rPr>
          <w:rFonts w:asciiTheme="minorHAnsi" w:hAnsiTheme="minorHAnsi" w:cstheme="minorHAnsi"/>
          <w:i/>
          <w:color w:val="0070C0"/>
          <w:sz w:val="22"/>
          <w:szCs w:val="22"/>
        </w:rPr>
      </w:pPr>
      <w:r w:rsidRPr="00C71B32">
        <w:rPr>
          <w:rFonts w:asciiTheme="minorHAnsi" w:hAnsiTheme="minorHAnsi" w:cstheme="minorHAnsi"/>
          <w:i/>
          <w:color w:val="0070C0"/>
          <w:sz w:val="22"/>
          <w:szCs w:val="22"/>
        </w:rPr>
        <w:t>soit de recopier à l’identique une pièce d’identité ;</w:t>
      </w:r>
    </w:p>
    <w:p w14:paraId="70C818FB" w14:textId="77777777" w:rsidR="00001821" w:rsidRPr="00C71B32" w:rsidRDefault="00001821" w:rsidP="00EC39DB">
      <w:pPr>
        <w:pStyle w:val="Texte"/>
        <w:numPr>
          <w:ilvl w:val="0"/>
          <w:numId w:val="25"/>
        </w:numPr>
        <w:spacing w:line="276" w:lineRule="auto"/>
        <w:rPr>
          <w:rFonts w:asciiTheme="minorHAnsi" w:hAnsiTheme="minorHAnsi" w:cstheme="minorHAnsi"/>
          <w:i/>
          <w:color w:val="0070C0"/>
          <w:sz w:val="22"/>
          <w:szCs w:val="22"/>
        </w:rPr>
      </w:pPr>
      <w:r w:rsidRPr="00C71B32">
        <w:rPr>
          <w:rFonts w:asciiTheme="minorHAnsi" w:hAnsiTheme="minorHAnsi" w:cstheme="minorHAnsi"/>
          <w:i/>
          <w:color w:val="0070C0"/>
          <w:sz w:val="22"/>
          <w:szCs w:val="22"/>
        </w:rPr>
        <w:t>soit de permettre la saisie d’un nom ou d’un prénom non présent sur une pièce d’identité ;</w:t>
      </w:r>
    </w:p>
    <w:p w14:paraId="477341FB" w14:textId="77777777" w:rsidR="00001821" w:rsidRPr="00C71B32" w:rsidRDefault="00001821" w:rsidP="00EC39DB">
      <w:pPr>
        <w:pStyle w:val="Texte"/>
        <w:numPr>
          <w:ilvl w:val="0"/>
          <w:numId w:val="25"/>
        </w:numPr>
        <w:spacing w:line="276" w:lineRule="auto"/>
        <w:rPr>
          <w:rFonts w:asciiTheme="minorHAnsi" w:hAnsiTheme="minorHAnsi" w:cstheme="minorHAnsi"/>
          <w:i/>
          <w:color w:val="0070C0"/>
          <w:sz w:val="22"/>
          <w:szCs w:val="22"/>
        </w:rPr>
      </w:pPr>
      <w:r w:rsidRPr="00C71B32">
        <w:rPr>
          <w:rFonts w:asciiTheme="minorHAnsi" w:hAnsiTheme="minorHAnsi" w:cstheme="minorHAnsi"/>
          <w:i/>
          <w:color w:val="0070C0"/>
          <w:sz w:val="22"/>
          <w:szCs w:val="22"/>
        </w:rPr>
        <w:t xml:space="preserve">soit de permettre de ne pas saisir un nom ou un prénom présent sur une pièce d’identité. </w:t>
      </w:r>
    </w:p>
    <w:p w14:paraId="2BB70A22" w14:textId="77777777" w:rsidR="00001821" w:rsidRPr="00C71B32" w:rsidRDefault="00001821" w:rsidP="00001821">
      <w:pPr>
        <w:pStyle w:val="Texte"/>
        <w:spacing w:line="276" w:lineRule="auto"/>
        <w:ind w:left="5"/>
        <w:rPr>
          <w:rFonts w:asciiTheme="minorHAnsi" w:hAnsiTheme="minorHAnsi" w:cstheme="minorHAnsi"/>
          <w:i/>
          <w:color w:val="0070C0"/>
          <w:sz w:val="22"/>
          <w:szCs w:val="22"/>
        </w:rPr>
      </w:pPr>
      <w:r w:rsidRPr="00C71B32">
        <w:rPr>
          <w:rFonts w:asciiTheme="minorHAnsi" w:hAnsiTheme="minorHAnsi" w:cstheme="minorHAnsi"/>
          <w:i/>
          <w:color w:val="0070C0"/>
          <w:sz w:val="22"/>
          <w:szCs w:val="22"/>
        </w:rPr>
        <w:t xml:space="preserve">Trois rédactions sont proposées selon les choix qui peuvent être faits par l’établissement. L’établissement supprime les éléments proposés non pertinents. </w:t>
      </w:r>
    </w:p>
    <w:p w14:paraId="280C8CED" w14:textId="77777777" w:rsidR="00001821" w:rsidRPr="00A309CE" w:rsidRDefault="00001821" w:rsidP="00001821">
      <w:pPr>
        <w:pStyle w:val="Texte"/>
        <w:spacing w:line="276" w:lineRule="auto"/>
        <w:ind w:left="5"/>
        <w:rPr>
          <w:i/>
          <w:color w:val="0070C0"/>
          <w:sz w:val="22"/>
          <w:szCs w:val="22"/>
        </w:rPr>
      </w:pPr>
    </w:p>
    <w:p w14:paraId="04871A05" w14:textId="2F87BB9E" w:rsidR="00001821" w:rsidRDefault="00001821" w:rsidP="00AB5190">
      <w:pPr>
        <w:spacing w:after="0" w:line="276" w:lineRule="auto"/>
      </w:pPr>
      <w:r>
        <w:t xml:space="preserve">Le </w:t>
      </w:r>
      <w:r w:rsidRPr="00A309CE">
        <w:rPr>
          <w:i/>
          <w:iCs/>
          <w:color w:val="0070C0"/>
        </w:rPr>
        <w:t>mettre ici le nom de la structure </w:t>
      </w:r>
      <w:r>
        <w:t xml:space="preserve">a fait le choix de : </w:t>
      </w:r>
    </w:p>
    <w:p w14:paraId="4DFDF4F4" w14:textId="77777777" w:rsidR="00001821" w:rsidRDefault="00001821" w:rsidP="00AB5190">
      <w:pPr>
        <w:pStyle w:val="Paragraphedeliste"/>
        <w:spacing w:after="0" w:line="276" w:lineRule="auto"/>
        <w:ind w:left="0"/>
        <w:rPr>
          <w:b/>
          <w:bCs/>
          <w:i/>
          <w:iCs/>
          <w:color w:val="0070C0"/>
        </w:rPr>
      </w:pPr>
    </w:p>
    <w:p w14:paraId="22AB04E4" w14:textId="56051178" w:rsidR="00001821" w:rsidRDefault="00001821" w:rsidP="00AB5190">
      <w:pPr>
        <w:pStyle w:val="Paragraphedeliste"/>
        <w:spacing w:after="0" w:line="276" w:lineRule="auto"/>
        <w:ind w:left="0"/>
      </w:pPr>
      <w:r w:rsidRPr="00A309CE">
        <w:rPr>
          <w:b/>
          <w:bCs/>
          <w:i/>
          <w:iCs/>
          <w:color w:val="0070C0"/>
        </w:rPr>
        <w:lastRenderedPageBreak/>
        <w:t>Choix 1 possible</w:t>
      </w:r>
      <w:r w:rsidRPr="00A309CE">
        <w:rPr>
          <w:color w:val="0070C0"/>
        </w:rPr>
        <w:t> </w:t>
      </w:r>
      <w:r>
        <w:t xml:space="preserve">: recopier à l’identique les éléments d’identité présents sur la pièce d’identité présentée par l’usager, </w:t>
      </w:r>
      <w:r w:rsidR="00231DF3" w:rsidRPr="00A309CE">
        <w:rPr>
          <w:i/>
          <w:iCs/>
        </w:rPr>
        <w:t>i.e.</w:t>
      </w:r>
      <w:r>
        <w:t xml:space="preserve"> </w:t>
      </w:r>
    </w:p>
    <w:p w14:paraId="15E766E9" w14:textId="77777777" w:rsidR="00001821" w:rsidRDefault="00001821" w:rsidP="00EC39DB">
      <w:pPr>
        <w:pStyle w:val="Paragraphedeliste"/>
        <w:numPr>
          <w:ilvl w:val="0"/>
          <w:numId w:val="26"/>
        </w:numPr>
        <w:spacing w:after="0" w:line="276" w:lineRule="auto"/>
      </w:pPr>
      <w:r>
        <w:t>saisir un nom utilisé s’il est mentionné sur la pièce d’identité, y compris si l’usager ne le souhaite pas. L’usager sera alors informé qu’il lui appartient de faire modifier sa pièce d’identité ;</w:t>
      </w:r>
    </w:p>
    <w:p w14:paraId="6963C871" w14:textId="77777777" w:rsidR="00001821" w:rsidRDefault="00001821" w:rsidP="00EC39DB">
      <w:pPr>
        <w:pStyle w:val="Paragraphedeliste"/>
        <w:numPr>
          <w:ilvl w:val="0"/>
          <w:numId w:val="26"/>
        </w:numPr>
        <w:spacing w:after="0" w:line="276" w:lineRule="auto"/>
      </w:pPr>
      <w:r>
        <w:t xml:space="preserve">saisir un prénom utilisé uniquement si celui-ci est explicitement mentionné sur la pièce d’identité : </w:t>
      </w:r>
    </w:p>
    <w:p w14:paraId="340D820D" w14:textId="77777777" w:rsidR="00001821" w:rsidRDefault="00001821" w:rsidP="00EC39DB">
      <w:pPr>
        <w:pStyle w:val="Paragraphedeliste"/>
        <w:numPr>
          <w:ilvl w:val="1"/>
          <w:numId w:val="27"/>
        </w:numPr>
        <w:spacing w:after="0" w:line="276" w:lineRule="auto"/>
      </w:pPr>
      <w:r>
        <w:t>Ce prénom fait partie des prénoms de naissance (article 57 du code civil, tout prénom de naissance peut être utilisé comme prénom usuel),</w:t>
      </w:r>
    </w:p>
    <w:p w14:paraId="0542EEE3" w14:textId="77777777" w:rsidR="00001821" w:rsidRPr="00A309CE" w:rsidRDefault="00001821" w:rsidP="00EC39DB">
      <w:pPr>
        <w:pStyle w:val="Paragraphedeliste"/>
        <w:numPr>
          <w:ilvl w:val="1"/>
          <w:numId w:val="27"/>
        </w:numPr>
        <w:spacing w:after="0" w:line="276" w:lineRule="auto"/>
      </w:pPr>
      <w:r>
        <w:t>ce prénom, bien qu’il ne fasse pas partie des prénoms de naissance est explicitement mentionné sur la pièce d’identité (prénom usuel : XXX).</w:t>
      </w:r>
    </w:p>
    <w:p w14:paraId="73D33CD9" w14:textId="77777777" w:rsidR="00001821" w:rsidRDefault="00001821" w:rsidP="00AB5190">
      <w:pPr>
        <w:spacing w:after="0" w:line="276" w:lineRule="auto"/>
        <w:rPr>
          <w:b/>
          <w:bCs/>
          <w:i/>
          <w:iCs/>
          <w:color w:val="0070C0"/>
        </w:rPr>
      </w:pPr>
    </w:p>
    <w:p w14:paraId="09D24E7E" w14:textId="77777777" w:rsidR="00001821" w:rsidRDefault="00001821" w:rsidP="00AB5190">
      <w:pPr>
        <w:spacing w:after="0" w:line="276" w:lineRule="auto"/>
      </w:pPr>
      <w:r w:rsidRPr="00A309CE">
        <w:rPr>
          <w:b/>
          <w:bCs/>
          <w:i/>
          <w:iCs/>
          <w:color w:val="0070C0"/>
        </w:rPr>
        <w:t xml:space="preserve">Choix </w:t>
      </w:r>
      <w:r>
        <w:rPr>
          <w:b/>
          <w:bCs/>
          <w:i/>
          <w:iCs/>
          <w:color w:val="0070C0"/>
        </w:rPr>
        <w:t>2</w:t>
      </w:r>
      <w:r w:rsidRPr="00A309CE">
        <w:rPr>
          <w:b/>
          <w:bCs/>
          <w:i/>
          <w:iCs/>
          <w:color w:val="0070C0"/>
        </w:rPr>
        <w:t xml:space="preserve"> possible</w:t>
      </w:r>
      <w:r>
        <w:rPr>
          <w:color w:val="0070C0"/>
        </w:rPr>
        <w:t xml:space="preserve"> : </w:t>
      </w:r>
      <w:r w:rsidRPr="00A309CE">
        <w:t>ne pas saisir</w:t>
      </w:r>
      <w:r>
        <w:t xml:space="preserve"> un nom utilisé y compris s’il est présent sur une pièce d’identité si l’usager ne le souhaite pas. </w:t>
      </w:r>
    </w:p>
    <w:p w14:paraId="6419DC69" w14:textId="77777777" w:rsidR="00001821" w:rsidRPr="00AF71F7" w:rsidRDefault="00001821" w:rsidP="00AB5190">
      <w:pPr>
        <w:spacing w:after="0" w:line="276" w:lineRule="auto"/>
        <w:rPr>
          <w:i/>
          <w:iCs/>
          <w:color w:val="0070C0"/>
        </w:rPr>
      </w:pPr>
      <w:r>
        <w:t xml:space="preserve">L’établissement a mis en place une organisation permettant lors des éventuels contrôles à distance de l’identité de s’assurer qu’il ne s’agit pas d’une erreur du professionnel de l’accueil. </w:t>
      </w:r>
      <w:r w:rsidRPr="00AF71F7">
        <w:rPr>
          <w:i/>
          <w:iCs/>
          <w:color w:val="0070C0"/>
        </w:rPr>
        <w:t>(</w:t>
      </w:r>
      <w:r>
        <w:rPr>
          <w:i/>
          <w:iCs/>
          <w:color w:val="0070C0"/>
        </w:rPr>
        <w:t>L</w:t>
      </w:r>
      <w:r w:rsidRPr="00AF71F7">
        <w:rPr>
          <w:i/>
          <w:iCs/>
          <w:color w:val="0070C0"/>
        </w:rPr>
        <w:t xml:space="preserve">’établissement décrit ici l’organisation adoptée : document rempli par l’usager et scanné dans le dossier par exemple). </w:t>
      </w:r>
    </w:p>
    <w:p w14:paraId="0B269BC7" w14:textId="77777777" w:rsidR="00001821" w:rsidRPr="00AF71F7" w:rsidRDefault="00001821" w:rsidP="004B341F">
      <w:pPr>
        <w:spacing w:before="240" w:after="0" w:line="276" w:lineRule="auto"/>
        <w:rPr>
          <w:i/>
          <w:iCs/>
          <w:color w:val="0070C0"/>
        </w:rPr>
      </w:pPr>
      <w:r w:rsidRPr="003B72C2">
        <w:rPr>
          <w:b/>
          <w:bCs/>
          <w:i/>
          <w:iCs/>
          <w:color w:val="0070C0"/>
        </w:rPr>
        <w:t>Choix 3 possible</w:t>
      </w:r>
      <w:r w:rsidRPr="003B72C2">
        <w:rPr>
          <w:color w:val="0070C0"/>
        </w:rPr>
        <w:t> </w:t>
      </w:r>
      <w:r>
        <w:rPr>
          <w:color w:val="0070C0"/>
        </w:rPr>
        <w:t>:</w:t>
      </w:r>
      <w:r w:rsidRPr="00AF71F7">
        <w:t xml:space="preserve"> </w:t>
      </w:r>
      <w:r>
        <w:t xml:space="preserve">saisir un nom utilisé ou un prénom utilisé non présents sur la pièce d’identité, à la demande de l’usager. L’établissement a mis en place une organisation permettant lors des éventuels contrôles à distance de l’identité de s’assurer qu’il ne s’agit pas d’une erreur du professionnel de l’accueil. </w:t>
      </w:r>
      <w:r w:rsidRPr="00AF71F7">
        <w:rPr>
          <w:i/>
          <w:iCs/>
          <w:color w:val="0070C0"/>
        </w:rPr>
        <w:t>(</w:t>
      </w:r>
      <w:r>
        <w:rPr>
          <w:i/>
          <w:iCs/>
          <w:color w:val="0070C0"/>
        </w:rPr>
        <w:t>L</w:t>
      </w:r>
      <w:r w:rsidRPr="00AF71F7">
        <w:rPr>
          <w:i/>
          <w:iCs/>
          <w:color w:val="0070C0"/>
        </w:rPr>
        <w:t xml:space="preserve">’établissement décrit ici l’organisation adoptée : document rempli par l’usager et scanné dans le dossier par exemple). </w:t>
      </w:r>
    </w:p>
    <w:p w14:paraId="6332CBB3" w14:textId="77777777" w:rsidR="00001821" w:rsidRDefault="00001821" w:rsidP="00AB5190">
      <w:pPr>
        <w:spacing w:after="0" w:line="276" w:lineRule="auto"/>
        <w:rPr>
          <w:b/>
          <w:bCs/>
        </w:rPr>
      </w:pPr>
    </w:p>
    <w:p w14:paraId="2EBD8AE3" w14:textId="77777777" w:rsidR="00001821" w:rsidRPr="003B72C2" w:rsidRDefault="00001821" w:rsidP="00AB5190">
      <w:pPr>
        <w:spacing w:after="0" w:line="276" w:lineRule="auto"/>
        <w:rPr>
          <w:i/>
          <w:iCs/>
          <w:color w:val="0070C0"/>
        </w:rPr>
      </w:pPr>
      <w:r w:rsidRPr="003B72C2">
        <w:rPr>
          <w:i/>
          <w:iCs/>
          <w:color w:val="0070C0"/>
        </w:rPr>
        <w:t xml:space="preserve">Si la structure pratique le double nommage, (saisie systématique d’un nom utilisé y compris s’il est identique au nom de naissance et/ou saisie systématique d’un prénom utilisé y compris s’il est identique au premier prénom de naissance) il est nécessaire de l’indiquer ici. </w:t>
      </w:r>
      <w:r>
        <w:rPr>
          <w:i/>
          <w:iCs/>
          <w:color w:val="0070C0"/>
        </w:rPr>
        <w:t xml:space="preserve">La pratique du double nommage n’est pas conseillée, cependant les structures peuvent être contraintes par les fonctionnalités de leur système d’information et en particulier de leurs outils métier. </w:t>
      </w:r>
    </w:p>
    <w:p w14:paraId="07B262EB" w14:textId="77777777" w:rsidR="00001821" w:rsidRDefault="00001821" w:rsidP="004B341F">
      <w:pPr>
        <w:spacing w:before="240" w:after="0" w:line="276" w:lineRule="auto"/>
      </w:pPr>
      <w:r w:rsidRPr="003B72C2">
        <w:rPr>
          <w:b/>
          <w:bCs/>
          <w:i/>
          <w:iCs/>
          <w:color w:val="0070C0"/>
        </w:rPr>
        <w:t>Choix 1 possible</w:t>
      </w:r>
      <w:r>
        <w:t xml:space="preserve"> : La structure a fait le choix de pratiquer le double nommage en ce qui concerne les champs </w:t>
      </w:r>
      <w:r w:rsidRPr="003B72C2">
        <w:rPr>
          <w:color w:val="0070C0"/>
        </w:rPr>
        <w:t>(l</w:t>
      </w:r>
      <w:r w:rsidRPr="003B72C2">
        <w:rPr>
          <w:i/>
          <w:iCs/>
          <w:color w:val="0070C0"/>
        </w:rPr>
        <w:t xml:space="preserve">a structure adapte la proposition et supprime par exemple le double nommage pour le champ prénom utilisé, si elle ne le pratique pas) </w:t>
      </w:r>
      <w:r>
        <w:t xml:space="preserve">: </w:t>
      </w:r>
    </w:p>
    <w:p w14:paraId="61897AE1" w14:textId="77777777" w:rsidR="00001821" w:rsidRDefault="00001821" w:rsidP="00EC39DB">
      <w:pPr>
        <w:pStyle w:val="Paragraphedeliste"/>
        <w:numPr>
          <w:ilvl w:val="0"/>
          <w:numId w:val="28"/>
        </w:numPr>
        <w:spacing w:after="0" w:line="276" w:lineRule="auto"/>
      </w:pPr>
      <w:r>
        <w:t>nom utilisé : ce champ sera systématiquement rempli y compris si l’usager utilise uniquement son nom de naissance dans la vie courante (recopie du nom de naissance dans le champ nom utilisé) ;</w:t>
      </w:r>
    </w:p>
    <w:p w14:paraId="723BFBB4" w14:textId="77777777" w:rsidR="00001821" w:rsidRPr="003B72C2" w:rsidRDefault="00001821" w:rsidP="00EC39DB">
      <w:pPr>
        <w:pStyle w:val="Paragraphedeliste"/>
        <w:numPr>
          <w:ilvl w:val="0"/>
          <w:numId w:val="28"/>
        </w:numPr>
        <w:spacing w:after="0" w:line="276" w:lineRule="auto"/>
      </w:pPr>
      <w:r>
        <w:t xml:space="preserve">prénom utilisé : ce champ sera systématiquement rempli y compris si l’usager utilise uniquement son premier prénom de naissance dans la vie courante (recopie du premier prénom de naissance dans le champ prénom utilisé). </w:t>
      </w:r>
    </w:p>
    <w:p w14:paraId="21DBB0DF" w14:textId="77777777" w:rsidR="00001821" w:rsidRDefault="00001821" w:rsidP="004B341F">
      <w:pPr>
        <w:spacing w:before="240" w:after="0" w:line="276" w:lineRule="auto"/>
      </w:pPr>
      <w:r w:rsidRPr="003B72C2">
        <w:rPr>
          <w:b/>
          <w:bCs/>
          <w:i/>
          <w:iCs/>
          <w:color w:val="0070C0"/>
        </w:rPr>
        <w:t xml:space="preserve">Choix </w:t>
      </w:r>
      <w:r>
        <w:rPr>
          <w:b/>
          <w:bCs/>
          <w:i/>
          <w:iCs/>
          <w:color w:val="0070C0"/>
        </w:rPr>
        <w:t>2</w:t>
      </w:r>
      <w:r w:rsidRPr="003B72C2">
        <w:rPr>
          <w:b/>
          <w:bCs/>
          <w:i/>
          <w:iCs/>
          <w:color w:val="0070C0"/>
        </w:rPr>
        <w:t xml:space="preserve"> possible</w:t>
      </w:r>
      <w:r>
        <w:t xml:space="preserve"> : la structure ne pratique pas le double nommage : </w:t>
      </w:r>
    </w:p>
    <w:p w14:paraId="041D2ECA" w14:textId="77777777" w:rsidR="00001821" w:rsidRDefault="00001821" w:rsidP="00EC39DB">
      <w:pPr>
        <w:pStyle w:val="Paragraphedeliste"/>
        <w:numPr>
          <w:ilvl w:val="0"/>
          <w:numId w:val="29"/>
        </w:numPr>
        <w:spacing w:after="0" w:line="276" w:lineRule="auto"/>
      </w:pPr>
      <w:r>
        <w:t>le champ nom utilisé n’est renseigné que si l’usager utilise un nom différent de son nom de naissance ;</w:t>
      </w:r>
    </w:p>
    <w:p w14:paraId="6E98A258" w14:textId="77777777" w:rsidR="00001821" w:rsidRDefault="00001821" w:rsidP="00EC39DB">
      <w:pPr>
        <w:pStyle w:val="Paragraphedeliste"/>
        <w:numPr>
          <w:ilvl w:val="0"/>
          <w:numId w:val="29"/>
        </w:numPr>
        <w:spacing w:after="0" w:line="276" w:lineRule="auto"/>
      </w:pPr>
      <w:r>
        <w:t xml:space="preserve">le champ prénom utilisé n’est renseigné que si l’usager utilise un prénom différent de son premier prénom de naissance. </w:t>
      </w:r>
    </w:p>
    <w:p w14:paraId="37032FF1" w14:textId="77777777" w:rsidR="00001821" w:rsidRPr="0002177D" w:rsidRDefault="00001821" w:rsidP="00E443B0">
      <w:pPr>
        <w:pStyle w:val="Titre2"/>
      </w:pPr>
      <w:bookmarkStart w:id="39" w:name="_Toc82011435"/>
      <w:bookmarkStart w:id="40" w:name="_Toc172823289"/>
      <w:r w:rsidRPr="0002177D">
        <w:lastRenderedPageBreak/>
        <w:t>Recherche, création, qualification d’une identité</w:t>
      </w:r>
      <w:bookmarkEnd w:id="39"/>
      <w:bookmarkEnd w:id="40"/>
    </w:p>
    <w:p w14:paraId="5E325F72" w14:textId="77777777" w:rsidR="00001821" w:rsidRPr="0002177D" w:rsidRDefault="00001821" w:rsidP="00CC4029">
      <w:pPr>
        <w:pStyle w:val="Titre3"/>
      </w:pPr>
      <w:bookmarkStart w:id="41" w:name="_Toc82011436"/>
      <w:r w:rsidRPr="0002177D">
        <w:t>Accueil de l’usager</w:t>
      </w:r>
      <w:bookmarkEnd w:id="41"/>
    </w:p>
    <w:p w14:paraId="6E7EA981" w14:textId="77777777" w:rsidR="00001821" w:rsidRPr="005E499F" w:rsidRDefault="00001821" w:rsidP="00001821">
      <w:pPr>
        <w:pStyle w:val="Texte"/>
        <w:spacing w:line="276" w:lineRule="auto"/>
        <w:rPr>
          <w:i/>
          <w:color w:val="0070C0"/>
          <w:sz w:val="22"/>
          <w:szCs w:val="22"/>
        </w:rPr>
      </w:pPr>
      <w:r w:rsidRPr="0002177D">
        <w:rPr>
          <w:rFonts w:asciiTheme="minorHAnsi" w:hAnsiTheme="minorHAnsi" w:cstheme="minorHAnsi"/>
          <w:color w:val="auto"/>
          <w:sz w:val="22"/>
          <w:szCs w:val="22"/>
        </w:rPr>
        <w:t>Tout professionnel de l’accueil demande à l’usager de décliner son identité par question ouverte y compris si l’usager présente une pièce d’identité</w:t>
      </w:r>
      <w:r w:rsidRPr="0002177D">
        <w:rPr>
          <w:rFonts w:asciiTheme="minorHAnsi" w:hAnsiTheme="minorHAnsi" w:cstheme="minorHAnsi"/>
          <w:sz w:val="22"/>
          <w:szCs w:val="22"/>
        </w:rPr>
        <w:t xml:space="preserve">. </w:t>
      </w:r>
      <w:r w:rsidRPr="0002177D">
        <w:rPr>
          <w:rFonts w:asciiTheme="minorHAnsi" w:hAnsiTheme="minorHAnsi" w:cstheme="minorHAnsi"/>
          <w:i/>
          <w:color w:val="0070C0"/>
          <w:sz w:val="22"/>
          <w:szCs w:val="22"/>
        </w:rPr>
        <w:t>Cette pratique permet d’améliorer le dépistage des erreurs (erreur de sélection d’une pièce d’identité par l’usager s’ils en possèdent plusieurs – celles des enfants mineurs par exemple – et des usurpations d’identité</w:t>
      </w:r>
      <w:r w:rsidRPr="005E499F">
        <w:rPr>
          <w:i/>
          <w:color w:val="0070C0"/>
          <w:sz w:val="22"/>
          <w:szCs w:val="22"/>
        </w:rPr>
        <w:t>.</w:t>
      </w:r>
    </w:p>
    <w:p w14:paraId="1CF777AF" w14:textId="77777777" w:rsidR="00001821" w:rsidRPr="00E31DA0" w:rsidRDefault="00001821" w:rsidP="00CC4029">
      <w:pPr>
        <w:pStyle w:val="Titre3"/>
      </w:pPr>
      <w:bookmarkStart w:id="42" w:name="_Toc82011437"/>
      <w:r w:rsidRPr="00E31DA0">
        <w:t>Recherche d’une identité</w:t>
      </w:r>
      <w:bookmarkEnd w:id="42"/>
    </w:p>
    <w:p w14:paraId="5CB73FA7" w14:textId="77777777" w:rsidR="00001821" w:rsidRPr="00E31DA0" w:rsidRDefault="00001821" w:rsidP="00001821">
      <w:pPr>
        <w:pStyle w:val="Texte"/>
        <w:spacing w:line="276" w:lineRule="auto"/>
        <w:rPr>
          <w:rFonts w:asciiTheme="minorHAnsi" w:hAnsiTheme="minorHAnsi" w:cstheme="minorHAnsi"/>
          <w:i/>
          <w:color w:val="0070C0"/>
          <w:sz w:val="22"/>
          <w:szCs w:val="22"/>
        </w:rPr>
      </w:pPr>
      <w:r w:rsidRPr="00E31DA0">
        <w:rPr>
          <w:rFonts w:asciiTheme="minorHAnsi" w:hAnsiTheme="minorHAnsi" w:cstheme="minorHAnsi"/>
          <w:i/>
          <w:color w:val="0070C0"/>
          <w:sz w:val="22"/>
          <w:szCs w:val="22"/>
        </w:rPr>
        <w:t>Objet du chapitre : Décrire les principes de recherche d’une identité dans l’établissement</w:t>
      </w:r>
    </w:p>
    <w:p w14:paraId="7D11C3A7" w14:textId="77777777" w:rsidR="00001821" w:rsidRPr="00E31DA0" w:rsidRDefault="00001821" w:rsidP="00001821">
      <w:pPr>
        <w:pStyle w:val="Texte"/>
        <w:spacing w:line="276" w:lineRule="auto"/>
        <w:rPr>
          <w:rFonts w:asciiTheme="minorHAnsi" w:hAnsiTheme="minorHAnsi" w:cstheme="minorHAnsi"/>
          <w:i/>
          <w:color w:val="0070C0"/>
          <w:sz w:val="22"/>
          <w:szCs w:val="22"/>
        </w:rPr>
      </w:pPr>
      <w:r w:rsidRPr="00E31DA0">
        <w:rPr>
          <w:rFonts w:asciiTheme="minorHAnsi" w:hAnsiTheme="minorHAnsi" w:cstheme="minorHAnsi"/>
          <w:i/>
          <w:color w:val="0070C0"/>
          <w:sz w:val="22"/>
          <w:szCs w:val="22"/>
        </w:rPr>
        <w:t xml:space="preserve">L’établissement adapte la rédaction proposée en fonction de ses pratiques. La recherche par date de naissance est recommandée par le RNIV. </w:t>
      </w:r>
    </w:p>
    <w:p w14:paraId="2D8BE3A4" w14:textId="77777777" w:rsidR="00001821" w:rsidRPr="00E31DA0" w:rsidRDefault="00001821" w:rsidP="00001821">
      <w:pPr>
        <w:pStyle w:val="Texte"/>
        <w:spacing w:line="276" w:lineRule="auto"/>
        <w:rPr>
          <w:rFonts w:asciiTheme="minorHAnsi" w:hAnsiTheme="minorHAnsi" w:cstheme="minorHAnsi"/>
          <w:sz w:val="22"/>
          <w:szCs w:val="22"/>
        </w:rPr>
      </w:pPr>
    </w:p>
    <w:p w14:paraId="6AA8DBB9" w14:textId="77777777" w:rsidR="00001821" w:rsidRPr="00E31DA0" w:rsidRDefault="00001821" w:rsidP="00001821">
      <w:pPr>
        <w:pStyle w:val="Texte"/>
        <w:spacing w:line="276" w:lineRule="auto"/>
        <w:rPr>
          <w:rFonts w:asciiTheme="minorHAnsi" w:hAnsiTheme="minorHAnsi" w:cstheme="minorHAnsi"/>
          <w:color w:val="auto"/>
          <w:sz w:val="22"/>
          <w:szCs w:val="22"/>
        </w:rPr>
      </w:pPr>
      <w:r w:rsidRPr="00E31DA0">
        <w:rPr>
          <w:rFonts w:asciiTheme="minorHAnsi" w:hAnsiTheme="minorHAnsi" w:cstheme="minorHAnsi"/>
          <w:color w:val="auto"/>
          <w:sz w:val="22"/>
          <w:szCs w:val="22"/>
        </w:rPr>
        <w:t xml:space="preserve">Conformément au RNIV, la recherche d’une identité est réalisée par la saisie de la date de naissance. </w:t>
      </w:r>
    </w:p>
    <w:p w14:paraId="6B023D8B" w14:textId="77777777" w:rsidR="00001821" w:rsidRPr="00E31DA0" w:rsidRDefault="00001821" w:rsidP="00001821">
      <w:pPr>
        <w:pStyle w:val="Texte"/>
        <w:spacing w:line="276" w:lineRule="auto"/>
        <w:rPr>
          <w:rFonts w:asciiTheme="minorHAnsi" w:hAnsiTheme="minorHAnsi" w:cstheme="minorHAnsi"/>
          <w:color w:val="auto"/>
          <w:sz w:val="22"/>
          <w:szCs w:val="22"/>
        </w:rPr>
      </w:pPr>
      <w:r w:rsidRPr="00E31DA0">
        <w:rPr>
          <w:rFonts w:asciiTheme="minorHAnsi" w:hAnsiTheme="minorHAnsi" w:cstheme="minorHAnsi"/>
          <w:color w:val="auto"/>
          <w:sz w:val="22"/>
          <w:szCs w:val="22"/>
        </w:rPr>
        <w:t xml:space="preserve">Compte tenu de la taille du référentiel identité et afin de diminuer les temps de recherche, l’établissement a fait le choix de compléter la date de naissance par les </w:t>
      </w:r>
      <w:r w:rsidRPr="0014289F">
        <w:rPr>
          <w:rFonts w:asciiTheme="minorHAnsi" w:hAnsiTheme="minorHAnsi" w:cstheme="minorHAnsi"/>
          <w:i/>
          <w:color w:val="0070C0"/>
          <w:sz w:val="22"/>
          <w:szCs w:val="22"/>
        </w:rPr>
        <w:t>x</w:t>
      </w:r>
      <w:r w:rsidRPr="00E31DA0">
        <w:rPr>
          <w:rFonts w:asciiTheme="minorHAnsi" w:hAnsiTheme="minorHAnsi" w:cstheme="minorHAnsi"/>
          <w:color w:val="auto"/>
          <w:sz w:val="22"/>
          <w:szCs w:val="22"/>
        </w:rPr>
        <w:t xml:space="preserve"> premiers caractères du nom </w:t>
      </w:r>
      <w:r w:rsidRPr="00E31DA0">
        <w:rPr>
          <w:rFonts w:asciiTheme="minorHAnsi" w:hAnsiTheme="minorHAnsi" w:cstheme="minorHAnsi"/>
          <w:i/>
          <w:color w:val="auto"/>
          <w:sz w:val="22"/>
          <w:szCs w:val="22"/>
        </w:rPr>
        <w:t xml:space="preserve">et/ou </w:t>
      </w:r>
      <w:r w:rsidRPr="00E31DA0">
        <w:rPr>
          <w:rFonts w:asciiTheme="minorHAnsi" w:hAnsiTheme="minorHAnsi" w:cstheme="minorHAnsi"/>
          <w:color w:val="auto"/>
          <w:sz w:val="22"/>
          <w:szCs w:val="22"/>
        </w:rPr>
        <w:t xml:space="preserve">par les </w:t>
      </w:r>
      <w:r w:rsidRPr="0014289F">
        <w:rPr>
          <w:rFonts w:asciiTheme="minorHAnsi" w:hAnsiTheme="minorHAnsi" w:cstheme="minorHAnsi"/>
          <w:i/>
          <w:color w:val="0070C0"/>
          <w:sz w:val="22"/>
          <w:szCs w:val="22"/>
        </w:rPr>
        <w:t>y</w:t>
      </w:r>
      <w:r w:rsidRPr="00E31DA0">
        <w:rPr>
          <w:rFonts w:asciiTheme="minorHAnsi" w:hAnsiTheme="minorHAnsi" w:cstheme="minorHAnsi"/>
          <w:color w:val="auto"/>
          <w:sz w:val="22"/>
          <w:szCs w:val="22"/>
        </w:rPr>
        <w:t xml:space="preserve"> premiers caractères du prénom. </w:t>
      </w:r>
    </w:p>
    <w:p w14:paraId="4FFFE891" w14:textId="77777777" w:rsidR="00001821" w:rsidRPr="00E31DA0" w:rsidRDefault="00001821" w:rsidP="00001821">
      <w:pPr>
        <w:pStyle w:val="Texte"/>
        <w:spacing w:line="276" w:lineRule="auto"/>
        <w:rPr>
          <w:rFonts w:asciiTheme="minorHAnsi" w:hAnsiTheme="minorHAnsi" w:cstheme="minorHAnsi"/>
          <w:i/>
          <w:color w:val="0070C0"/>
          <w:sz w:val="22"/>
          <w:szCs w:val="22"/>
        </w:rPr>
      </w:pPr>
    </w:p>
    <w:p w14:paraId="2789F23F" w14:textId="77777777" w:rsidR="00001821" w:rsidRPr="003464A8" w:rsidRDefault="00001821" w:rsidP="00001821">
      <w:pPr>
        <w:pStyle w:val="Texte"/>
        <w:spacing w:line="276" w:lineRule="auto"/>
        <w:rPr>
          <w:rFonts w:asciiTheme="minorHAnsi" w:hAnsiTheme="minorHAnsi" w:cstheme="minorHAnsi"/>
          <w:i/>
          <w:color w:val="0070C0"/>
          <w:sz w:val="22"/>
          <w:szCs w:val="22"/>
        </w:rPr>
      </w:pPr>
      <w:r w:rsidRPr="003464A8">
        <w:rPr>
          <w:rFonts w:asciiTheme="minorHAnsi" w:hAnsiTheme="minorHAnsi" w:cstheme="minorHAnsi"/>
          <w:i/>
          <w:color w:val="0070C0"/>
          <w:sz w:val="22"/>
          <w:szCs w:val="22"/>
        </w:rPr>
        <w:t xml:space="preserve">La structure adapte le paragraphe ci-dessous selon les fonctionnalités proposées par le logiciel. </w:t>
      </w:r>
    </w:p>
    <w:p w14:paraId="721F201E" w14:textId="77777777" w:rsidR="00001821" w:rsidRPr="003464A8" w:rsidRDefault="00001821" w:rsidP="00001821">
      <w:pPr>
        <w:pStyle w:val="Texte"/>
        <w:spacing w:line="276" w:lineRule="auto"/>
        <w:rPr>
          <w:rFonts w:asciiTheme="minorHAnsi" w:hAnsiTheme="minorHAnsi" w:cstheme="minorHAnsi"/>
          <w:color w:val="000000" w:themeColor="text1"/>
          <w:sz w:val="22"/>
          <w:szCs w:val="22"/>
        </w:rPr>
      </w:pPr>
      <w:r w:rsidRPr="003464A8">
        <w:rPr>
          <w:rFonts w:asciiTheme="minorHAnsi" w:hAnsiTheme="minorHAnsi" w:cstheme="minorHAnsi"/>
          <w:color w:val="000000" w:themeColor="text1"/>
          <w:sz w:val="22"/>
          <w:szCs w:val="22"/>
        </w:rPr>
        <w:t xml:space="preserve">Le système d’information permet la recherche d’une chaine de caractères à la fois dans les champs nom de naissance et nom utilisé pour le nom et dans les champs prénoms de naissance et prénom utilisé pour le prénom. </w:t>
      </w:r>
    </w:p>
    <w:p w14:paraId="2F2018CF" w14:textId="77777777" w:rsidR="00001821" w:rsidRPr="00E31DA0" w:rsidRDefault="00001821" w:rsidP="00001821">
      <w:pPr>
        <w:pStyle w:val="Texte"/>
        <w:spacing w:line="276" w:lineRule="auto"/>
        <w:rPr>
          <w:rFonts w:asciiTheme="minorHAnsi" w:hAnsiTheme="minorHAnsi" w:cstheme="minorHAnsi"/>
          <w:sz w:val="22"/>
          <w:szCs w:val="22"/>
        </w:rPr>
      </w:pPr>
    </w:p>
    <w:p w14:paraId="7D64850D" w14:textId="77777777" w:rsidR="00001821" w:rsidRPr="00E31DA0" w:rsidRDefault="00001821" w:rsidP="00001821">
      <w:pPr>
        <w:pStyle w:val="Texte"/>
        <w:spacing w:line="276" w:lineRule="auto"/>
        <w:rPr>
          <w:rFonts w:asciiTheme="minorHAnsi" w:hAnsiTheme="minorHAnsi" w:cstheme="minorHAnsi"/>
          <w:i/>
          <w:sz w:val="22"/>
          <w:szCs w:val="22"/>
        </w:rPr>
      </w:pPr>
      <w:r w:rsidRPr="00E31DA0">
        <w:rPr>
          <w:rFonts w:asciiTheme="minorHAnsi" w:hAnsiTheme="minorHAnsi" w:cstheme="minorHAnsi"/>
          <w:i/>
          <w:color w:val="0070C0"/>
          <w:sz w:val="22"/>
          <w:szCs w:val="22"/>
        </w:rPr>
        <w:t xml:space="preserve">Il est possible de rajouter la phrase suivante si historiquement la structure a enregistré des identités par lecture de la carte vitale par exemple. </w:t>
      </w:r>
      <w:r w:rsidRPr="006D7CAB">
        <w:rPr>
          <w:rFonts w:asciiTheme="minorHAnsi" w:hAnsiTheme="minorHAnsi" w:cstheme="minorHAnsi"/>
          <w:color w:val="auto"/>
          <w:sz w:val="22"/>
          <w:szCs w:val="22"/>
        </w:rPr>
        <w:t xml:space="preserve">Compte tenu des particularités du référentiel identité et de l’historique de la gestion des identités dans la structure, si l’usager n’est pas retrouvé en utilisant la recherche par date de naissance, une seconde recherche sera réalisée sans utiliser le critère date de naissance. </w:t>
      </w:r>
    </w:p>
    <w:p w14:paraId="0DC4401F" w14:textId="77777777" w:rsidR="00001821" w:rsidRPr="006D7CAB" w:rsidRDefault="00001821" w:rsidP="00CC4029">
      <w:pPr>
        <w:pStyle w:val="Titre3"/>
      </w:pPr>
      <w:bookmarkStart w:id="43" w:name="_Toc82011438"/>
      <w:r w:rsidRPr="006D7CAB">
        <w:t>Création d’une identité</w:t>
      </w:r>
      <w:bookmarkEnd w:id="43"/>
      <w:r w:rsidRPr="006D7CAB">
        <w:t xml:space="preserve"> </w:t>
      </w:r>
    </w:p>
    <w:p w14:paraId="3CDC8DE0" w14:textId="77777777" w:rsidR="00001821" w:rsidRPr="00E31DA0" w:rsidRDefault="00001821" w:rsidP="00001821">
      <w:pPr>
        <w:pStyle w:val="Texte"/>
        <w:spacing w:line="276" w:lineRule="auto"/>
        <w:rPr>
          <w:rFonts w:asciiTheme="minorHAnsi" w:hAnsiTheme="minorHAnsi" w:cstheme="minorHAnsi"/>
          <w:i/>
          <w:color w:val="0070C0"/>
          <w:sz w:val="22"/>
          <w:szCs w:val="22"/>
        </w:rPr>
      </w:pPr>
      <w:r w:rsidRPr="00E31DA0">
        <w:rPr>
          <w:rFonts w:asciiTheme="minorHAnsi" w:hAnsiTheme="minorHAnsi" w:cstheme="minorHAnsi"/>
          <w:i/>
          <w:color w:val="0070C0"/>
          <w:sz w:val="22"/>
          <w:szCs w:val="22"/>
        </w:rPr>
        <w:t xml:space="preserve">Objet du chapitre : Décrire les principes création d’une identité. Il est proposé ici de distinguer la création d’une identité en heures ouvrables par des professionnels de l’accueil et la création d’une identité réalisée en heure de permanence des soins par des soignants. </w:t>
      </w:r>
    </w:p>
    <w:p w14:paraId="619CDD7C" w14:textId="3B7E606B" w:rsidR="00386545" w:rsidRPr="00E31DA0" w:rsidRDefault="00AD00BB" w:rsidP="00001821">
      <w:pPr>
        <w:pStyle w:val="Texte"/>
        <w:spacing w:line="276" w:lineRule="auto"/>
        <w:rPr>
          <w:rFonts w:asciiTheme="minorHAnsi" w:hAnsiTheme="minorHAnsi" w:cstheme="minorHAnsi"/>
          <w:i/>
          <w:color w:val="0070C0"/>
          <w:sz w:val="22"/>
          <w:szCs w:val="22"/>
        </w:rPr>
      </w:pPr>
      <w:r>
        <w:rPr>
          <w:rFonts w:asciiTheme="minorHAnsi" w:hAnsiTheme="minorHAnsi" w:cstheme="minorHAnsi"/>
          <w:i/>
          <w:color w:val="0070C0"/>
          <w:sz w:val="22"/>
          <w:szCs w:val="22"/>
        </w:rPr>
        <w:t xml:space="preserve">La structure peut faire </w:t>
      </w:r>
      <w:r w:rsidR="00EE6980">
        <w:rPr>
          <w:rFonts w:asciiTheme="minorHAnsi" w:hAnsiTheme="minorHAnsi" w:cstheme="minorHAnsi"/>
          <w:i/>
          <w:color w:val="0070C0"/>
          <w:sz w:val="22"/>
          <w:szCs w:val="22"/>
        </w:rPr>
        <w:t xml:space="preserve">référence </w:t>
      </w:r>
      <w:r w:rsidR="00007B7C">
        <w:rPr>
          <w:rFonts w:asciiTheme="minorHAnsi" w:hAnsiTheme="minorHAnsi" w:cstheme="minorHAnsi"/>
          <w:i/>
          <w:color w:val="0070C0"/>
          <w:sz w:val="22"/>
          <w:szCs w:val="22"/>
        </w:rPr>
        <w:t>à la</w:t>
      </w:r>
      <w:r w:rsidR="00D933EE">
        <w:rPr>
          <w:rFonts w:asciiTheme="minorHAnsi" w:hAnsiTheme="minorHAnsi" w:cstheme="minorHAnsi"/>
          <w:i/>
          <w:color w:val="0070C0"/>
          <w:sz w:val="22"/>
          <w:szCs w:val="22"/>
        </w:rPr>
        <w:t xml:space="preserve"> procédure spécifique </w:t>
      </w:r>
      <w:r w:rsidR="00B54598">
        <w:rPr>
          <w:rFonts w:asciiTheme="minorHAnsi" w:hAnsiTheme="minorHAnsi" w:cstheme="minorHAnsi"/>
          <w:i/>
          <w:color w:val="0070C0"/>
          <w:sz w:val="22"/>
          <w:szCs w:val="22"/>
        </w:rPr>
        <w:t>Création d’une identité</w:t>
      </w:r>
      <w:r w:rsidR="00007B7C">
        <w:rPr>
          <w:rFonts w:asciiTheme="minorHAnsi" w:hAnsiTheme="minorHAnsi" w:cstheme="minorHAnsi"/>
          <w:i/>
          <w:color w:val="0070C0"/>
          <w:sz w:val="22"/>
          <w:szCs w:val="22"/>
        </w:rPr>
        <w:t xml:space="preserve"> </w:t>
      </w:r>
    </w:p>
    <w:p w14:paraId="5651484B" w14:textId="04602F2E" w:rsidR="00001821" w:rsidRPr="00316FC4" w:rsidRDefault="007F4917" w:rsidP="00CC4029">
      <w:pPr>
        <w:pStyle w:val="Titre3"/>
      </w:pPr>
      <w:r w:rsidRPr="00316FC4">
        <w:t>La récupération et qualification de l’INS</w:t>
      </w:r>
    </w:p>
    <w:p w14:paraId="074F4E73" w14:textId="13743832" w:rsidR="00001821" w:rsidRDefault="00001821" w:rsidP="00001821">
      <w:pPr>
        <w:spacing w:after="0" w:line="276" w:lineRule="auto"/>
        <w:rPr>
          <w:i/>
          <w:iCs/>
          <w:color w:val="0070C0"/>
        </w:rPr>
      </w:pPr>
      <w:r w:rsidRPr="0099558F">
        <w:rPr>
          <w:i/>
          <w:iCs/>
          <w:color w:val="0070C0"/>
        </w:rPr>
        <w:t xml:space="preserve">Objet du chapitre : décrire la politique </w:t>
      </w:r>
      <w:r w:rsidR="007F4917">
        <w:rPr>
          <w:i/>
          <w:iCs/>
          <w:color w:val="0070C0"/>
        </w:rPr>
        <w:t xml:space="preserve">et modalités </w:t>
      </w:r>
      <w:r w:rsidRPr="0099558F">
        <w:rPr>
          <w:i/>
          <w:iCs/>
          <w:color w:val="0070C0"/>
        </w:rPr>
        <w:t xml:space="preserve">de la structure concernant l’appel au téléservice </w:t>
      </w:r>
      <w:r w:rsidR="007F4917">
        <w:rPr>
          <w:i/>
          <w:iCs/>
          <w:color w:val="0070C0"/>
        </w:rPr>
        <w:t>INSi et la qualification de l’INS</w:t>
      </w:r>
    </w:p>
    <w:p w14:paraId="4181BC89" w14:textId="7A1F5001" w:rsidR="00C677E5" w:rsidRPr="0099558F" w:rsidRDefault="00316FC4" w:rsidP="00001821">
      <w:pPr>
        <w:spacing w:after="0" w:line="276" w:lineRule="auto"/>
        <w:rPr>
          <w:i/>
          <w:iCs/>
          <w:color w:val="0070C0"/>
        </w:rPr>
      </w:pPr>
      <w:r w:rsidRPr="00324CE8">
        <w:rPr>
          <w:i/>
          <w:iCs/>
          <w:color w:val="0070C0"/>
        </w:rPr>
        <w:t xml:space="preserve">Remarque : la structure peut préciser ici les modalités d’authentification : Carte CPx ou </w:t>
      </w:r>
      <w:r w:rsidR="00C677E5" w:rsidRPr="00324CE8">
        <w:rPr>
          <w:i/>
          <w:iCs/>
          <w:color w:val="0070C0"/>
        </w:rPr>
        <w:t>certificat</w:t>
      </w:r>
      <w:r w:rsidRPr="00324CE8">
        <w:rPr>
          <w:i/>
          <w:iCs/>
          <w:color w:val="0070C0"/>
        </w:rPr>
        <w:t>. Dns le cadre d’un appel par certificat serveur, il est nécessaire de préciser les éléments relatifs à l’</w:t>
      </w:r>
      <w:r w:rsidR="00C677E5" w:rsidRPr="00324CE8">
        <w:rPr>
          <w:i/>
          <w:iCs/>
          <w:color w:val="0070C0"/>
        </w:rPr>
        <w:t>auto-homologation</w:t>
      </w:r>
      <w:r w:rsidRPr="00324CE8">
        <w:rPr>
          <w:i/>
          <w:iCs/>
          <w:color w:val="0070C0"/>
        </w:rPr>
        <w:t xml:space="preserve"> </w:t>
      </w:r>
      <w:r w:rsidR="00324CE8" w:rsidRPr="00324CE8">
        <w:rPr>
          <w:i/>
          <w:iCs/>
          <w:color w:val="0070C0"/>
        </w:rPr>
        <w:t>comme proposé au chapitre 12.1.3)</w:t>
      </w:r>
      <w:r w:rsidR="00BB1381">
        <w:rPr>
          <w:i/>
          <w:iCs/>
          <w:color w:val="0070C0"/>
        </w:rPr>
        <w:t>.</w:t>
      </w:r>
    </w:p>
    <w:p w14:paraId="08814628" w14:textId="77777777" w:rsidR="00001821" w:rsidRDefault="00001821" w:rsidP="00001821">
      <w:pPr>
        <w:spacing w:after="0" w:line="276" w:lineRule="auto"/>
        <w:rPr>
          <w:i/>
          <w:iCs/>
          <w:color w:val="0070C0"/>
        </w:rPr>
      </w:pPr>
    </w:p>
    <w:p w14:paraId="626D1EBB" w14:textId="77777777" w:rsidR="00001821" w:rsidRPr="008D0ACA" w:rsidRDefault="00001821" w:rsidP="00001821">
      <w:pPr>
        <w:spacing w:after="0" w:line="276" w:lineRule="auto"/>
        <w:rPr>
          <w:i/>
          <w:iCs/>
          <w:color w:val="0070C0"/>
        </w:rPr>
      </w:pPr>
      <w:r w:rsidRPr="008D0ACA">
        <w:rPr>
          <w:i/>
          <w:iCs/>
          <w:color w:val="0070C0"/>
        </w:rPr>
        <w:t xml:space="preserve">Choix concernant </w:t>
      </w:r>
      <w:r>
        <w:rPr>
          <w:i/>
          <w:iCs/>
          <w:color w:val="0070C0"/>
        </w:rPr>
        <w:t>le statut des identités</w:t>
      </w:r>
      <w:r w:rsidRPr="008D0ACA">
        <w:rPr>
          <w:i/>
          <w:iCs/>
          <w:color w:val="0070C0"/>
        </w:rPr>
        <w:t xml:space="preserve"> : </w:t>
      </w:r>
    </w:p>
    <w:p w14:paraId="0F40E09A" w14:textId="77777777" w:rsidR="00001821" w:rsidRDefault="00001821" w:rsidP="00001821">
      <w:pPr>
        <w:spacing w:after="0" w:line="276" w:lineRule="auto"/>
      </w:pPr>
      <w:r w:rsidRPr="00F17FAA">
        <w:rPr>
          <w:b/>
          <w:bCs/>
          <w:i/>
          <w:iCs/>
          <w:color w:val="0070C0"/>
        </w:rPr>
        <w:lastRenderedPageBreak/>
        <w:t>Choix 1 possible</w:t>
      </w:r>
      <w:r w:rsidRPr="00F17FAA">
        <w:rPr>
          <w:color w:val="0070C0"/>
        </w:rPr>
        <w:t> </w:t>
      </w:r>
      <w:r>
        <w:t>: l’établissement a fait le choix de n’appeler le téléservice que si l’identité de l’usager est au statut identité validée.</w:t>
      </w:r>
    </w:p>
    <w:p w14:paraId="44E51831" w14:textId="77777777" w:rsidR="00001821" w:rsidRDefault="00001821" w:rsidP="00001821">
      <w:pPr>
        <w:spacing w:after="0" w:line="276" w:lineRule="auto"/>
      </w:pPr>
      <w:r w:rsidRPr="0099558F">
        <w:rPr>
          <w:b/>
          <w:bCs/>
          <w:i/>
          <w:iCs/>
          <w:color w:val="0070C0"/>
        </w:rPr>
        <w:t>Choix 2 possible </w:t>
      </w:r>
      <w:r>
        <w:t xml:space="preserve">: l’établissement a fait le choix d’appeler le téléservice pour les identités au statut identité provisoire. L’établissement a mis en place une organisation de validation des identités en back office (cf. infra). </w:t>
      </w:r>
    </w:p>
    <w:p w14:paraId="23DDF10F" w14:textId="77777777" w:rsidR="00001821" w:rsidRDefault="00001821" w:rsidP="00001821">
      <w:pPr>
        <w:spacing w:after="0" w:line="276" w:lineRule="auto"/>
      </w:pPr>
    </w:p>
    <w:p w14:paraId="14759D73" w14:textId="77777777" w:rsidR="00001821" w:rsidRPr="008D0ACA" w:rsidRDefault="00001821" w:rsidP="00001821">
      <w:pPr>
        <w:spacing w:after="0" w:line="276" w:lineRule="auto"/>
        <w:rPr>
          <w:i/>
          <w:iCs/>
          <w:color w:val="0070C0"/>
        </w:rPr>
      </w:pPr>
      <w:r w:rsidRPr="008D0ACA">
        <w:rPr>
          <w:i/>
          <w:iCs/>
          <w:color w:val="0070C0"/>
        </w:rPr>
        <w:t xml:space="preserve">Choix concernant les modalités d’appel : </w:t>
      </w:r>
    </w:p>
    <w:p w14:paraId="7F2605D0" w14:textId="77777777" w:rsidR="00001821" w:rsidRDefault="00001821" w:rsidP="00001821">
      <w:pPr>
        <w:spacing w:after="0" w:line="276" w:lineRule="auto"/>
      </w:pPr>
      <w:r w:rsidRPr="008D0ACA">
        <w:rPr>
          <w:b/>
          <w:bCs/>
          <w:i/>
          <w:iCs/>
          <w:color w:val="0070C0"/>
        </w:rPr>
        <w:t>Choix 1 possible :</w:t>
      </w:r>
      <w:r>
        <w:t xml:space="preserve"> la structure privilégie l’appel au téléservice par lecture de la carte vitale.</w:t>
      </w:r>
    </w:p>
    <w:p w14:paraId="28345332" w14:textId="77777777" w:rsidR="00001821" w:rsidRDefault="00001821" w:rsidP="00001821">
      <w:pPr>
        <w:spacing w:after="0" w:line="276" w:lineRule="auto"/>
      </w:pPr>
      <w:r w:rsidRPr="008D0ACA">
        <w:rPr>
          <w:b/>
          <w:bCs/>
          <w:i/>
          <w:iCs/>
          <w:color w:val="0070C0"/>
        </w:rPr>
        <w:t>Choix 2 possible</w:t>
      </w:r>
      <w:r>
        <w:t xml:space="preserve"> : la structure privilégie l’appel au téléservice par saisie des traits. </w:t>
      </w:r>
    </w:p>
    <w:p w14:paraId="7A687183" w14:textId="77777777" w:rsidR="00001821" w:rsidRDefault="00001821" w:rsidP="00001821">
      <w:pPr>
        <w:spacing w:after="0" w:line="276" w:lineRule="auto"/>
      </w:pPr>
    </w:p>
    <w:p w14:paraId="13D7B251" w14:textId="77777777" w:rsidR="00001821" w:rsidRDefault="00001821" w:rsidP="00001821">
      <w:pPr>
        <w:spacing w:after="0" w:line="276" w:lineRule="auto"/>
        <w:rPr>
          <w:i/>
          <w:iCs/>
          <w:color w:val="0070C0"/>
        </w:rPr>
      </w:pPr>
      <w:r w:rsidRPr="0071146E">
        <w:rPr>
          <w:i/>
          <w:iCs/>
          <w:color w:val="0070C0"/>
        </w:rPr>
        <w:t>Cas particulier des établissements disposant d’une maternité</w:t>
      </w:r>
      <w:r>
        <w:rPr>
          <w:i/>
          <w:iCs/>
          <w:color w:val="0070C0"/>
        </w:rPr>
        <w:t xml:space="preserve"> : il est nécessaire de préciser ici la politique concernant la récupération de l’INS pour les nouveau-nés. </w:t>
      </w:r>
    </w:p>
    <w:p w14:paraId="45A0D9DD" w14:textId="77777777" w:rsidR="00001821" w:rsidRDefault="00001821" w:rsidP="00BB1381">
      <w:pPr>
        <w:spacing w:before="240" w:after="0" w:line="276" w:lineRule="auto"/>
      </w:pPr>
      <w:r w:rsidRPr="008D0ACA">
        <w:rPr>
          <w:b/>
          <w:bCs/>
          <w:i/>
          <w:iCs/>
          <w:color w:val="0070C0"/>
        </w:rPr>
        <w:t xml:space="preserve">Choix </w:t>
      </w:r>
      <w:r>
        <w:rPr>
          <w:b/>
          <w:bCs/>
          <w:i/>
          <w:iCs/>
          <w:color w:val="0070C0"/>
        </w:rPr>
        <w:t>1</w:t>
      </w:r>
      <w:r w:rsidRPr="008D0ACA">
        <w:rPr>
          <w:b/>
          <w:bCs/>
          <w:i/>
          <w:iCs/>
          <w:color w:val="0070C0"/>
        </w:rPr>
        <w:t xml:space="preserve"> possible</w:t>
      </w:r>
      <w:r>
        <w:t xml:space="preserve"> : L’établissement fait le choix de récupérer l’INS en backoffice quelques jours après la naissance du nouveau-né. </w:t>
      </w:r>
    </w:p>
    <w:p w14:paraId="1FBDDA2E" w14:textId="77777777" w:rsidR="00001821" w:rsidRPr="0071146E" w:rsidRDefault="00001821" w:rsidP="00BB1381">
      <w:pPr>
        <w:spacing w:before="240" w:after="0" w:line="276" w:lineRule="auto"/>
        <w:rPr>
          <w:i/>
          <w:iCs/>
          <w:color w:val="0070C0"/>
        </w:rPr>
      </w:pPr>
      <w:r w:rsidRPr="008D0ACA">
        <w:rPr>
          <w:b/>
          <w:bCs/>
          <w:i/>
          <w:iCs/>
          <w:color w:val="0070C0"/>
        </w:rPr>
        <w:t>Choix 2 possible</w:t>
      </w:r>
      <w:r>
        <w:t xml:space="preserve"> : L’établissement qualifiera l’identité du nouveau-né lors d’une venue ultérieure. </w:t>
      </w:r>
    </w:p>
    <w:p w14:paraId="5167D247" w14:textId="77777777" w:rsidR="00001821" w:rsidRPr="0099558F" w:rsidRDefault="00001821" w:rsidP="00001821">
      <w:pPr>
        <w:spacing w:after="0" w:line="276" w:lineRule="auto"/>
      </w:pPr>
    </w:p>
    <w:p w14:paraId="16FAD725" w14:textId="77777777" w:rsidR="00001821" w:rsidRDefault="00001821" w:rsidP="00E140C1">
      <w:pPr>
        <w:pStyle w:val="Titre4"/>
      </w:pPr>
      <w:r w:rsidRPr="00F17FAA">
        <w:t xml:space="preserve">Création des identités en </w:t>
      </w:r>
      <w:r w:rsidRPr="00E140C1">
        <w:t>heures</w:t>
      </w:r>
      <w:r w:rsidRPr="00F17FAA">
        <w:t xml:space="preserve"> ouvrables par les professionnels de l’accueil </w:t>
      </w:r>
    </w:p>
    <w:p w14:paraId="301C68C1" w14:textId="77777777" w:rsidR="00001821" w:rsidRDefault="00001821" w:rsidP="00001821">
      <w:pPr>
        <w:spacing w:after="0" w:line="276" w:lineRule="auto"/>
        <w:rPr>
          <w:i/>
          <w:iCs/>
          <w:color w:val="0070C0"/>
        </w:rPr>
      </w:pPr>
    </w:p>
    <w:p w14:paraId="4CEB8470" w14:textId="77777777" w:rsidR="00001821" w:rsidRPr="00E140C1" w:rsidRDefault="00001821" w:rsidP="00001821">
      <w:pPr>
        <w:spacing w:after="0" w:line="276" w:lineRule="auto"/>
        <w:rPr>
          <w:rFonts w:asciiTheme="minorHAnsi" w:hAnsiTheme="minorHAnsi" w:cstheme="minorHAnsi"/>
          <w:i/>
          <w:iCs/>
          <w:color w:val="0070C0"/>
        </w:rPr>
      </w:pPr>
      <w:r w:rsidRPr="00E140C1">
        <w:rPr>
          <w:rFonts w:asciiTheme="minorHAnsi" w:hAnsiTheme="minorHAnsi" w:cstheme="minorHAnsi"/>
          <w:i/>
          <w:iCs/>
          <w:color w:val="0070C0"/>
        </w:rPr>
        <w:t xml:space="preserve">Plusieurs processus de création d’identité sont proposés. L’établissement ne conserve que les éléments adaptés à ses pratiques. </w:t>
      </w:r>
    </w:p>
    <w:p w14:paraId="1AB19D57" w14:textId="77777777" w:rsidR="00001821" w:rsidRPr="00E140C1" w:rsidRDefault="00001821" w:rsidP="00BB1381">
      <w:pPr>
        <w:pStyle w:val="Texte"/>
        <w:spacing w:before="240" w:line="276" w:lineRule="auto"/>
        <w:rPr>
          <w:rFonts w:asciiTheme="minorHAnsi" w:hAnsiTheme="minorHAnsi" w:cstheme="minorHAnsi"/>
          <w:color w:val="000000" w:themeColor="text1"/>
          <w:sz w:val="22"/>
          <w:szCs w:val="22"/>
        </w:rPr>
      </w:pPr>
      <w:r w:rsidRPr="00E140C1">
        <w:rPr>
          <w:rFonts w:asciiTheme="minorHAnsi" w:hAnsiTheme="minorHAnsi" w:cstheme="minorHAnsi"/>
          <w:b/>
          <w:i/>
          <w:color w:val="0070C0"/>
          <w:sz w:val="22"/>
          <w:szCs w:val="22"/>
        </w:rPr>
        <w:t>Choix 1 possible</w:t>
      </w:r>
      <w:r w:rsidRPr="00E140C1">
        <w:rPr>
          <w:rFonts w:asciiTheme="minorHAnsi" w:hAnsiTheme="minorHAnsi" w:cstheme="minorHAnsi"/>
          <w:color w:val="0070C0"/>
          <w:sz w:val="22"/>
          <w:szCs w:val="22"/>
        </w:rPr>
        <w:t> </w:t>
      </w:r>
      <w:r w:rsidRPr="00E140C1">
        <w:rPr>
          <w:rFonts w:asciiTheme="minorHAnsi" w:hAnsiTheme="minorHAnsi" w:cstheme="minorHAnsi"/>
          <w:sz w:val="22"/>
          <w:szCs w:val="22"/>
        </w:rPr>
        <w:t xml:space="preserve">: </w:t>
      </w:r>
      <w:r w:rsidRPr="00E140C1">
        <w:rPr>
          <w:rFonts w:asciiTheme="minorHAnsi" w:hAnsiTheme="minorHAnsi" w:cstheme="minorHAnsi"/>
          <w:color w:val="000000" w:themeColor="text1"/>
          <w:sz w:val="22"/>
          <w:szCs w:val="22"/>
        </w:rPr>
        <w:t xml:space="preserve">Si l’usager est éligible à l’INS, l’établissement a fait le choix de créer une identité à partir des traits récupérés lors de l’appel à l’opération de récupération du téléservice INSi. </w:t>
      </w:r>
    </w:p>
    <w:p w14:paraId="2AEDD79E" w14:textId="77777777" w:rsidR="00001821" w:rsidRPr="00E140C1" w:rsidRDefault="00001821" w:rsidP="00001821">
      <w:pPr>
        <w:pStyle w:val="Texte"/>
        <w:spacing w:line="276" w:lineRule="auto"/>
        <w:rPr>
          <w:rFonts w:asciiTheme="minorHAnsi" w:hAnsiTheme="minorHAnsi" w:cstheme="minorHAnsi"/>
          <w:sz w:val="22"/>
          <w:szCs w:val="22"/>
        </w:rPr>
      </w:pPr>
      <w:r w:rsidRPr="00E140C1">
        <w:rPr>
          <w:rFonts w:asciiTheme="minorHAnsi" w:hAnsiTheme="minorHAnsi" w:cstheme="minorHAnsi"/>
          <w:color w:val="000000" w:themeColor="text1"/>
          <w:sz w:val="22"/>
          <w:szCs w:val="22"/>
        </w:rPr>
        <w:t>Cette identité est ensuite complétée par les traits cités infra</w:t>
      </w:r>
      <w:r w:rsidRPr="00E140C1">
        <w:rPr>
          <w:rFonts w:asciiTheme="minorHAnsi" w:hAnsiTheme="minorHAnsi" w:cstheme="minorHAnsi"/>
          <w:sz w:val="22"/>
          <w:szCs w:val="22"/>
        </w:rPr>
        <w:t xml:space="preserve">. </w:t>
      </w:r>
    </w:p>
    <w:p w14:paraId="183CD714" w14:textId="77777777" w:rsidR="00001821" w:rsidRPr="00E140C1" w:rsidRDefault="00001821" w:rsidP="00DD7D55">
      <w:pPr>
        <w:pStyle w:val="Texte"/>
        <w:spacing w:before="240" w:after="240" w:line="276" w:lineRule="auto"/>
        <w:rPr>
          <w:rFonts w:asciiTheme="minorHAnsi" w:hAnsiTheme="minorHAnsi" w:cstheme="minorHAnsi"/>
          <w:color w:val="000000" w:themeColor="text1"/>
          <w:sz w:val="22"/>
          <w:szCs w:val="22"/>
        </w:rPr>
      </w:pPr>
      <w:r w:rsidRPr="00E140C1">
        <w:rPr>
          <w:rFonts w:asciiTheme="minorHAnsi" w:hAnsiTheme="minorHAnsi" w:cstheme="minorHAnsi"/>
          <w:b/>
          <w:i/>
          <w:color w:val="0070C0"/>
          <w:sz w:val="22"/>
          <w:szCs w:val="22"/>
        </w:rPr>
        <w:t>Choix 2 possible :</w:t>
      </w:r>
      <w:r w:rsidRPr="00E140C1">
        <w:rPr>
          <w:rFonts w:asciiTheme="minorHAnsi" w:hAnsiTheme="minorHAnsi" w:cstheme="minorHAnsi"/>
          <w:sz w:val="22"/>
          <w:szCs w:val="22"/>
        </w:rPr>
        <w:t xml:space="preserve"> </w:t>
      </w:r>
      <w:r w:rsidRPr="00E140C1">
        <w:rPr>
          <w:rFonts w:asciiTheme="minorHAnsi" w:hAnsiTheme="minorHAnsi" w:cstheme="minorHAnsi"/>
          <w:color w:val="000000" w:themeColor="text1"/>
          <w:sz w:val="22"/>
          <w:szCs w:val="22"/>
        </w:rPr>
        <w:t>L’établissement fait le choix de créer systématiquement une identité locale avant de réaliser l’appel au téléservice INSi pour les usagers éligibles.</w:t>
      </w:r>
    </w:p>
    <w:p w14:paraId="1FCE8EF1" w14:textId="77777777" w:rsidR="00001821" w:rsidRPr="0099558F" w:rsidRDefault="00001821" w:rsidP="00FE1305">
      <w:pPr>
        <w:pStyle w:val="Titre4"/>
      </w:pPr>
      <w:r w:rsidRPr="0099558F">
        <w:t>Création des identités en heures de permanence des soins par les soignants</w:t>
      </w:r>
    </w:p>
    <w:p w14:paraId="524E6D05" w14:textId="77777777" w:rsidR="00001821" w:rsidRPr="00EF4432" w:rsidRDefault="00001821" w:rsidP="00001821">
      <w:pPr>
        <w:spacing w:after="0" w:line="276" w:lineRule="auto"/>
        <w:rPr>
          <w:i/>
          <w:iCs/>
          <w:color w:val="0070C0"/>
        </w:rPr>
      </w:pPr>
      <w:r w:rsidRPr="00EF4432">
        <w:rPr>
          <w:i/>
          <w:iCs/>
          <w:color w:val="0070C0"/>
        </w:rPr>
        <w:t xml:space="preserve">Proposition d’organisation : </w:t>
      </w:r>
    </w:p>
    <w:p w14:paraId="25B93EDF" w14:textId="77777777" w:rsidR="00001821" w:rsidRPr="00FD1638" w:rsidRDefault="00001821" w:rsidP="00001821">
      <w:pPr>
        <w:pStyle w:val="Texte"/>
        <w:spacing w:line="276" w:lineRule="auto"/>
        <w:rPr>
          <w:rFonts w:ascii="Calibri" w:hAnsi="Calibri" w:cs="Calibri"/>
          <w:color w:val="000000" w:themeColor="text1"/>
          <w:sz w:val="22"/>
          <w:szCs w:val="22"/>
        </w:rPr>
      </w:pPr>
      <w:r w:rsidRPr="00FD1638">
        <w:rPr>
          <w:rFonts w:ascii="Calibri" w:hAnsi="Calibri" w:cs="Calibri"/>
          <w:color w:val="000000" w:themeColor="text1"/>
          <w:sz w:val="22"/>
          <w:szCs w:val="22"/>
        </w:rPr>
        <w:t xml:space="preserve">Les soignants créent une identité locale. La récupération de l’INS est réalisée par la cellule opérationnelle d’identitovigilance en backoffice après réalisation d’un contrôle de cohérence entre l’identité numérique locale et les traits présents sur une pièce d’identité de haut niveau de confiance. </w:t>
      </w:r>
    </w:p>
    <w:p w14:paraId="7C6D89EE" w14:textId="77777777" w:rsidR="00001821" w:rsidRDefault="00001821" w:rsidP="00CC4029">
      <w:pPr>
        <w:pStyle w:val="Titre3"/>
      </w:pPr>
      <w:bookmarkStart w:id="44" w:name="_Toc82011439"/>
      <w:r w:rsidRPr="0002177D">
        <w:t>Les attributs de l’identité</w:t>
      </w:r>
      <w:bookmarkEnd w:id="44"/>
    </w:p>
    <w:p w14:paraId="11516314" w14:textId="7199204D" w:rsidR="00001821" w:rsidRPr="0002177D" w:rsidRDefault="00001821" w:rsidP="0002177D">
      <w:pPr>
        <w:pStyle w:val="Texte"/>
        <w:spacing w:line="276" w:lineRule="auto"/>
        <w:rPr>
          <w:rFonts w:asciiTheme="minorHAnsi" w:hAnsiTheme="minorHAnsi" w:cstheme="minorHAnsi"/>
          <w:i/>
          <w:color w:val="0070C0"/>
          <w:sz w:val="22"/>
          <w:szCs w:val="22"/>
        </w:rPr>
      </w:pPr>
      <w:r w:rsidRPr="0002177D">
        <w:rPr>
          <w:rFonts w:asciiTheme="minorHAnsi" w:hAnsiTheme="minorHAnsi" w:cstheme="minorHAnsi"/>
          <w:i/>
          <w:color w:val="0070C0"/>
          <w:sz w:val="22"/>
          <w:szCs w:val="22"/>
        </w:rPr>
        <w:t>Objet du chapitre : décrire l’utilisation des attributs de l’identité dans l’établissement. L’établissement modifie la rédaction proposée selon ses pratiques. A noter que l’utilisation des attributs identité douteuse</w:t>
      </w:r>
      <w:r w:rsidR="00823C3F">
        <w:rPr>
          <w:rFonts w:asciiTheme="minorHAnsi" w:hAnsiTheme="minorHAnsi" w:cstheme="minorHAnsi"/>
          <w:i/>
          <w:color w:val="0070C0"/>
          <w:sz w:val="22"/>
          <w:szCs w:val="22"/>
        </w:rPr>
        <w:t xml:space="preserve">, </w:t>
      </w:r>
      <w:r w:rsidRPr="0002177D">
        <w:rPr>
          <w:rFonts w:asciiTheme="minorHAnsi" w:hAnsiTheme="minorHAnsi" w:cstheme="minorHAnsi"/>
          <w:i/>
          <w:color w:val="0070C0"/>
          <w:sz w:val="22"/>
          <w:szCs w:val="22"/>
        </w:rPr>
        <w:t xml:space="preserve">identité fictive </w:t>
      </w:r>
      <w:r w:rsidR="00823C3F">
        <w:rPr>
          <w:rFonts w:asciiTheme="minorHAnsi" w:hAnsiTheme="minorHAnsi" w:cstheme="minorHAnsi"/>
          <w:i/>
          <w:color w:val="0070C0"/>
          <w:sz w:val="22"/>
          <w:szCs w:val="22"/>
        </w:rPr>
        <w:t xml:space="preserve">ou identité homonyme </w:t>
      </w:r>
      <w:r w:rsidRPr="0002177D">
        <w:rPr>
          <w:rFonts w:asciiTheme="minorHAnsi" w:hAnsiTheme="minorHAnsi" w:cstheme="minorHAnsi"/>
          <w:i/>
          <w:color w:val="0070C0"/>
          <w:sz w:val="22"/>
          <w:szCs w:val="22"/>
        </w:rPr>
        <w:t xml:space="preserve">est fortement recommandée par le </w:t>
      </w:r>
      <w:r w:rsidR="004B53D9">
        <w:rPr>
          <w:rFonts w:asciiTheme="minorHAnsi" w:hAnsiTheme="minorHAnsi" w:cstheme="minorHAnsi"/>
          <w:i/>
          <w:color w:val="0070C0"/>
          <w:sz w:val="22"/>
          <w:szCs w:val="22"/>
        </w:rPr>
        <w:t>3RIV</w:t>
      </w:r>
      <w:r w:rsidRPr="0002177D">
        <w:rPr>
          <w:rFonts w:asciiTheme="minorHAnsi" w:hAnsiTheme="minorHAnsi" w:cstheme="minorHAnsi"/>
          <w:i/>
          <w:color w:val="0070C0"/>
          <w:sz w:val="22"/>
          <w:szCs w:val="22"/>
        </w:rPr>
        <w:t xml:space="preserve">. </w:t>
      </w:r>
    </w:p>
    <w:p w14:paraId="7A52B43A" w14:textId="77777777" w:rsidR="00001821" w:rsidRPr="0002177D" w:rsidRDefault="00001821" w:rsidP="0002177D">
      <w:pPr>
        <w:pStyle w:val="Texte"/>
        <w:spacing w:line="276" w:lineRule="auto"/>
        <w:rPr>
          <w:rFonts w:asciiTheme="minorHAnsi" w:hAnsiTheme="minorHAnsi" w:cstheme="minorHAnsi"/>
          <w:sz w:val="22"/>
          <w:szCs w:val="22"/>
        </w:rPr>
      </w:pPr>
    </w:p>
    <w:p w14:paraId="51D91D97" w14:textId="77777777" w:rsidR="00001821" w:rsidRPr="0067330D" w:rsidRDefault="00001821" w:rsidP="0002177D">
      <w:pPr>
        <w:pStyle w:val="Texte"/>
        <w:spacing w:line="276" w:lineRule="auto"/>
        <w:rPr>
          <w:rFonts w:asciiTheme="minorHAnsi" w:hAnsiTheme="minorHAnsi" w:cstheme="minorHAnsi"/>
          <w:color w:val="auto"/>
          <w:sz w:val="22"/>
          <w:szCs w:val="22"/>
        </w:rPr>
      </w:pPr>
      <w:r w:rsidRPr="0067330D">
        <w:rPr>
          <w:rFonts w:asciiTheme="minorHAnsi" w:hAnsiTheme="minorHAnsi" w:cstheme="minorHAnsi"/>
          <w:color w:val="auto"/>
          <w:sz w:val="22"/>
          <w:szCs w:val="22"/>
        </w:rPr>
        <w:t>L’établissement utilise les attributs : </w:t>
      </w:r>
    </w:p>
    <w:p w14:paraId="115101E6" w14:textId="77777777" w:rsidR="00001821" w:rsidRPr="0067330D" w:rsidRDefault="00001821" w:rsidP="00EC39DB">
      <w:pPr>
        <w:pStyle w:val="Texte"/>
        <w:numPr>
          <w:ilvl w:val="0"/>
          <w:numId w:val="30"/>
        </w:numPr>
        <w:spacing w:line="276" w:lineRule="auto"/>
        <w:rPr>
          <w:rFonts w:asciiTheme="minorHAnsi" w:hAnsiTheme="minorHAnsi" w:cstheme="minorHAnsi"/>
          <w:color w:val="auto"/>
          <w:sz w:val="22"/>
          <w:szCs w:val="22"/>
        </w:rPr>
      </w:pPr>
      <w:r w:rsidRPr="0067330D">
        <w:rPr>
          <w:rFonts w:asciiTheme="minorHAnsi" w:hAnsiTheme="minorHAnsi" w:cstheme="minorHAnsi"/>
          <w:color w:val="auto"/>
          <w:sz w:val="22"/>
          <w:szCs w:val="22"/>
        </w:rPr>
        <w:t>identité douteuse : cet attribut est utilisé lors d’une suspicion d’utilisation frauduleuse d’identité par un usager (usurpation d’identité) ;</w:t>
      </w:r>
    </w:p>
    <w:p w14:paraId="6BC29870" w14:textId="77777777" w:rsidR="00001821" w:rsidRPr="0067330D" w:rsidRDefault="00001821" w:rsidP="00EC39DB">
      <w:pPr>
        <w:pStyle w:val="Texte"/>
        <w:numPr>
          <w:ilvl w:val="0"/>
          <w:numId w:val="30"/>
        </w:numPr>
        <w:spacing w:line="276" w:lineRule="auto"/>
        <w:rPr>
          <w:rFonts w:asciiTheme="minorHAnsi" w:hAnsiTheme="minorHAnsi" w:cstheme="minorHAnsi"/>
          <w:color w:val="auto"/>
          <w:sz w:val="22"/>
          <w:szCs w:val="22"/>
        </w:rPr>
      </w:pPr>
      <w:r w:rsidRPr="0067330D">
        <w:rPr>
          <w:rFonts w:asciiTheme="minorHAnsi" w:hAnsiTheme="minorHAnsi" w:cstheme="minorHAnsi"/>
          <w:color w:val="auto"/>
          <w:sz w:val="22"/>
          <w:szCs w:val="22"/>
        </w:rPr>
        <w:lastRenderedPageBreak/>
        <w:t>identité fictive : cet attribut permet de caractériser une identité numérique ne reposant pas sur les traits réels de l’usager pris en charge (usagers incapables de décliner leur identité, anonymat par exemple) ;</w:t>
      </w:r>
    </w:p>
    <w:p w14:paraId="235EF042" w14:textId="77777777" w:rsidR="00001821" w:rsidRPr="0067330D" w:rsidRDefault="00001821" w:rsidP="00EC39DB">
      <w:pPr>
        <w:pStyle w:val="Texte"/>
        <w:numPr>
          <w:ilvl w:val="0"/>
          <w:numId w:val="30"/>
        </w:numPr>
        <w:spacing w:line="276" w:lineRule="auto"/>
        <w:rPr>
          <w:rFonts w:asciiTheme="minorHAnsi" w:hAnsiTheme="minorHAnsi" w:cstheme="minorHAnsi"/>
          <w:color w:val="auto"/>
          <w:sz w:val="22"/>
          <w:szCs w:val="22"/>
        </w:rPr>
      </w:pPr>
      <w:r w:rsidRPr="0067330D">
        <w:rPr>
          <w:rFonts w:asciiTheme="minorHAnsi" w:hAnsiTheme="minorHAnsi" w:cstheme="minorHAnsi"/>
          <w:color w:val="auto"/>
          <w:sz w:val="22"/>
          <w:szCs w:val="22"/>
        </w:rPr>
        <w:t xml:space="preserve">identité homonyme pour attirer l’attention des professionnels sur la présence d’identités approchantes dans le référentiel identité. </w:t>
      </w:r>
    </w:p>
    <w:p w14:paraId="6B63834E" w14:textId="77777777" w:rsidR="003C20BA" w:rsidRPr="009E4396" w:rsidRDefault="003C20BA" w:rsidP="00CC4029">
      <w:pPr>
        <w:pStyle w:val="Titre3"/>
      </w:pPr>
      <w:r w:rsidRPr="009E4396">
        <w:t>Les dispositifs d’identification à haut niveau de confiance</w:t>
      </w:r>
    </w:p>
    <w:p w14:paraId="63B1322F" w14:textId="77777777" w:rsidR="003C20BA" w:rsidRPr="00B22437" w:rsidRDefault="003C20BA" w:rsidP="003C20BA">
      <w:pPr>
        <w:pStyle w:val="Texte"/>
        <w:spacing w:line="276" w:lineRule="auto"/>
        <w:rPr>
          <w:rFonts w:ascii="Calibri" w:hAnsi="Calibri" w:cs="Calibri"/>
          <w:color w:val="000000" w:themeColor="text1"/>
          <w:sz w:val="22"/>
          <w:szCs w:val="22"/>
        </w:rPr>
      </w:pPr>
      <w:r w:rsidRPr="00B22437">
        <w:rPr>
          <w:rFonts w:ascii="Calibri" w:hAnsi="Calibri" w:cs="Calibri"/>
          <w:color w:val="000000" w:themeColor="text1"/>
          <w:sz w:val="22"/>
          <w:szCs w:val="22"/>
        </w:rPr>
        <w:t xml:space="preserve">Les dispositifs d’identification à haut niveau de confiance conformément au RNIV sont les suivants : </w:t>
      </w:r>
    </w:p>
    <w:p w14:paraId="1FDF0FD1" w14:textId="77777777" w:rsidR="003C20BA" w:rsidRPr="00B22437" w:rsidRDefault="003C20BA" w:rsidP="00EC39DB">
      <w:pPr>
        <w:pStyle w:val="Texte"/>
        <w:numPr>
          <w:ilvl w:val="0"/>
          <w:numId w:val="31"/>
        </w:numPr>
        <w:spacing w:line="276" w:lineRule="auto"/>
        <w:rPr>
          <w:rFonts w:ascii="Calibri" w:hAnsi="Calibri" w:cs="Calibri"/>
          <w:color w:val="000000" w:themeColor="text1"/>
          <w:sz w:val="22"/>
          <w:szCs w:val="22"/>
        </w:rPr>
      </w:pPr>
      <w:r w:rsidRPr="00B22437">
        <w:rPr>
          <w:rFonts w:ascii="Calibri" w:hAnsi="Calibri" w:cs="Calibri"/>
          <w:color w:val="000000" w:themeColor="text1"/>
          <w:sz w:val="22"/>
          <w:szCs w:val="22"/>
        </w:rPr>
        <w:t>carte nationale d’identité pour les usagers français et les ressortissants de l’Union Européenne, de la Suisse, du Liechtenstein, de l’état du Vatican, de la Norvège, de l’Islande, des principautés de Monaco, San Marin et Andorre ;</w:t>
      </w:r>
    </w:p>
    <w:p w14:paraId="4B6E7721" w14:textId="77777777" w:rsidR="003C20BA" w:rsidRPr="00B22437" w:rsidRDefault="003C20BA" w:rsidP="00EC39DB">
      <w:pPr>
        <w:pStyle w:val="Texte"/>
        <w:numPr>
          <w:ilvl w:val="0"/>
          <w:numId w:val="31"/>
        </w:numPr>
        <w:spacing w:line="276" w:lineRule="auto"/>
        <w:rPr>
          <w:rFonts w:ascii="Calibri" w:hAnsi="Calibri" w:cs="Calibri"/>
          <w:color w:val="000000" w:themeColor="text1"/>
          <w:sz w:val="22"/>
          <w:szCs w:val="22"/>
        </w:rPr>
      </w:pPr>
      <w:r w:rsidRPr="00B22437">
        <w:rPr>
          <w:rFonts w:ascii="Calibri" w:hAnsi="Calibri" w:cs="Calibri"/>
          <w:color w:val="000000" w:themeColor="text1"/>
          <w:sz w:val="22"/>
          <w:szCs w:val="22"/>
        </w:rPr>
        <w:t>passeport ;</w:t>
      </w:r>
    </w:p>
    <w:p w14:paraId="67DCFB49" w14:textId="77777777" w:rsidR="003C20BA" w:rsidRPr="00B22437" w:rsidRDefault="003C20BA" w:rsidP="00EC39DB">
      <w:pPr>
        <w:pStyle w:val="Texte"/>
        <w:numPr>
          <w:ilvl w:val="0"/>
          <w:numId w:val="31"/>
        </w:numPr>
        <w:spacing w:line="276" w:lineRule="auto"/>
        <w:rPr>
          <w:rFonts w:ascii="Calibri" w:hAnsi="Calibri" w:cs="Calibri"/>
          <w:color w:val="000000" w:themeColor="text1"/>
          <w:sz w:val="22"/>
          <w:szCs w:val="22"/>
        </w:rPr>
      </w:pPr>
      <w:r w:rsidRPr="00B22437">
        <w:rPr>
          <w:rFonts w:ascii="Calibri" w:hAnsi="Calibri" w:cs="Calibri"/>
          <w:color w:val="000000" w:themeColor="text1"/>
          <w:sz w:val="22"/>
          <w:szCs w:val="22"/>
        </w:rPr>
        <w:t>titre de séjour ;</w:t>
      </w:r>
    </w:p>
    <w:p w14:paraId="23A1189B" w14:textId="77777777" w:rsidR="003C20BA" w:rsidRPr="004E4EC0" w:rsidRDefault="003C20BA" w:rsidP="00EC39DB">
      <w:pPr>
        <w:pStyle w:val="Texte"/>
        <w:numPr>
          <w:ilvl w:val="0"/>
          <w:numId w:val="31"/>
        </w:numPr>
        <w:spacing w:line="276" w:lineRule="auto"/>
        <w:rPr>
          <w:rFonts w:ascii="Calibri" w:hAnsi="Calibri" w:cs="Calibri"/>
          <w:color w:val="000000" w:themeColor="text1"/>
          <w:sz w:val="22"/>
          <w:szCs w:val="22"/>
        </w:rPr>
      </w:pPr>
      <w:r w:rsidRPr="00B22437">
        <w:rPr>
          <w:rFonts w:ascii="Calibri" w:hAnsi="Calibri" w:cs="Calibri"/>
          <w:color w:val="000000" w:themeColor="text1"/>
          <w:sz w:val="22"/>
          <w:szCs w:val="22"/>
        </w:rPr>
        <w:t>pour les mineurs</w:t>
      </w:r>
      <w:r w:rsidRPr="004E4EC0">
        <w:rPr>
          <w:rFonts w:ascii="Calibri" w:hAnsi="Calibri" w:cs="Calibri"/>
          <w:color w:val="000000" w:themeColor="text1"/>
          <w:sz w:val="22"/>
          <w:szCs w:val="22"/>
        </w:rPr>
        <w:t xml:space="preserve"> : </w:t>
      </w:r>
    </w:p>
    <w:p w14:paraId="7639BA29" w14:textId="77777777" w:rsidR="003C20BA" w:rsidRPr="00EB400E" w:rsidRDefault="003C20BA" w:rsidP="00EC39DB">
      <w:pPr>
        <w:pStyle w:val="Texte"/>
        <w:numPr>
          <w:ilvl w:val="1"/>
          <w:numId w:val="33"/>
        </w:numPr>
        <w:spacing w:line="276" w:lineRule="auto"/>
        <w:rPr>
          <w:rFonts w:ascii="Calibri" w:hAnsi="Calibri" w:cs="Calibri"/>
          <w:color w:val="000000" w:themeColor="text1"/>
          <w:sz w:val="22"/>
          <w:szCs w:val="22"/>
        </w:rPr>
      </w:pPr>
      <w:r w:rsidRPr="00EB400E">
        <w:rPr>
          <w:color w:val="000000" w:themeColor="text1"/>
          <w:sz w:val="22"/>
          <w:szCs w:val="22"/>
        </w:rPr>
        <w:t xml:space="preserve"> </w:t>
      </w:r>
      <w:r w:rsidRPr="00EB400E">
        <w:rPr>
          <w:rFonts w:ascii="Calibri" w:hAnsi="Calibri" w:cs="Calibri"/>
          <w:color w:val="000000" w:themeColor="text1"/>
          <w:sz w:val="22"/>
          <w:szCs w:val="22"/>
        </w:rPr>
        <w:t>livret de famille ou extrait d’acte de naissance accompagné de la pièce d’identité du responsable légal (s’il s’agit d’un tuteur ou du délégataire de l’autorité parentale, la décision judiciaire corres</w:t>
      </w:r>
      <w:r>
        <w:rPr>
          <w:rFonts w:ascii="Calibri" w:hAnsi="Calibri" w:cs="Calibri"/>
          <w:color w:val="000000" w:themeColor="text1"/>
          <w:sz w:val="22"/>
          <w:szCs w:val="22"/>
        </w:rPr>
        <w:t>p</w:t>
      </w:r>
      <w:r w:rsidRPr="00EB400E">
        <w:rPr>
          <w:rFonts w:ascii="Calibri" w:hAnsi="Calibri" w:cs="Calibri"/>
          <w:color w:val="000000" w:themeColor="text1"/>
          <w:sz w:val="22"/>
          <w:szCs w:val="22"/>
        </w:rPr>
        <w:t>ondante doit être également fournie),</w:t>
      </w:r>
    </w:p>
    <w:p w14:paraId="1FA7BE84" w14:textId="77777777" w:rsidR="003C20BA" w:rsidRPr="00EB400E" w:rsidRDefault="003C20BA" w:rsidP="00EC39DB">
      <w:pPr>
        <w:pStyle w:val="Texte"/>
        <w:numPr>
          <w:ilvl w:val="1"/>
          <w:numId w:val="33"/>
        </w:numPr>
        <w:spacing w:line="276" w:lineRule="auto"/>
        <w:rPr>
          <w:rFonts w:ascii="Calibri" w:hAnsi="Calibri" w:cs="Calibri"/>
          <w:color w:val="000000" w:themeColor="text1"/>
          <w:sz w:val="22"/>
          <w:szCs w:val="22"/>
        </w:rPr>
      </w:pPr>
      <w:r w:rsidRPr="00EB400E">
        <w:rPr>
          <w:rFonts w:ascii="Calibri" w:hAnsi="Calibri" w:cs="Calibri"/>
          <w:color w:val="000000" w:themeColor="text1"/>
          <w:sz w:val="22"/>
          <w:szCs w:val="22"/>
        </w:rPr>
        <w:t>document de circulation pour étrangers mineurs</w:t>
      </w:r>
    </w:p>
    <w:p w14:paraId="01449F1B" w14:textId="77777777" w:rsidR="003C20BA" w:rsidRPr="00EB400E" w:rsidRDefault="003C20BA" w:rsidP="00EC39DB">
      <w:pPr>
        <w:pStyle w:val="Texte"/>
        <w:numPr>
          <w:ilvl w:val="0"/>
          <w:numId w:val="32"/>
        </w:numPr>
        <w:spacing w:line="276" w:lineRule="auto"/>
        <w:rPr>
          <w:rFonts w:ascii="Calibri" w:hAnsi="Calibri" w:cs="Calibri"/>
          <w:color w:val="000000" w:themeColor="text1"/>
          <w:sz w:val="22"/>
          <w:szCs w:val="22"/>
        </w:rPr>
      </w:pPr>
      <w:r w:rsidRPr="00EB400E">
        <w:rPr>
          <w:rFonts w:ascii="Calibri" w:hAnsi="Calibri" w:cs="Calibri"/>
          <w:color w:val="000000" w:themeColor="text1"/>
          <w:sz w:val="22"/>
          <w:szCs w:val="22"/>
        </w:rPr>
        <w:t>dans le cas particulier des résidents d’EHPAD ou de personnes handicapées ne disposant pas de pièce d’identité, le livret de famille ou un extrait d’acte de naissance accompagné de la carte vitale avec photographie ; ;</w:t>
      </w:r>
    </w:p>
    <w:p w14:paraId="4098776C" w14:textId="77777777" w:rsidR="003C20BA" w:rsidRPr="00EB400E" w:rsidRDefault="003C20BA" w:rsidP="00EC39DB">
      <w:pPr>
        <w:pStyle w:val="Texte"/>
        <w:numPr>
          <w:ilvl w:val="0"/>
          <w:numId w:val="32"/>
        </w:numPr>
        <w:spacing w:after="240" w:line="276" w:lineRule="auto"/>
        <w:rPr>
          <w:rFonts w:ascii="Calibri" w:hAnsi="Calibri" w:cs="Calibri"/>
          <w:color w:val="000000" w:themeColor="text1"/>
          <w:sz w:val="22"/>
          <w:szCs w:val="22"/>
        </w:rPr>
      </w:pPr>
      <w:r w:rsidRPr="00EB400E">
        <w:rPr>
          <w:rFonts w:ascii="Calibri" w:hAnsi="Calibri" w:cs="Calibri"/>
          <w:color w:val="000000" w:themeColor="text1"/>
          <w:sz w:val="22"/>
          <w:szCs w:val="22"/>
        </w:rPr>
        <w:t xml:space="preserve">dispositif d’identification électronique de niveau substantiel. </w:t>
      </w:r>
    </w:p>
    <w:p w14:paraId="5157CE82" w14:textId="77777777" w:rsidR="003C20BA" w:rsidRPr="00EB400E" w:rsidRDefault="003C20BA" w:rsidP="003C20BA">
      <w:pPr>
        <w:pStyle w:val="Texte"/>
        <w:spacing w:line="276" w:lineRule="auto"/>
        <w:rPr>
          <w:rFonts w:ascii="Calibri" w:hAnsi="Calibri" w:cs="Calibri"/>
          <w:i/>
          <w:color w:val="0070C0"/>
          <w:sz w:val="22"/>
          <w:szCs w:val="22"/>
        </w:rPr>
      </w:pPr>
      <w:r w:rsidRPr="00EB400E">
        <w:rPr>
          <w:rFonts w:ascii="Calibri" w:hAnsi="Calibri" w:cs="Calibri"/>
          <w:color w:val="000000" w:themeColor="text1"/>
          <w:sz w:val="22"/>
          <w:szCs w:val="22"/>
        </w:rPr>
        <w:t xml:space="preserve">L’établissement dispose d’un outil de numérisation des pièces d’identité. Ces pièces sont conservées dans les conditions précisées dans la FIP06 Gestion des copies de pièces d’identité dans le système d’information proposée par le réseau 3RIV </w:t>
      </w:r>
      <w:r w:rsidRPr="00EB400E">
        <w:rPr>
          <w:rFonts w:ascii="Calibri" w:hAnsi="Calibri" w:cs="Calibri"/>
          <w:sz w:val="22"/>
          <w:szCs w:val="22"/>
        </w:rPr>
        <w:t>(</w:t>
      </w:r>
      <w:r w:rsidRPr="00EB400E">
        <w:rPr>
          <w:rFonts w:ascii="Calibri" w:hAnsi="Calibri" w:cs="Calibri"/>
          <w:i/>
          <w:color w:val="0070C0"/>
          <w:sz w:val="22"/>
          <w:szCs w:val="22"/>
        </w:rPr>
        <w:t xml:space="preserve">Cette mention est à supprimer si la structure ne dispose pas d’outil de numérisation). </w:t>
      </w:r>
    </w:p>
    <w:p w14:paraId="3C23A009" w14:textId="77777777" w:rsidR="00001821" w:rsidRPr="0067330D" w:rsidRDefault="00001821" w:rsidP="00CC4029">
      <w:pPr>
        <w:pStyle w:val="Titre3"/>
      </w:pPr>
      <w:bookmarkStart w:id="45" w:name="_Toc82011440"/>
      <w:r w:rsidRPr="0067330D">
        <w:t>Le processus de validation des identités et de qualification de l’INS</w:t>
      </w:r>
      <w:bookmarkEnd w:id="45"/>
    </w:p>
    <w:p w14:paraId="3DBF3CEE" w14:textId="77777777" w:rsidR="00001821" w:rsidRPr="002A6B55" w:rsidRDefault="00001821" w:rsidP="00001821">
      <w:pPr>
        <w:pStyle w:val="Texte"/>
        <w:spacing w:line="276" w:lineRule="auto"/>
        <w:rPr>
          <w:rFonts w:asciiTheme="minorHAnsi" w:hAnsiTheme="minorHAnsi" w:cstheme="minorHAnsi"/>
          <w:i/>
          <w:color w:val="0070C0"/>
          <w:sz w:val="22"/>
          <w:szCs w:val="22"/>
        </w:rPr>
      </w:pPr>
      <w:r w:rsidRPr="002A6B55">
        <w:rPr>
          <w:rFonts w:asciiTheme="minorHAnsi" w:hAnsiTheme="minorHAnsi" w:cstheme="minorHAnsi"/>
          <w:i/>
          <w:color w:val="0070C0"/>
          <w:sz w:val="22"/>
          <w:szCs w:val="22"/>
        </w:rPr>
        <w:t xml:space="preserve">Objet du chapitre : décrire l’organisation de l’établissement pour la validation des identités et la qualification des INS. Il est fortement recommandé qu’un process de validation en FrontOffice s’accompagne d’une demande de vérification des traits saisis par l’usager (sur une planche d’étiquette, sur un document de circulation, une fiche administrative…). </w:t>
      </w:r>
    </w:p>
    <w:p w14:paraId="1DE20A39" w14:textId="77777777" w:rsidR="00001821" w:rsidRPr="002A6B55" w:rsidRDefault="00001821" w:rsidP="00CC4029">
      <w:pPr>
        <w:pStyle w:val="Texte"/>
        <w:spacing w:before="240" w:line="276" w:lineRule="auto"/>
        <w:rPr>
          <w:rFonts w:asciiTheme="minorHAnsi" w:hAnsiTheme="minorHAnsi" w:cstheme="minorHAnsi"/>
          <w:color w:val="000000" w:themeColor="text1"/>
          <w:sz w:val="22"/>
          <w:szCs w:val="22"/>
        </w:rPr>
      </w:pPr>
      <w:r w:rsidRPr="002A6B55">
        <w:rPr>
          <w:rFonts w:asciiTheme="minorHAnsi" w:hAnsiTheme="minorHAnsi" w:cstheme="minorHAnsi"/>
          <w:b/>
          <w:i/>
          <w:color w:val="0070C0"/>
          <w:sz w:val="22"/>
          <w:szCs w:val="22"/>
        </w:rPr>
        <w:t>Choix 1 possible</w:t>
      </w:r>
      <w:r w:rsidRPr="002A6B55">
        <w:rPr>
          <w:rFonts w:asciiTheme="minorHAnsi" w:hAnsiTheme="minorHAnsi" w:cstheme="minorHAnsi"/>
          <w:color w:val="0070C0"/>
          <w:sz w:val="22"/>
          <w:szCs w:val="22"/>
        </w:rPr>
        <w:t> </w:t>
      </w:r>
      <w:r w:rsidRPr="002A6B55">
        <w:rPr>
          <w:rFonts w:asciiTheme="minorHAnsi" w:hAnsiTheme="minorHAnsi" w:cstheme="minorHAnsi"/>
          <w:sz w:val="22"/>
          <w:szCs w:val="22"/>
        </w:rPr>
        <w:t xml:space="preserve">: </w:t>
      </w:r>
      <w:r w:rsidRPr="002A6B55">
        <w:rPr>
          <w:rFonts w:asciiTheme="minorHAnsi" w:hAnsiTheme="minorHAnsi" w:cstheme="minorHAnsi"/>
          <w:color w:val="000000" w:themeColor="text1"/>
          <w:sz w:val="22"/>
          <w:szCs w:val="22"/>
        </w:rPr>
        <w:t xml:space="preserve">La validation est réalisée au vu d’une pièce d’identité de haut niveau de confiance par le personnel qui crée ou modifie l’identité. L’usager doit avoir présenté un dispositif d’identification à haut niveau de confiance. </w:t>
      </w:r>
    </w:p>
    <w:p w14:paraId="03AEFF35" w14:textId="77777777" w:rsidR="00001821" w:rsidRPr="002A6B55" w:rsidRDefault="00001821" w:rsidP="00001821">
      <w:pPr>
        <w:pStyle w:val="Texte"/>
        <w:spacing w:line="276" w:lineRule="auto"/>
        <w:rPr>
          <w:rFonts w:asciiTheme="minorHAnsi" w:hAnsiTheme="minorHAnsi" w:cstheme="minorHAnsi"/>
          <w:i/>
          <w:sz w:val="22"/>
          <w:szCs w:val="22"/>
        </w:rPr>
      </w:pPr>
      <w:r w:rsidRPr="002A6B55">
        <w:rPr>
          <w:rFonts w:asciiTheme="minorHAnsi" w:hAnsiTheme="minorHAnsi" w:cstheme="minorHAnsi"/>
          <w:color w:val="000000" w:themeColor="text1"/>
          <w:sz w:val="22"/>
          <w:szCs w:val="22"/>
        </w:rPr>
        <w:t xml:space="preserve">Avant cette opération de validation, il est demandé à l’usager ou à son accompagnant de contrôler l’exactitude des informations saisies sur un support </w:t>
      </w:r>
      <w:r w:rsidRPr="002A6B55">
        <w:rPr>
          <w:rFonts w:asciiTheme="minorHAnsi" w:hAnsiTheme="minorHAnsi" w:cstheme="minorHAnsi"/>
          <w:color w:val="0070C0"/>
          <w:sz w:val="22"/>
          <w:szCs w:val="22"/>
        </w:rPr>
        <w:t>(</w:t>
      </w:r>
      <w:r w:rsidRPr="002A6B55">
        <w:rPr>
          <w:rFonts w:asciiTheme="minorHAnsi" w:hAnsiTheme="minorHAnsi" w:cstheme="minorHAnsi"/>
          <w:i/>
          <w:color w:val="0070C0"/>
          <w:sz w:val="22"/>
          <w:szCs w:val="22"/>
        </w:rPr>
        <w:t>préciser ici le support utilisé)</w:t>
      </w:r>
      <w:r w:rsidRPr="002A6B55">
        <w:rPr>
          <w:rFonts w:asciiTheme="minorHAnsi" w:hAnsiTheme="minorHAnsi" w:cstheme="minorHAnsi"/>
          <w:i/>
          <w:sz w:val="22"/>
          <w:szCs w:val="22"/>
        </w:rPr>
        <w:t xml:space="preserve">. </w:t>
      </w:r>
    </w:p>
    <w:p w14:paraId="57E3088A" w14:textId="77777777" w:rsidR="00001821" w:rsidRPr="002A6B55" w:rsidRDefault="00001821" w:rsidP="00CC4029">
      <w:pPr>
        <w:pStyle w:val="Texte"/>
        <w:spacing w:before="240" w:line="276" w:lineRule="auto"/>
        <w:rPr>
          <w:rFonts w:asciiTheme="minorHAnsi" w:hAnsiTheme="minorHAnsi" w:cstheme="minorHAnsi"/>
          <w:sz w:val="22"/>
          <w:szCs w:val="22"/>
        </w:rPr>
      </w:pPr>
      <w:r w:rsidRPr="002A6B55">
        <w:rPr>
          <w:rFonts w:asciiTheme="minorHAnsi" w:hAnsiTheme="minorHAnsi" w:cstheme="minorHAnsi"/>
          <w:b/>
          <w:i/>
          <w:color w:val="0070C0"/>
          <w:sz w:val="22"/>
          <w:szCs w:val="22"/>
        </w:rPr>
        <w:t>Choix 2 possible</w:t>
      </w:r>
      <w:r w:rsidRPr="002A6B55">
        <w:rPr>
          <w:rFonts w:asciiTheme="minorHAnsi" w:hAnsiTheme="minorHAnsi" w:cstheme="minorHAnsi"/>
          <w:color w:val="0070C0"/>
          <w:sz w:val="22"/>
          <w:szCs w:val="22"/>
        </w:rPr>
        <w:t> </w:t>
      </w:r>
      <w:r w:rsidRPr="002A6B55">
        <w:rPr>
          <w:rFonts w:asciiTheme="minorHAnsi" w:hAnsiTheme="minorHAnsi" w:cstheme="minorHAnsi"/>
          <w:sz w:val="22"/>
          <w:szCs w:val="22"/>
        </w:rPr>
        <w:t xml:space="preserve">: </w:t>
      </w:r>
      <w:r w:rsidRPr="002A6B55">
        <w:rPr>
          <w:rFonts w:asciiTheme="minorHAnsi" w:hAnsiTheme="minorHAnsi" w:cstheme="minorHAnsi"/>
          <w:color w:val="000000" w:themeColor="text1"/>
          <w:sz w:val="22"/>
          <w:szCs w:val="22"/>
        </w:rPr>
        <w:t>La validation des identités est réalisée en back office par la cellule opérationnelle d’identitovigilance après réalisation d’un contrôle de cohérence entre l’identité numérique et l’identité présente sur la pièce d’identité. La pièce d’identité numérisée est disponible dans le référentiel identité</w:t>
      </w:r>
      <w:r w:rsidRPr="002A6B55">
        <w:rPr>
          <w:rFonts w:asciiTheme="minorHAnsi" w:hAnsiTheme="minorHAnsi" w:cstheme="minorHAnsi"/>
          <w:sz w:val="22"/>
          <w:szCs w:val="22"/>
        </w:rPr>
        <w:t xml:space="preserve">. </w:t>
      </w:r>
    </w:p>
    <w:p w14:paraId="300C04DD" w14:textId="77777777" w:rsidR="00001821" w:rsidRPr="00C53EDF" w:rsidRDefault="00001821" w:rsidP="00CC4029">
      <w:pPr>
        <w:pStyle w:val="Titre3"/>
      </w:pPr>
      <w:bookmarkStart w:id="46" w:name="_Toc82011442"/>
      <w:r w:rsidRPr="00C53EDF">
        <w:lastRenderedPageBreak/>
        <w:t>Les identités particulières</w:t>
      </w:r>
      <w:bookmarkEnd w:id="46"/>
    </w:p>
    <w:p w14:paraId="58235DBD" w14:textId="77777777" w:rsidR="00001821" w:rsidRPr="00EB400E" w:rsidRDefault="00001821" w:rsidP="00001821">
      <w:pPr>
        <w:pStyle w:val="Texte"/>
        <w:spacing w:line="276" w:lineRule="auto"/>
        <w:rPr>
          <w:rFonts w:asciiTheme="minorHAnsi" w:hAnsiTheme="minorHAnsi" w:cstheme="minorHAnsi"/>
          <w:i/>
          <w:color w:val="0070C0"/>
          <w:sz w:val="22"/>
          <w:szCs w:val="22"/>
        </w:rPr>
      </w:pPr>
      <w:r w:rsidRPr="00EB400E">
        <w:rPr>
          <w:rFonts w:asciiTheme="minorHAnsi" w:hAnsiTheme="minorHAnsi" w:cstheme="minorHAnsi"/>
          <w:i/>
          <w:color w:val="0070C0"/>
          <w:sz w:val="22"/>
          <w:szCs w:val="22"/>
        </w:rPr>
        <w:t xml:space="preserve">Objet du chapitre : décrire de façon macroscopique les identités particulières pouvant être utilisées par l’établissement. </w:t>
      </w:r>
    </w:p>
    <w:p w14:paraId="5FCFF220" w14:textId="77777777" w:rsidR="00001821" w:rsidRPr="00EB400E" w:rsidRDefault="00001821" w:rsidP="00001821">
      <w:pPr>
        <w:pStyle w:val="Texte"/>
        <w:spacing w:line="276" w:lineRule="auto"/>
        <w:rPr>
          <w:rFonts w:asciiTheme="minorHAnsi" w:hAnsiTheme="minorHAnsi" w:cstheme="minorHAnsi"/>
        </w:rPr>
      </w:pPr>
    </w:p>
    <w:p w14:paraId="4788A6FE" w14:textId="77777777" w:rsidR="00001821" w:rsidRPr="00EB400E" w:rsidRDefault="00001821" w:rsidP="00001821">
      <w:pPr>
        <w:pStyle w:val="Texte"/>
        <w:spacing w:line="276" w:lineRule="auto"/>
        <w:rPr>
          <w:rFonts w:asciiTheme="minorHAnsi" w:hAnsiTheme="minorHAnsi" w:cstheme="minorHAnsi"/>
        </w:rPr>
      </w:pPr>
      <w:r w:rsidRPr="00EB400E">
        <w:rPr>
          <w:rFonts w:asciiTheme="minorHAnsi" w:hAnsiTheme="minorHAnsi" w:cstheme="minorHAnsi"/>
          <w:b/>
          <w:color w:val="000000" w:themeColor="text1"/>
          <w:sz w:val="22"/>
          <w:szCs w:val="22"/>
        </w:rPr>
        <w:t>L’établissement peut utiliser des identités fictives</w:t>
      </w:r>
      <w:r w:rsidRPr="00EB400E">
        <w:rPr>
          <w:rFonts w:asciiTheme="minorHAnsi" w:hAnsiTheme="minorHAnsi" w:cstheme="minorHAnsi"/>
          <w:color w:val="000000" w:themeColor="text1"/>
          <w:sz w:val="22"/>
          <w:szCs w:val="22"/>
        </w:rPr>
        <w:t xml:space="preserve"> dans les situations suivantes </w:t>
      </w:r>
      <w:r w:rsidRPr="00EB400E">
        <w:rPr>
          <w:rFonts w:asciiTheme="minorHAnsi" w:hAnsiTheme="minorHAnsi" w:cstheme="minorHAnsi"/>
          <w:i/>
          <w:color w:val="0070C0"/>
          <w:sz w:val="22"/>
          <w:szCs w:val="22"/>
        </w:rPr>
        <w:t>(l’établissement supprime les situations qui ne sont pas pertinentes au regard de son activité)</w:t>
      </w:r>
      <w:r w:rsidRPr="00EB400E">
        <w:rPr>
          <w:rFonts w:asciiTheme="minorHAnsi" w:hAnsiTheme="minorHAnsi" w:cstheme="minorHAnsi"/>
        </w:rPr>
        <w:t> :</w:t>
      </w:r>
    </w:p>
    <w:p w14:paraId="607B314B" w14:textId="77777777" w:rsidR="00001821" w:rsidRPr="00EB400E" w:rsidRDefault="00001821" w:rsidP="00EC39DB">
      <w:pPr>
        <w:pStyle w:val="Texte"/>
        <w:numPr>
          <w:ilvl w:val="0"/>
          <w:numId w:val="34"/>
        </w:numPr>
        <w:spacing w:line="276" w:lineRule="auto"/>
        <w:rPr>
          <w:rFonts w:asciiTheme="minorHAnsi" w:hAnsiTheme="minorHAnsi" w:cstheme="minorHAnsi"/>
          <w:color w:val="000000" w:themeColor="text1"/>
          <w:sz w:val="22"/>
          <w:szCs w:val="22"/>
        </w:rPr>
      </w:pPr>
      <w:r w:rsidRPr="00EB400E">
        <w:rPr>
          <w:rFonts w:asciiTheme="minorHAnsi" w:hAnsiTheme="minorHAnsi" w:cstheme="minorHAnsi"/>
          <w:color w:val="000000" w:themeColor="text1"/>
          <w:sz w:val="22"/>
          <w:szCs w:val="22"/>
        </w:rPr>
        <w:t>usager inconscient incapable de décliner son identité ;</w:t>
      </w:r>
    </w:p>
    <w:p w14:paraId="711EEDF9" w14:textId="77777777" w:rsidR="00001821" w:rsidRPr="00EB400E" w:rsidRDefault="00001821" w:rsidP="00EC39DB">
      <w:pPr>
        <w:pStyle w:val="Texte"/>
        <w:numPr>
          <w:ilvl w:val="0"/>
          <w:numId w:val="34"/>
        </w:numPr>
        <w:spacing w:line="276" w:lineRule="auto"/>
        <w:rPr>
          <w:rFonts w:asciiTheme="minorHAnsi" w:hAnsiTheme="minorHAnsi" w:cstheme="minorHAnsi"/>
          <w:color w:val="000000" w:themeColor="text1"/>
          <w:sz w:val="22"/>
          <w:szCs w:val="22"/>
        </w:rPr>
      </w:pPr>
      <w:r w:rsidRPr="00EB400E">
        <w:rPr>
          <w:rFonts w:asciiTheme="minorHAnsi" w:hAnsiTheme="minorHAnsi" w:cstheme="minorHAnsi"/>
          <w:color w:val="000000" w:themeColor="text1"/>
          <w:sz w:val="22"/>
          <w:szCs w:val="22"/>
        </w:rPr>
        <w:t>situations légales d’anonymats (accouchement dans le secret, centre de désintoxication) ;</w:t>
      </w:r>
    </w:p>
    <w:p w14:paraId="4A9C6098" w14:textId="77777777" w:rsidR="00001821" w:rsidRPr="00EB400E" w:rsidRDefault="00001821" w:rsidP="00EC39DB">
      <w:pPr>
        <w:pStyle w:val="Texte"/>
        <w:numPr>
          <w:ilvl w:val="0"/>
          <w:numId w:val="34"/>
        </w:numPr>
        <w:spacing w:line="276" w:lineRule="auto"/>
        <w:rPr>
          <w:rFonts w:asciiTheme="minorHAnsi" w:hAnsiTheme="minorHAnsi" w:cstheme="minorHAnsi"/>
          <w:color w:val="000000" w:themeColor="text1"/>
          <w:sz w:val="22"/>
          <w:szCs w:val="22"/>
        </w:rPr>
      </w:pPr>
      <w:r w:rsidRPr="00EB400E">
        <w:rPr>
          <w:rFonts w:asciiTheme="minorHAnsi" w:hAnsiTheme="minorHAnsi" w:cstheme="minorHAnsi"/>
          <w:color w:val="000000" w:themeColor="text1"/>
          <w:sz w:val="22"/>
          <w:szCs w:val="22"/>
        </w:rPr>
        <w:t>à la demande d’un usager qui souhaite être pris en charge sans divulgation de son identité (VIP par exemple, personnel de l’établissement) ;</w:t>
      </w:r>
    </w:p>
    <w:p w14:paraId="6C3279DD" w14:textId="77777777" w:rsidR="00001821" w:rsidRPr="00EB400E" w:rsidRDefault="00001821" w:rsidP="00EC39DB">
      <w:pPr>
        <w:pStyle w:val="Texte"/>
        <w:numPr>
          <w:ilvl w:val="0"/>
          <w:numId w:val="34"/>
        </w:numPr>
        <w:spacing w:line="276" w:lineRule="auto"/>
        <w:rPr>
          <w:rFonts w:asciiTheme="minorHAnsi" w:hAnsiTheme="minorHAnsi" w:cstheme="minorHAnsi"/>
          <w:color w:val="000000" w:themeColor="text1"/>
          <w:sz w:val="22"/>
          <w:szCs w:val="22"/>
        </w:rPr>
      </w:pPr>
      <w:r w:rsidRPr="00EB400E">
        <w:rPr>
          <w:rFonts w:asciiTheme="minorHAnsi" w:hAnsiTheme="minorHAnsi" w:cstheme="minorHAnsi"/>
          <w:color w:val="000000" w:themeColor="text1"/>
          <w:sz w:val="22"/>
          <w:szCs w:val="22"/>
        </w:rPr>
        <w:t>pour réaliser des tests informatiques (patients tests) ;</w:t>
      </w:r>
    </w:p>
    <w:p w14:paraId="6779FA89" w14:textId="77777777" w:rsidR="00001821" w:rsidRPr="00EB400E" w:rsidRDefault="00001821" w:rsidP="00EC39DB">
      <w:pPr>
        <w:pStyle w:val="Texte"/>
        <w:numPr>
          <w:ilvl w:val="0"/>
          <w:numId w:val="34"/>
        </w:numPr>
        <w:spacing w:line="276" w:lineRule="auto"/>
        <w:rPr>
          <w:rFonts w:asciiTheme="minorHAnsi" w:hAnsiTheme="minorHAnsi" w:cstheme="minorHAnsi"/>
          <w:color w:val="000000" w:themeColor="text1"/>
          <w:sz w:val="22"/>
          <w:szCs w:val="22"/>
        </w:rPr>
      </w:pPr>
      <w:r w:rsidRPr="00EB400E">
        <w:rPr>
          <w:rFonts w:asciiTheme="minorHAnsi" w:hAnsiTheme="minorHAnsi" w:cstheme="minorHAnsi"/>
          <w:color w:val="000000" w:themeColor="text1"/>
          <w:sz w:val="22"/>
          <w:szCs w:val="22"/>
        </w:rPr>
        <w:t xml:space="preserve">lors de l’accueil d’afflux massif de victimes lors de situations sanitaires exceptionnelles. </w:t>
      </w:r>
    </w:p>
    <w:p w14:paraId="4D8D3F4C" w14:textId="77777777" w:rsidR="00001821" w:rsidRPr="00EB400E" w:rsidRDefault="00001821" w:rsidP="00001821">
      <w:pPr>
        <w:spacing w:after="0" w:line="276" w:lineRule="auto"/>
        <w:rPr>
          <w:rFonts w:asciiTheme="minorHAnsi" w:hAnsiTheme="minorHAnsi" w:cstheme="minorHAnsi"/>
          <w:sz w:val="21"/>
          <w:szCs w:val="21"/>
        </w:rPr>
      </w:pPr>
    </w:p>
    <w:p w14:paraId="3EC2252B" w14:textId="77777777" w:rsidR="00001821" w:rsidRPr="00EB400E" w:rsidRDefault="00001821" w:rsidP="00001821">
      <w:pPr>
        <w:spacing w:after="0" w:line="276" w:lineRule="auto"/>
        <w:rPr>
          <w:rFonts w:asciiTheme="minorHAnsi" w:hAnsiTheme="minorHAnsi" w:cstheme="minorHAnsi"/>
        </w:rPr>
      </w:pPr>
      <w:r w:rsidRPr="00EB400E">
        <w:rPr>
          <w:rFonts w:asciiTheme="minorHAnsi" w:hAnsiTheme="minorHAnsi" w:cstheme="minorHAnsi"/>
        </w:rPr>
        <w:t xml:space="preserve">La création de ces identités fictives fait l’objet d’une procédure, d’une formation particulière des personnels. </w:t>
      </w:r>
    </w:p>
    <w:p w14:paraId="3918C54D" w14:textId="77777777" w:rsidR="00001821" w:rsidRPr="00EB400E" w:rsidRDefault="00001821" w:rsidP="00001821">
      <w:pPr>
        <w:spacing w:after="0" w:line="276" w:lineRule="auto"/>
        <w:rPr>
          <w:rFonts w:asciiTheme="minorHAnsi" w:hAnsiTheme="minorHAnsi" w:cstheme="minorHAnsi"/>
          <w:i/>
          <w:color w:val="0070C0"/>
        </w:rPr>
      </w:pPr>
    </w:p>
    <w:p w14:paraId="0655FD48" w14:textId="46254C1C" w:rsidR="00001821" w:rsidRPr="00EB400E" w:rsidRDefault="00001821" w:rsidP="00001821">
      <w:pPr>
        <w:spacing w:after="0" w:line="276" w:lineRule="auto"/>
        <w:rPr>
          <w:rFonts w:asciiTheme="minorHAnsi" w:hAnsiTheme="minorHAnsi" w:cstheme="minorHAnsi"/>
          <w:i/>
          <w:color w:val="0070C0"/>
        </w:rPr>
      </w:pPr>
      <w:r w:rsidRPr="00EB400E">
        <w:rPr>
          <w:rFonts w:asciiTheme="minorHAnsi" w:hAnsiTheme="minorHAnsi" w:cstheme="minorHAnsi"/>
          <w:i/>
          <w:color w:val="0070C0"/>
        </w:rPr>
        <w:t>La structure peut donner ici les grands principes de création des identités fictives ou renvoyer à la procédure ad</w:t>
      </w:r>
      <w:r w:rsidR="0079326B" w:rsidRPr="00EB400E">
        <w:rPr>
          <w:rFonts w:asciiTheme="minorHAnsi" w:hAnsiTheme="minorHAnsi" w:cstheme="minorHAnsi"/>
          <w:i/>
          <w:color w:val="0070C0"/>
        </w:rPr>
        <w:t xml:space="preserve"> </w:t>
      </w:r>
      <w:r w:rsidRPr="00EB400E">
        <w:rPr>
          <w:rFonts w:asciiTheme="minorHAnsi" w:hAnsiTheme="minorHAnsi" w:cstheme="minorHAnsi"/>
          <w:i/>
          <w:color w:val="0070C0"/>
        </w:rPr>
        <w:t xml:space="preserve">hoc. Le fait de donner les grands principes dans la charte, ne dispense pas de disposer d’une procédure spécifique. </w:t>
      </w:r>
    </w:p>
    <w:p w14:paraId="2BE2729F" w14:textId="77777777" w:rsidR="00001821" w:rsidRPr="00EB400E" w:rsidRDefault="00001821" w:rsidP="00001821">
      <w:pPr>
        <w:spacing w:after="0" w:line="276" w:lineRule="auto"/>
        <w:rPr>
          <w:rFonts w:asciiTheme="minorHAnsi" w:hAnsiTheme="minorHAnsi" w:cstheme="minorHAnsi"/>
          <w:i/>
          <w:color w:val="0070C0"/>
        </w:rPr>
      </w:pPr>
    </w:p>
    <w:p w14:paraId="295411D5" w14:textId="77777777" w:rsidR="00001821" w:rsidRPr="00EB400E" w:rsidRDefault="00001821" w:rsidP="00001821">
      <w:pPr>
        <w:spacing w:after="0" w:line="276" w:lineRule="auto"/>
        <w:rPr>
          <w:rFonts w:asciiTheme="minorHAnsi" w:hAnsiTheme="minorHAnsi" w:cstheme="minorHAnsi"/>
          <w:i/>
          <w:color w:val="0070C0"/>
        </w:rPr>
      </w:pPr>
      <w:r w:rsidRPr="00EB400E">
        <w:rPr>
          <w:rFonts w:asciiTheme="minorHAnsi" w:hAnsiTheme="minorHAnsi" w:cstheme="minorHAnsi"/>
          <w:i/>
          <w:color w:val="0070C0"/>
        </w:rPr>
        <w:t xml:space="preserve">La procédure identité fictive doit prévoir en particulier : </w:t>
      </w:r>
    </w:p>
    <w:p w14:paraId="193CEA94" w14:textId="77777777" w:rsidR="00001821" w:rsidRPr="00EB400E" w:rsidRDefault="00001821" w:rsidP="00EC39DB">
      <w:pPr>
        <w:pStyle w:val="Paragraphedeliste"/>
        <w:numPr>
          <w:ilvl w:val="0"/>
          <w:numId w:val="35"/>
        </w:numPr>
        <w:spacing w:after="0" w:line="276" w:lineRule="auto"/>
        <w:rPr>
          <w:rFonts w:asciiTheme="minorHAnsi" w:hAnsiTheme="minorHAnsi" w:cstheme="minorHAnsi"/>
          <w:i/>
          <w:color w:val="0070C0"/>
        </w:rPr>
      </w:pPr>
      <w:r w:rsidRPr="00EB400E">
        <w:rPr>
          <w:rFonts w:asciiTheme="minorHAnsi" w:hAnsiTheme="minorHAnsi" w:cstheme="minorHAnsi"/>
          <w:i/>
          <w:color w:val="0070C0"/>
        </w:rPr>
        <w:t>Les règles de nommage : il est recommandé d’utiliser une date de naissance cohérente avec l’âge apparent de l’usager, de compléter la chaine de caractère choisie pour le nom par un numéro incrémental (date du jour par exemple). Le réseau 3RIV propose plusieurs fiches pratiques et un memento sur lesquels l’établissement peut s’appuyer pour définir les règles de nommage.</w:t>
      </w:r>
    </w:p>
    <w:p w14:paraId="50FFED35" w14:textId="77777777" w:rsidR="00001821" w:rsidRPr="00EB400E" w:rsidRDefault="00001821" w:rsidP="00EC39DB">
      <w:pPr>
        <w:pStyle w:val="Paragraphedeliste"/>
        <w:numPr>
          <w:ilvl w:val="0"/>
          <w:numId w:val="35"/>
        </w:numPr>
        <w:spacing w:after="0" w:line="276" w:lineRule="auto"/>
        <w:rPr>
          <w:rFonts w:asciiTheme="minorHAnsi" w:hAnsiTheme="minorHAnsi" w:cstheme="minorHAnsi"/>
          <w:i/>
          <w:color w:val="0070C0"/>
        </w:rPr>
      </w:pPr>
      <w:r w:rsidRPr="00EB400E">
        <w:rPr>
          <w:rFonts w:asciiTheme="minorHAnsi" w:hAnsiTheme="minorHAnsi" w:cstheme="minorHAnsi"/>
          <w:i/>
          <w:color w:val="0070C0"/>
        </w:rPr>
        <w:t>La procédure de rectification de ces identités (hors cas légaux d’anonymat) et d’information des partenaires.</w:t>
      </w:r>
    </w:p>
    <w:p w14:paraId="053BE200" w14:textId="77777777" w:rsidR="00001821" w:rsidRDefault="00001821" w:rsidP="00001821">
      <w:pPr>
        <w:spacing w:after="0" w:line="276" w:lineRule="auto"/>
        <w:ind w:left="5"/>
        <w:rPr>
          <w:i/>
          <w:iCs/>
          <w:color w:val="0070C0"/>
        </w:rPr>
      </w:pPr>
      <w:r>
        <w:rPr>
          <w:i/>
          <w:iCs/>
          <w:color w:val="0070C0"/>
        </w:rPr>
        <w:t>Si l’établissement transmet des identités à un autre référentiel (exemple référentiel régional d’identité)</w:t>
      </w:r>
      <w:r w:rsidRPr="00D83A28">
        <w:rPr>
          <w:i/>
          <w:iCs/>
          <w:color w:val="0070C0"/>
        </w:rPr>
        <w:t xml:space="preserve">, </w:t>
      </w:r>
      <w:r>
        <w:rPr>
          <w:i/>
          <w:iCs/>
          <w:color w:val="0070C0"/>
        </w:rPr>
        <w:t xml:space="preserve">il </w:t>
      </w:r>
      <w:r w:rsidRPr="00D83A28">
        <w:rPr>
          <w:i/>
          <w:iCs/>
          <w:color w:val="0070C0"/>
        </w:rPr>
        <w:t>s’assurera d’utiliser une procédure permettant de mettre en place des filtres sur son EAI afin de ne pas transmettre ces identités fictives</w:t>
      </w:r>
      <w:r>
        <w:rPr>
          <w:i/>
          <w:iCs/>
          <w:color w:val="0070C0"/>
        </w:rPr>
        <w:t>.</w:t>
      </w:r>
    </w:p>
    <w:p w14:paraId="6559C202" w14:textId="77777777" w:rsidR="00001821" w:rsidRDefault="00001821" w:rsidP="00001821">
      <w:pPr>
        <w:spacing w:after="0" w:line="276" w:lineRule="auto"/>
        <w:ind w:left="5"/>
        <w:rPr>
          <w:i/>
          <w:iCs/>
          <w:color w:val="0070C0"/>
        </w:rPr>
      </w:pPr>
    </w:p>
    <w:p w14:paraId="3F74C6C8" w14:textId="77777777" w:rsidR="00001821" w:rsidRPr="00D83A28" w:rsidRDefault="00001821" w:rsidP="00001821">
      <w:pPr>
        <w:spacing w:after="0" w:line="276" w:lineRule="auto"/>
        <w:ind w:left="5"/>
        <w:rPr>
          <w:i/>
          <w:iCs/>
          <w:color w:val="0070C0"/>
        </w:rPr>
      </w:pPr>
      <w:r w:rsidRPr="00D83A28">
        <w:rPr>
          <w:i/>
          <w:iCs/>
          <w:color w:val="0070C0"/>
        </w:rPr>
        <w:t>Les patients tests doivent être parfaitement identifiables</w:t>
      </w:r>
      <w:r>
        <w:rPr>
          <w:i/>
          <w:iCs/>
          <w:color w:val="0070C0"/>
        </w:rPr>
        <w:t xml:space="preserve">, il est proposé d’utiliser </w:t>
      </w:r>
      <w:r w:rsidRPr="00D83A28">
        <w:rPr>
          <w:i/>
          <w:iCs/>
          <w:color w:val="0070C0"/>
        </w:rPr>
        <w:t>les règles de saisie décrites ci-dessous :</w:t>
      </w:r>
    </w:p>
    <w:p w14:paraId="7DFAAA63" w14:textId="77777777" w:rsidR="00001821" w:rsidRPr="00D83A28" w:rsidRDefault="00001821" w:rsidP="00EC39DB">
      <w:pPr>
        <w:pStyle w:val="Paragraphedeliste"/>
        <w:numPr>
          <w:ilvl w:val="0"/>
          <w:numId w:val="36"/>
        </w:numPr>
        <w:spacing w:after="0" w:line="276" w:lineRule="auto"/>
        <w:rPr>
          <w:i/>
          <w:iCs/>
          <w:color w:val="0070C0"/>
        </w:rPr>
      </w:pPr>
      <w:r w:rsidRPr="00D83A28">
        <w:rPr>
          <w:i/>
          <w:iCs/>
          <w:color w:val="0070C0"/>
        </w:rPr>
        <w:t>Champ Nom : TEST+Nom complet de l'</w:t>
      </w:r>
      <w:r>
        <w:rPr>
          <w:i/>
          <w:iCs/>
          <w:color w:val="0070C0"/>
        </w:rPr>
        <w:t>établissement</w:t>
      </w:r>
      <w:r w:rsidRPr="00D83A28">
        <w:rPr>
          <w:i/>
          <w:iCs/>
          <w:color w:val="0070C0"/>
        </w:rPr>
        <w:t xml:space="preserve"> ;</w:t>
      </w:r>
    </w:p>
    <w:p w14:paraId="14679FF6" w14:textId="77777777" w:rsidR="00001821" w:rsidRPr="00D83A28" w:rsidRDefault="00001821" w:rsidP="00EC39DB">
      <w:pPr>
        <w:pStyle w:val="Paragraphedeliste"/>
        <w:numPr>
          <w:ilvl w:val="0"/>
          <w:numId w:val="36"/>
        </w:numPr>
        <w:spacing w:after="0" w:line="276" w:lineRule="auto"/>
        <w:rPr>
          <w:i/>
          <w:iCs/>
          <w:color w:val="0070C0"/>
        </w:rPr>
      </w:pPr>
      <w:r w:rsidRPr="00D83A28">
        <w:rPr>
          <w:i/>
          <w:iCs/>
          <w:color w:val="0070C0"/>
        </w:rPr>
        <w:t>Champ Nom de naissance : à discrétion du testeur pour différencier le patient test ;</w:t>
      </w:r>
    </w:p>
    <w:p w14:paraId="66706DEA" w14:textId="77777777" w:rsidR="00001821" w:rsidRPr="00D83A28" w:rsidRDefault="00001821" w:rsidP="00EC39DB">
      <w:pPr>
        <w:pStyle w:val="Paragraphedeliste"/>
        <w:numPr>
          <w:ilvl w:val="0"/>
          <w:numId w:val="36"/>
        </w:numPr>
        <w:spacing w:after="0" w:line="276" w:lineRule="auto"/>
        <w:rPr>
          <w:i/>
          <w:iCs/>
          <w:color w:val="0070C0"/>
        </w:rPr>
      </w:pPr>
      <w:r w:rsidRPr="00D83A28">
        <w:rPr>
          <w:i/>
          <w:iCs/>
          <w:color w:val="0070C0"/>
        </w:rPr>
        <w:t>Champ Prénom : à discrétion du testeur pour différencier le patient test ;</w:t>
      </w:r>
    </w:p>
    <w:p w14:paraId="0235AA24" w14:textId="77777777" w:rsidR="00001821" w:rsidRPr="00D83A28" w:rsidRDefault="00001821" w:rsidP="00EC39DB">
      <w:pPr>
        <w:pStyle w:val="Paragraphedeliste"/>
        <w:numPr>
          <w:ilvl w:val="0"/>
          <w:numId w:val="36"/>
        </w:numPr>
        <w:spacing w:after="0" w:line="276" w:lineRule="auto"/>
        <w:rPr>
          <w:i/>
          <w:iCs/>
          <w:color w:val="0070C0"/>
        </w:rPr>
      </w:pPr>
      <w:r w:rsidRPr="00D83A28">
        <w:rPr>
          <w:i/>
          <w:iCs/>
          <w:color w:val="0070C0"/>
        </w:rPr>
        <w:t>Champ Sexe : M ou F selon les besoins du test ;</w:t>
      </w:r>
    </w:p>
    <w:p w14:paraId="5FCCCB6B" w14:textId="77777777" w:rsidR="00001821" w:rsidRPr="00D83A28" w:rsidRDefault="00001821" w:rsidP="00EC39DB">
      <w:pPr>
        <w:pStyle w:val="Paragraphedeliste"/>
        <w:numPr>
          <w:ilvl w:val="0"/>
          <w:numId w:val="36"/>
        </w:numPr>
        <w:spacing w:after="0" w:line="276" w:lineRule="auto"/>
        <w:rPr>
          <w:i/>
          <w:iCs/>
          <w:color w:val="0070C0"/>
        </w:rPr>
      </w:pPr>
      <w:r w:rsidRPr="00D83A28">
        <w:rPr>
          <w:i/>
          <w:iCs/>
          <w:color w:val="0070C0"/>
        </w:rPr>
        <w:t>Champ Date de naissance : à choisir selon les besoins du test.</w:t>
      </w:r>
    </w:p>
    <w:p w14:paraId="4EA4A562" w14:textId="77777777" w:rsidR="00001821" w:rsidRDefault="00001821" w:rsidP="00001821">
      <w:pPr>
        <w:spacing w:after="0" w:line="276" w:lineRule="auto"/>
        <w:ind w:left="5"/>
        <w:rPr>
          <w:i/>
          <w:iCs/>
          <w:color w:val="0070C0"/>
        </w:rPr>
      </w:pPr>
    </w:p>
    <w:p w14:paraId="1D698575" w14:textId="77777777" w:rsidR="00001821" w:rsidRDefault="00001821" w:rsidP="00001821">
      <w:pPr>
        <w:spacing w:after="0" w:line="276" w:lineRule="auto"/>
        <w:ind w:left="5"/>
      </w:pPr>
      <w:r w:rsidRPr="00BB4EEB">
        <w:t>L’identité des usagers détenus ou gardés à vue fait également l’objet d’une attention particulière et d’une procédure formalisée (utilisation de l’attribut identité douteuse si nécessaire, identités restant au statut identité provisoire).</w:t>
      </w:r>
    </w:p>
    <w:p w14:paraId="74319FB5" w14:textId="77777777" w:rsidR="00001821" w:rsidRPr="006F0A5F" w:rsidRDefault="00001821" w:rsidP="00D74D98">
      <w:pPr>
        <w:pStyle w:val="Titre2"/>
      </w:pPr>
      <w:bookmarkStart w:id="47" w:name="_Toc82011443"/>
      <w:bookmarkStart w:id="48" w:name="_Toc172823290"/>
      <w:r w:rsidRPr="006F0A5F">
        <w:lastRenderedPageBreak/>
        <w:t>Identification primaire sans présence physique de l’usager.</w:t>
      </w:r>
      <w:bookmarkEnd w:id="47"/>
      <w:bookmarkEnd w:id="48"/>
      <w:r w:rsidRPr="006F0A5F">
        <w:t xml:space="preserve"> </w:t>
      </w:r>
    </w:p>
    <w:p w14:paraId="6CD9F59D" w14:textId="4B16E5EA" w:rsidR="00001821" w:rsidRPr="00066687" w:rsidRDefault="00001821" w:rsidP="00001821">
      <w:pPr>
        <w:spacing w:after="0" w:line="276" w:lineRule="auto"/>
        <w:ind w:left="5"/>
        <w:rPr>
          <w:rFonts w:asciiTheme="minorHAnsi" w:hAnsiTheme="minorHAnsi" w:cstheme="minorHAnsi"/>
          <w:i/>
          <w:iCs/>
          <w:color w:val="0070C0"/>
        </w:rPr>
      </w:pPr>
      <w:r w:rsidRPr="00066687">
        <w:rPr>
          <w:rFonts w:asciiTheme="minorHAnsi" w:hAnsiTheme="minorHAnsi" w:cstheme="minorHAnsi"/>
          <w:i/>
          <w:iCs/>
          <w:color w:val="0070C0"/>
        </w:rPr>
        <w:t>Objet du chapitre : décrire les modalités d’identification primaire mises en œuvre par l’établissement si une identité doit être enregistrée dans le référentiel d’identité en l’absence de l’usager</w:t>
      </w:r>
      <w:r w:rsidR="0034745E">
        <w:rPr>
          <w:rFonts w:asciiTheme="minorHAnsi" w:hAnsiTheme="minorHAnsi" w:cstheme="minorHAnsi"/>
          <w:i/>
          <w:iCs/>
          <w:color w:val="0070C0"/>
        </w:rPr>
        <w:t xml:space="preserve"> </w:t>
      </w:r>
    </w:p>
    <w:p w14:paraId="00B06733" w14:textId="66BC44D2" w:rsidR="00001821" w:rsidRDefault="00BE63AE" w:rsidP="00CC4029">
      <w:pPr>
        <w:pStyle w:val="Titre3"/>
      </w:pPr>
      <w:r>
        <w:t>Prise de rendez-vous ou pré-admissions en ligne / Bornes d’accueil</w:t>
      </w:r>
    </w:p>
    <w:p w14:paraId="66938162" w14:textId="7E670B25" w:rsidR="000611DE" w:rsidRPr="00066687" w:rsidRDefault="000611DE" w:rsidP="000611DE">
      <w:pPr>
        <w:pStyle w:val="Texte"/>
        <w:spacing w:line="276" w:lineRule="auto"/>
        <w:rPr>
          <w:rFonts w:asciiTheme="minorHAnsi" w:hAnsiTheme="minorHAnsi" w:cstheme="minorHAnsi"/>
          <w:i/>
          <w:color w:val="0070C0"/>
          <w:sz w:val="22"/>
          <w:szCs w:val="22"/>
        </w:rPr>
      </w:pPr>
      <w:r w:rsidRPr="00066687">
        <w:rPr>
          <w:rFonts w:asciiTheme="minorHAnsi" w:hAnsiTheme="minorHAnsi" w:cstheme="minorHAnsi"/>
          <w:i/>
          <w:color w:val="0070C0"/>
          <w:sz w:val="22"/>
          <w:szCs w:val="22"/>
        </w:rPr>
        <w:t xml:space="preserve">L’établissement décrit ici le processus de sécurisation de l’identité </w:t>
      </w:r>
      <w:r w:rsidR="0063229F">
        <w:rPr>
          <w:rFonts w:asciiTheme="minorHAnsi" w:hAnsiTheme="minorHAnsi" w:cstheme="minorHAnsi"/>
          <w:i/>
          <w:color w:val="0070C0"/>
          <w:sz w:val="22"/>
          <w:szCs w:val="22"/>
        </w:rPr>
        <w:t xml:space="preserve">selon que </w:t>
      </w:r>
      <w:r w:rsidR="0086780B">
        <w:rPr>
          <w:rFonts w:asciiTheme="minorHAnsi" w:hAnsiTheme="minorHAnsi" w:cstheme="minorHAnsi"/>
          <w:i/>
          <w:color w:val="0070C0"/>
          <w:sz w:val="22"/>
          <w:szCs w:val="22"/>
        </w:rPr>
        <w:t>la certification du</w:t>
      </w:r>
      <w:r w:rsidR="0063229F">
        <w:rPr>
          <w:rFonts w:asciiTheme="minorHAnsi" w:hAnsiTheme="minorHAnsi" w:cstheme="minorHAnsi"/>
          <w:i/>
          <w:color w:val="0070C0"/>
          <w:sz w:val="22"/>
          <w:szCs w:val="22"/>
        </w:rPr>
        <w:t xml:space="preserve"> </w:t>
      </w:r>
      <w:r w:rsidR="006012CB">
        <w:rPr>
          <w:rFonts w:asciiTheme="minorHAnsi" w:hAnsiTheme="minorHAnsi" w:cstheme="minorHAnsi"/>
          <w:i/>
          <w:color w:val="0070C0"/>
          <w:sz w:val="22"/>
          <w:szCs w:val="22"/>
        </w:rPr>
        <w:t>dispo</w:t>
      </w:r>
      <w:r w:rsidR="0069416E">
        <w:rPr>
          <w:rFonts w:asciiTheme="minorHAnsi" w:hAnsiTheme="minorHAnsi" w:cstheme="minorHAnsi"/>
          <w:i/>
          <w:color w:val="0070C0"/>
          <w:sz w:val="22"/>
          <w:szCs w:val="22"/>
        </w:rPr>
        <w:t xml:space="preserve">sitif d’identification électronique </w:t>
      </w:r>
      <w:r w:rsidR="00AA0066">
        <w:rPr>
          <w:rFonts w:asciiTheme="minorHAnsi" w:hAnsiTheme="minorHAnsi" w:cstheme="minorHAnsi"/>
          <w:i/>
          <w:color w:val="0070C0"/>
          <w:sz w:val="22"/>
          <w:szCs w:val="22"/>
        </w:rPr>
        <w:t xml:space="preserve">(niveau </w:t>
      </w:r>
      <w:r w:rsidR="00A310F0">
        <w:rPr>
          <w:rFonts w:asciiTheme="minorHAnsi" w:hAnsiTheme="minorHAnsi" w:cstheme="minorHAnsi"/>
          <w:i/>
          <w:color w:val="0070C0"/>
          <w:sz w:val="22"/>
          <w:szCs w:val="22"/>
        </w:rPr>
        <w:t xml:space="preserve">substantiel ou élevé eIDAS) </w:t>
      </w:r>
      <w:r w:rsidRPr="00066687">
        <w:rPr>
          <w:rFonts w:asciiTheme="minorHAnsi" w:hAnsiTheme="minorHAnsi" w:cstheme="minorHAnsi"/>
          <w:i/>
          <w:color w:val="0070C0"/>
          <w:sz w:val="22"/>
          <w:szCs w:val="22"/>
        </w:rPr>
        <w:t>(</w:t>
      </w:r>
      <w:r w:rsidR="00AB0765">
        <w:rPr>
          <w:rFonts w:asciiTheme="minorHAnsi" w:hAnsiTheme="minorHAnsi" w:cstheme="minorHAnsi"/>
          <w:i/>
          <w:color w:val="0070C0"/>
          <w:sz w:val="22"/>
          <w:szCs w:val="22"/>
        </w:rPr>
        <w:t>cf</w:t>
      </w:r>
      <w:r w:rsidR="00231DF3">
        <w:rPr>
          <w:rFonts w:asciiTheme="minorHAnsi" w:hAnsiTheme="minorHAnsi" w:cstheme="minorHAnsi"/>
          <w:i/>
          <w:color w:val="0070C0"/>
          <w:sz w:val="22"/>
          <w:szCs w:val="22"/>
        </w:rPr>
        <w:t>.</w:t>
      </w:r>
      <w:r w:rsidR="00AB0765">
        <w:rPr>
          <w:rFonts w:asciiTheme="minorHAnsi" w:hAnsiTheme="minorHAnsi" w:cstheme="minorHAnsi"/>
          <w:i/>
          <w:color w:val="0070C0"/>
          <w:sz w:val="22"/>
          <w:szCs w:val="22"/>
        </w:rPr>
        <w:t xml:space="preserve"> 4.10.4</w:t>
      </w:r>
      <w:r w:rsidRPr="00066687">
        <w:rPr>
          <w:rFonts w:asciiTheme="minorHAnsi" w:hAnsiTheme="minorHAnsi" w:cstheme="minorHAnsi"/>
          <w:i/>
          <w:color w:val="0070C0"/>
          <w:sz w:val="22"/>
          <w:szCs w:val="22"/>
        </w:rPr>
        <w:t xml:space="preserve"> du RNIV1</w:t>
      </w:r>
      <w:r w:rsidR="006F6D0D">
        <w:rPr>
          <w:rFonts w:asciiTheme="minorHAnsi" w:hAnsiTheme="minorHAnsi" w:cstheme="minorHAnsi"/>
          <w:i/>
          <w:color w:val="0070C0"/>
          <w:sz w:val="22"/>
          <w:szCs w:val="22"/>
        </w:rPr>
        <w:t xml:space="preserve"> en prépublication sur le site de concertation de l’ANS</w:t>
      </w:r>
      <w:r w:rsidRPr="00066687">
        <w:rPr>
          <w:rFonts w:asciiTheme="minorHAnsi" w:hAnsiTheme="minorHAnsi" w:cstheme="minorHAnsi"/>
          <w:i/>
          <w:color w:val="0070C0"/>
          <w:sz w:val="22"/>
          <w:szCs w:val="22"/>
        </w:rPr>
        <w:t>)</w:t>
      </w:r>
      <w:r w:rsidR="00231DF3">
        <w:rPr>
          <w:rFonts w:asciiTheme="minorHAnsi" w:hAnsiTheme="minorHAnsi" w:cstheme="minorHAnsi"/>
          <w:i/>
          <w:color w:val="0070C0"/>
          <w:sz w:val="22"/>
          <w:szCs w:val="22"/>
        </w:rPr>
        <w:t>.</w:t>
      </w:r>
    </w:p>
    <w:p w14:paraId="0A73B705" w14:textId="77777777" w:rsidR="00001821" w:rsidRPr="00066687" w:rsidRDefault="00001821" w:rsidP="00CC4029">
      <w:pPr>
        <w:pStyle w:val="Titre3"/>
      </w:pPr>
      <w:bookmarkStart w:id="49" w:name="_Toc82011444"/>
      <w:r w:rsidRPr="0034745E">
        <w:t>Téléconsultation</w:t>
      </w:r>
      <w:bookmarkEnd w:id="49"/>
    </w:p>
    <w:p w14:paraId="186D42A8" w14:textId="0C50AF1F" w:rsidR="00001821" w:rsidRPr="00066687" w:rsidRDefault="00001821" w:rsidP="00001821">
      <w:pPr>
        <w:pStyle w:val="Texte"/>
        <w:spacing w:line="276" w:lineRule="auto"/>
        <w:rPr>
          <w:rFonts w:asciiTheme="minorHAnsi" w:hAnsiTheme="minorHAnsi" w:cstheme="minorHAnsi"/>
          <w:i/>
          <w:color w:val="0070C0"/>
          <w:sz w:val="22"/>
          <w:szCs w:val="22"/>
        </w:rPr>
      </w:pPr>
      <w:r w:rsidRPr="00066687">
        <w:rPr>
          <w:rFonts w:asciiTheme="minorHAnsi" w:hAnsiTheme="minorHAnsi" w:cstheme="minorHAnsi"/>
          <w:i/>
          <w:color w:val="0070C0"/>
          <w:sz w:val="22"/>
          <w:szCs w:val="22"/>
        </w:rPr>
        <w:t>L’établissement décrit ici le processus de sécurisation de l’identité si l’usager bénéficiant de la téléconsultation n’est pas connu dans le référentiel identité (</w:t>
      </w:r>
      <w:r w:rsidR="006F6D0D" w:rsidRPr="00066687">
        <w:rPr>
          <w:rFonts w:asciiTheme="minorHAnsi" w:hAnsiTheme="minorHAnsi" w:cstheme="minorHAnsi"/>
          <w:i/>
          <w:color w:val="0070C0"/>
          <w:sz w:val="22"/>
          <w:szCs w:val="22"/>
        </w:rPr>
        <w:t>(</w:t>
      </w:r>
      <w:r w:rsidR="006F6D0D">
        <w:rPr>
          <w:rFonts w:asciiTheme="minorHAnsi" w:hAnsiTheme="minorHAnsi" w:cstheme="minorHAnsi"/>
          <w:i/>
          <w:color w:val="0070C0"/>
          <w:sz w:val="22"/>
          <w:szCs w:val="22"/>
        </w:rPr>
        <w:t>cf. 4.10.4</w:t>
      </w:r>
      <w:r w:rsidR="006F6D0D" w:rsidRPr="00066687">
        <w:rPr>
          <w:rFonts w:asciiTheme="minorHAnsi" w:hAnsiTheme="minorHAnsi" w:cstheme="minorHAnsi"/>
          <w:i/>
          <w:color w:val="0070C0"/>
          <w:sz w:val="22"/>
          <w:szCs w:val="22"/>
        </w:rPr>
        <w:t xml:space="preserve"> du RNIV1</w:t>
      </w:r>
      <w:r w:rsidR="006F6D0D">
        <w:rPr>
          <w:rFonts w:asciiTheme="minorHAnsi" w:hAnsiTheme="minorHAnsi" w:cstheme="minorHAnsi"/>
          <w:i/>
          <w:color w:val="0070C0"/>
          <w:sz w:val="22"/>
          <w:szCs w:val="22"/>
        </w:rPr>
        <w:t xml:space="preserve"> en prépublication sur le site de concertation de l’ANS</w:t>
      </w:r>
      <w:r w:rsidRPr="00066687">
        <w:rPr>
          <w:rFonts w:asciiTheme="minorHAnsi" w:hAnsiTheme="minorHAnsi" w:cstheme="minorHAnsi"/>
          <w:i/>
          <w:color w:val="0070C0"/>
          <w:sz w:val="22"/>
          <w:szCs w:val="22"/>
        </w:rPr>
        <w:t>)</w:t>
      </w:r>
      <w:r w:rsidR="00231DF3">
        <w:rPr>
          <w:rFonts w:asciiTheme="minorHAnsi" w:hAnsiTheme="minorHAnsi" w:cstheme="minorHAnsi"/>
          <w:i/>
          <w:color w:val="0070C0"/>
          <w:sz w:val="22"/>
          <w:szCs w:val="22"/>
        </w:rPr>
        <w:t>.</w:t>
      </w:r>
    </w:p>
    <w:p w14:paraId="2F9DCCB1" w14:textId="2566B391" w:rsidR="00001821" w:rsidRPr="00CC4029" w:rsidRDefault="00001821" w:rsidP="00CC4029">
      <w:pPr>
        <w:pStyle w:val="Titre3"/>
      </w:pPr>
      <w:bookmarkStart w:id="50" w:name="_Toc82011445"/>
      <w:r w:rsidRPr="00CC4029">
        <w:t>Identités transmises à un sous-traitant, télé-expertise</w:t>
      </w:r>
      <w:r w:rsidR="00CC4029" w:rsidRPr="00CC4029">
        <w:t>, etc.</w:t>
      </w:r>
      <w:bookmarkEnd w:id="50"/>
    </w:p>
    <w:p w14:paraId="678FEDC5" w14:textId="77777777" w:rsidR="00001821" w:rsidRPr="00066687" w:rsidRDefault="00001821" w:rsidP="00001821">
      <w:pPr>
        <w:pStyle w:val="Texte"/>
        <w:spacing w:line="276" w:lineRule="auto"/>
        <w:rPr>
          <w:rFonts w:asciiTheme="minorHAnsi" w:hAnsiTheme="minorHAnsi" w:cstheme="minorHAnsi"/>
          <w:color w:val="000000" w:themeColor="text1"/>
          <w:sz w:val="22"/>
          <w:szCs w:val="22"/>
        </w:rPr>
      </w:pPr>
      <w:r w:rsidRPr="00066687">
        <w:rPr>
          <w:rFonts w:asciiTheme="minorHAnsi" w:hAnsiTheme="minorHAnsi" w:cstheme="minorHAnsi"/>
          <w:color w:val="000000" w:themeColor="text1"/>
          <w:sz w:val="22"/>
          <w:szCs w:val="22"/>
        </w:rPr>
        <w:t xml:space="preserve">Conformément au RNIV, l’établissement a inclus une clause de confiance dans les contrats qui le lient à ses sous-traitants ou partenaires.  </w:t>
      </w:r>
    </w:p>
    <w:p w14:paraId="2A9D480C" w14:textId="2018EAE9" w:rsidR="00001821" w:rsidRDefault="00D74D98" w:rsidP="00D74D98">
      <w:pPr>
        <w:pStyle w:val="Titre2"/>
      </w:pPr>
      <w:bookmarkStart w:id="51" w:name="_Toc82011446"/>
      <w:bookmarkStart w:id="52" w:name="_Toc172823291"/>
      <w:r>
        <w:t>M</w:t>
      </w:r>
      <w:r w:rsidR="00001821">
        <w:t>aintien de la qualité du référentiel identité.</w:t>
      </w:r>
      <w:bookmarkEnd w:id="51"/>
      <w:bookmarkEnd w:id="52"/>
      <w:r w:rsidR="00001821">
        <w:t xml:space="preserve"> </w:t>
      </w:r>
    </w:p>
    <w:p w14:paraId="6EE1BCBD" w14:textId="77777777" w:rsidR="00001821" w:rsidRPr="00C53EDF" w:rsidRDefault="00001821" w:rsidP="00001821">
      <w:pPr>
        <w:spacing w:after="0" w:line="276" w:lineRule="auto"/>
        <w:rPr>
          <w:i/>
          <w:iCs/>
          <w:color w:val="0070C0"/>
        </w:rPr>
      </w:pPr>
      <w:r w:rsidRPr="00C53EDF">
        <w:rPr>
          <w:i/>
          <w:iCs/>
          <w:color w:val="0070C0"/>
        </w:rPr>
        <w:t xml:space="preserve">Objet du chapitre : décrire l’organisation du signalement des anomalies et de leur traitement. </w:t>
      </w:r>
    </w:p>
    <w:p w14:paraId="65128A55" w14:textId="77777777" w:rsidR="00001821" w:rsidRDefault="00001821" w:rsidP="00001821">
      <w:pPr>
        <w:spacing w:after="0" w:line="276" w:lineRule="auto"/>
      </w:pPr>
    </w:p>
    <w:p w14:paraId="1351B978" w14:textId="77777777" w:rsidR="00001821" w:rsidRDefault="00001821" w:rsidP="00001821">
      <w:pPr>
        <w:spacing w:after="0" w:line="276" w:lineRule="auto"/>
      </w:pPr>
      <w:r>
        <w:t xml:space="preserve">Le maintien de la qualité du référentiel identité est sous la responsabilité de la cellule opérationnelle d’identitovigilance. </w:t>
      </w:r>
    </w:p>
    <w:p w14:paraId="4144FB39" w14:textId="77777777" w:rsidR="00001821" w:rsidRDefault="00001821" w:rsidP="00001821">
      <w:pPr>
        <w:spacing w:after="0" w:line="276" w:lineRule="auto"/>
      </w:pPr>
      <w:r>
        <w:t xml:space="preserve">Tous les professionnels sont formés et incités à la déclaration des anomalies : </w:t>
      </w:r>
    </w:p>
    <w:p w14:paraId="0E669041" w14:textId="77777777" w:rsidR="00001821" w:rsidRDefault="00001821" w:rsidP="00EC39DB">
      <w:pPr>
        <w:pStyle w:val="Paragraphedeliste"/>
        <w:numPr>
          <w:ilvl w:val="0"/>
          <w:numId w:val="37"/>
        </w:numPr>
        <w:spacing w:after="0" w:line="276" w:lineRule="auto"/>
      </w:pPr>
      <w:r>
        <w:t>erreur d’identité ;</w:t>
      </w:r>
    </w:p>
    <w:p w14:paraId="0FB8B93A" w14:textId="77777777" w:rsidR="00001821" w:rsidRDefault="00001821" w:rsidP="00EC39DB">
      <w:pPr>
        <w:pStyle w:val="Paragraphedeliste"/>
        <w:numPr>
          <w:ilvl w:val="0"/>
          <w:numId w:val="37"/>
        </w:numPr>
        <w:spacing w:after="0" w:line="276" w:lineRule="auto"/>
      </w:pPr>
      <w:r>
        <w:t>doublon potentiel ;</w:t>
      </w:r>
    </w:p>
    <w:p w14:paraId="3CA68E9B" w14:textId="77777777" w:rsidR="00001821" w:rsidRDefault="00001821" w:rsidP="00EC39DB">
      <w:pPr>
        <w:pStyle w:val="Paragraphedeliste"/>
        <w:numPr>
          <w:ilvl w:val="0"/>
          <w:numId w:val="37"/>
        </w:numPr>
        <w:spacing w:after="0" w:line="276" w:lineRule="auto"/>
      </w:pPr>
      <w:r>
        <w:t xml:space="preserve">collision potentielle ; </w:t>
      </w:r>
    </w:p>
    <w:p w14:paraId="5CB9B469" w14:textId="77777777" w:rsidR="00001821" w:rsidRDefault="00001821" w:rsidP="00EC39DB">
      <w:pPr>
        <w:pStyle w:val="Paragraphedeliste"/>
        <w:numPr>
          <w:ilvl w:val="0"/>
          <w:numId w:val="37"/>
        </w:numPr>
        <w:spacing w:after="0" w:line="276" w:lineRule="auto"/>
      </w:pPr>
      <w:r>
        <w:t xml:space="preserve">erreur d’attribution d’une INS. </w:t>
      </w:r>
    </w:p>
    <w:p w14:paraId="5B4B13C2" w14:textId="77777777" w:rsidR="00001821" w:rsidRDefault="00001821" w:rsidP="00001821">
      <w:pPr>
        <w:spacing w:after="0" w:line="276" w:lineRule="auto"/>
      </w:pPr>
      <w:r>
        <w:t xml:space="preserve">Le signalement et le traitement des anomalies sont formalisés dans une procédure à disposition des personnels. </w:t>
      </w:r>
    </w:p>
    <w:p w14:paraId="6A41DDBA" w14:textId="77777777" w:rsidR="00001821" w:rsidRDefault="00001821" w:rsidP="00001821">
      <w:pPr>
        <w:spacing w:after="0" w:line="276" w:lineRule="auto"/>
        <w:rPr>
          <w:i/>
          <w:iCs/>
          <w:color w:val="0070C0"/>
        </w:rPr>
      </w:pPr>
    </w:p>
    <w:p w14:paraId="7BE42A1E" w14:textId="77777777" w:rsidR="00001821" w:rsidRDefault="00001821" w:rsidP="00001821">
      <w:pPr>
        <w:spacing w:after="0" w:line="276" w:lineRule="auto"/>
        <w:rPr>
          <w:i/>
          <w:iCs/>
          <w:color w:val="0070C0"/>
        </w:rPr>
      </w:pPr>
      <w:r w:rsidRPr="00A56576">
        <w:rPr>
          <w:i/>
          <w:iCs/>
          <w:color w:val="0070C0"/>
        </w:rPr>
        <w:t>Il est conseillé de dispose</w:t>
      </w:r>
      <w:r>
        <w:rPr>
          <w:i/>
          <w:iCs/>
          <w:color w:val="0070C0"/>
        </w:rPr>
        <w:t>r</w:t>
      </w:r>
      <w:r w:rsidRPr="00A56576">
        <w:rPr>
          <w:i/>
          <w:iCs/>
          <w:color w:val="0070C0"/>
        </w:rPr>
        <w:t xml:space="preserve"> de deux procédures, une de signalement à destination des personnels de l’établissement, l’autre de traitement à destination des personnels de la COIV. </w:t>
      </w:r>
    </w:p>
    <w:p w14:paraId="7B30C345" w14:textId="77777777" w:rsidR="00001821" w:rsidRDefault="00001821" w:rsidP="00001821">
      <w:pPr>
        <w:spacing w:after="0" w:line="276" w:lineRule="auto"/>
        <w:rPr>
          <w:i/>
          <w:iCs/>
          <w:color w:val="0070C0"/>
        </w:rPr>
      </w:pPr>
      <w:r>
        <w:rPr>
          <w:i/>
          <w:iCs/>
          <w:color w:val="0070C0"/>
        </w:rPr>
        <w:t xml:space="preserve">La procédure de signalement doit comporter : </w:t>
      </w:r>
    </w:p>
    <w:p w14:paraId="18C0305F" w14:textId="77777777" w:rsidR="00001821" w:rsidRDefault="00001821" w:rsidP="00EC39DB">
      <w:pPr>
        <w:pStyle w:val="Paragraphedeliste"/>
        <w:numPr>
          <w:ilvl w:val="0"/>
          <w:numId w:val="38"/>
        </w:numPr>
        <w:spacing w:after="0" w:line="276" w:lineRule="auto"/>
        <w:rPr>
          <w:i/>
          <w:iCs/>
          <w:color w:val="0070C0"/>
        </w:rPr>
      </w:pPr>
      <w:r>
        <w:rPr>
          <w:i/>
          <w:iCs/>
          <w:color w:val="0070C0"/>
        </w:rPr>
        <w:t xml:space="preserve"> les anomalies qui doivent être signalées ;</w:t>
      </w:r>
    </w:p>
    <w:p w14:paraId="200C5B32" w14:textId="6A05D60F" w:rsidR="00001821" w:rsidRDefault="00001821" w:rsidP="00EC39DB">
      <w:pPr>
        <w:pStyle w:val="Paragraphedeliste"/>
        <w:numPr>
          <w:ilvl w:val="0"/>
          <w:numId w:val="38"/>
        </w:numPr>
        <w:spacing w:after="0" w:line="276" w:lineRule="auto"/>
        <w:rPr>
          <w:i/>
          <w:iCs/>
          <w:color w:val="0070C0"/>
        </w:rPr>
      </w:pPr>
      <w:r>
        <w:rPr>
          <w:i/>
          <w:iCs/>
          <w:color w:val="0070C0"/>
        </w:rPr>
        <w:t>le moyen de signalement (mail, outil dédié type logiciel d’identitovigilance, portail intranet de l’établissement, fax</w:t>
      </w:r>
      <w:r w:rsidR="00DD7D55">
        <w:rPr>
          <w:i/>
          <w:iCs/>
          <w:color w:val="0070C0"/>
        </w:rPr>
        <w:t>, etc.</w:t>
      </w:r>
      <w:r>
        <w:rPr>
          <w:i/>
          <w:iCs/>
          <w:color w:val="0070C0"/>
        </w:rPr>
        <w:t>) ;</w:t>
      </w:r>
    </w:p>
    <w:p w14:paraId="151346DD" w14:textId="77777777" w:rsidR="00001821" w:rsidRDefault="00001821" w:rsidP="00EC39DB">
      <w:pPr>
        <w:pStyle w:val="Paragraphedeliste"/>
        <w:numPr>
          <w:ilvl w:val="0"/>
          <w:numId w:val="38"/>
        </w:numPr>
        <w:spacing w:after="0" w:line="276" w:lineRule="auto"/>
        <w:rPr>
          <w:i/>
          <w:iCs/>
          <w:color w:val="0070C0"/>
        </w:rPr>
      </w:pPr>
      <w:r>
        <w:rPr>
          <w:i/>
          <w:iCs/>
          <w:color w:val="0070C0"/>
        </w:rPr>
        <w:t>les éléments indispensables au signalement (qui peuvent être présents dans un formulaire à remplir) ;</w:t>
      </w:r>
    </w:p>
    <w:p w14:paraId="1F923A85" w14:textId="77777777" w:rsidR="00001821" w:rsidRDefault="00001821" w:rsidP="00EC39DB">
      <w:pPr>
        <w:pStyle w:val="Paragraphedeliste"/>
        <w:numPr>
          <w:ilvl w:val="0"/>
          <w:numId w:val="38"/>
        </w:numPr>
        <w:spacing w:after="0" w:line="276" w:lineRule="auto"/>
        <w:rPr>
          <w:i/>
          <w:iCs/>
          <w:color w:val="0070C0"/>
        </w:rPr>
      </w:pPr>
      <w:r>
        <w:rPr>
          <w:i/>
          <w:iCs/>
          <w:color w:val="0070C0"/>
        </w:rPr>
        <w:t>les suites données au signalement ;</w:t>
      </w:r>
    </w:p>
    <w:p w14:paraId="47DBB690" w14:textId="77777777" w:rsidR="00001821" w:rsidRPr="00A56576" w:rsidRDefault="00001821" w:rsidP="00EC39DB">
      <w:pPr>
        <w:pStyle w:val="Paragraphedeliste"/>
        <w:numPr>
          <w:ilvl w:val="0"/>
          <w:numId w:val="38"/>
        </w:numPr>
        <w:spacing w:after="0" w:line="276" w:lineRule="auto"/>
        <w:rPr>
          <w:i/>
          <w:iCs/>
          <w:color w:val="0070C0"/>
        </w:rPr>
      </w:pPr>
      <w:r>
        <w:rPr>
          <w:i/>
          <w:iCs/>
          <w:color w:val="0070C0"/>
        </w:rPr>
        <w:lastRenderedPageBreak/>
        <w:t xml:space="preserve">l’information rétroactive des personnels. </w:t>
      </w:r>
    </w:p>
    <w:p w14:paraId="52F79FA2" w14:textId="77777777" w:rsidR="00001821" w:rsidRDefault="00001821" w:rsidP="00001821">
      <w:pPr>
        <w:spacing w:after="0" w:line="276" w:lineRule="auto"/>
        <w:rPr>
          <w:i/>
          <w:iCs/>
          <w:color w:val="0070C0"/>
        </w:rPr>
      </w:pPr>
    </w:p>
    <w:p w14:paraId="00B3E438" w14:textId="77777777" w:rsidR="00001821" w:rsidRDefault="00001821" w:rsidP="00001821">
      <w:pPr>
        <w:spacing w:after="0" w:line="276" w:lineRule="auto"/>
        <w:rPr>
          <w:i/>
          <w:iCs/>
          <w:color w:val="0070C0"/>
        </w:rPr>
      </w:pPr>
      <w:r>
        <w:rPr>
          <w:i/>
          <w:iCs/>
          <w:color w:val="0070C0"/>
        </w:rPr>
        <w:t xml:space="preserve">La procédure de traitement des anomalies doit comporter : </w:t>
      </w:r>
    </w:p>
    <w:p w14:paraId="1046EE12" w14:textId="77777777" w:rsidR="00001821" w:rsidRDefault="00001821" w:rsidP="00EC39DB">
      <w:pPr>
        <w:pStyle w:val="Paragraphedeliste"/>
        <w:numPr>
          <w:ilvl w:val="0"/>
          <w:numId w:val="39"/>
        </w:numPr>
        <w:spacing w:after="0" w:line="276" w:lineRule="auto"/>
        <w:rPr>
          <w:i/>
          <w:iCs/>
          <w:color w:val="0070C0"/>
        </w:rPr>
      </w:pPr>
      <w:r>
        <w:rPr>
          <w:i/>
          <w:iCs/>
          <w:color w:val="0070C0"/>
        </w:rPr>
        <w:t>le type d’anomalies traitées (collision, doublon, erreur sur une identité, erreur sur une INS…) ;</w:t>
      </w:r>
    </w:p>
    <w:p w14:paraId="0C27E516" w14:textId="77777777" w:rsidR="00001821" w:rsidRDefault="00001821" w:rsidP="00EC39DB">
      <w:pPr>
        <w:pStyle w:val="Paragraphedeliste"/>
        <w:numPr>
          <w:ilvl w:val="0"/>
          <w:numId w:val="39"/>
        </w:numPr>
        <w:spacing w:after="0" w:line="276" w:lineRule="auto"/>
        <w:rPr>
          <w:i/>
          <w:iCs/>
          <w:color w:val="0070C0"/>
        </w:rPr>
      </w:pPr>
      <w:r>
        <w:rPr>
          <w:i/>
          <w:iCs/>
          <w:color w:val="0070C0"/>
        </w:rPr>
        <w:t>les acteurs en charge du traitement ;</w:t>
      </w:r>
    </w:p>
    <w:p w14:paraId="718C32FA" w14:textId="77777777" w:rsidR="00001821" w:rsidRDefault="00001821" w:rsidP="00EC39DB">
      <w:pPr>
        <w:pStyle w:val="Paragraphedeliste"/>
        <w:numPr>
          <w:ilvl w:val="0"/>
          <w:numId w:val="39"/>
        </w:numPr>
        <w:spacing w:after="0" w:line="276" w:lineRule="auto"/>
        <w:rPr>
          <w:i/>
          <w:iCs/>
          <w:color w:val="0070C0"/>
        </w:rPr>
      </w:pPr>
      <w:r>
        <w:rPr>
          <w:i/>
          <w:iCs/>
          <w:color w:val="0070C0"/>
        </w:rPr>
        <w:t>les vérifications réalisées au cours du traitement ;</w:t>
      </w:r>
    </w:p>
    <w:p w14:paraId="2A8C88EF" w14:textId="51ED6E36" w:rsidR="00001821" w:rsidRDefault="00001821" w:rsidP="00EC39DB">
      <w:pPr>
        <w:pStyle w:val="Paragraphedeliste"/>
        <w:numPr>
          <w:ilvl w:val="0"/>
          <w:numId w:val="39"/>
        </w:numPr>
        <w:spacing w:after="0" w:line="276" w:lineRule="auto"/>
        <w:rPr>
          <w:i/>
          <w:iCs/>
          <w:color w:val="0070C0"/>
        </w:rPr>
      </w:pPr>
      <w:r>
        <w:rPr>
          <w:i/>
          <w:iCs/>
          <w:color w:val="0070C0"/>
        </w:rPr>
        <w:t>la politique de fusion en termes d’identité numérique à conserver (IPP le plus ancien,</w:t>
      </w:r>
      <w:r w:rsidR="00FA5423">
        <w:rPr>
          <w:i/>
          <w:iCs/>
          <w:color w:val="0070C0"/>
        </w:rPr>
        <w:t xml:space="preserve"> </w:t>
      </w:r>
      <w:r>
        <w:rPr>
          <w:i/>
          <w:iCs/>
          <w:color w:val="0070C0"/>
        </w:rPr>
        <w:t>dossier le plus riche, identité de plus haut niveau de confiance…) ;</w:t>
      </w:r>
    </w:p>
    <w:p w14:paraId="6C6E0E77" w14:textId="77777777" w:rsidR="00001821" w:rsidRDefault="00001821" w:rsidP="00EC39DB">
      <w:pPr>
        <w:pStyle w:val="Paragraphedeliste"/>
        <w:numPr>
          <w:ilvl w:val="0"/>
          <w:numId w:val="39"/>
        </w:numPr>
        <w:spacing w:after="0" w:line="276" w:lineRule="auto"/>
        <w:rPr>
          <w:i/>
          <w:iCs/>
          <w:color w:val="0070C0"/>
        </w:rPr>
      </w:pPr>
      <w:r>
        <w:rPr>
          <w:i/>
          <w:iCs/>
          <w:color w:val="0070C0"/>
        </w:rPr>
        <w:t>la traçabilité des actions</w:t>
      </w:r>
    </w:p>
    <w:p w14:paraId="552DDCAC" w14:textId="626D34E9" w:rsidR="00001821" w:rsidRDefault="00001821" w:rsidP="00EC39DB">
      <w:pPr>
        <w:pStyle w:val="Paragraphedeliste"/>
        <w:numPr>
          <w:ilvl w:val="0"/>
          <w:numId w:val="39"/>
        </w:numPr>
        <w:spacing w:after="0" w:line="276" w:lineRule="auto"/>
        <w:rPr>
          <w:i/>
          <w:iCs/>
          <w:color w:val="0070C0"/>
        </w:rPr>
      </w:pPr>
      <w:r>
        <w:rPr>
          <w:i/>
          <w:iCs/>
          <w:color w:val="0070C0"/>
        </w:rPr>
        <w:t>le temps du traitement (la fusion est-elle réalisée au cours de l’hospitalisation ou après la sortie</w:t>
      </w:r>
      <w:r w:rsidR="00FA5423">
        <w:rPr>
          <w:i/>
          <w:iCs/>
          <w:color w:val="0070C0"/>
        </w:rPr>
        <w:t>,</w:t>
      </w:r>
      <w:r>
        <w:rPr>
          <w:i/>
          <w:iCs/>
          <w:color w:val="0070C0"/>
        </w:rPr>
        <w:t xml:space="preserve"> aucune modification n’est réalisée au cours d’un acte à risque (transfusion, bloc opératoire)...)</w:t>
      </w:r>
    </w:p>
    <w:p w14:paraId="5B778C9F" w14:textId="77777777" w:rsidR="00001821" w:rsidRDefault="00001821" w:rsidP="00EC39DB">
      <w:pPr>
        <w:pStyle w:val="Paragraphedeliste"/>
        <w:numPr>
          <w:ilvl w:val="0"/>
          <w:numId w:val="39"/>
        </w:numPr>
        <w:spacing w:after="0" w:line="276" w:lineRule="auto"/>
        <w:rPr>
          <w:i/>
          <w:iCs/>
          <w:color w:val="0070C0"/>
        </w:rPr>
      </w:pPr>
      <w:r>
        <w:rPr>
          <w:i/>
          <w:iCs/>
          <w:color w:val="0070C0"/>
        </w:rPr>
        <w:t xml:space="preserve">l’information des personnels et services de l’établissement (a minima banque du sang, laboratoires, services d’hospitalisation) ; </w:t>
      </w:r>
    </w:p>
    <w:p w14:paraId="145A9D4F" w14:textId="77777777" w:rsidR="00001821" w:rsidRDefault="00001821" w:rsidP="00EC39DB">
      <w:pPr>
        <w:pStyle w:val="Paragraphedeliste"/>
        <w:numPr>
          <w:ilvl w:val="0"/>
          <w:numId w:val="39"/>
        </w:numPr>
        <w:spacing w:after="0" w:line="276" w:lineRule="auto"/>
        <w:rPr>
          <w:i/>
          <w:iCs/>
          <w:color w:val="0070C0"/>
        </w:rPr>
      </w:pPr>
      <w:r>
        <w:rPr>
          <w:i/>
          <w:iCs/>
          <w:color w:val="0070C0"/>
        </w:rPr>
        <w:t>l’information des partenaires hors du domaine d’identification (sous-traitants par exemple), en particulier si les modifications ne peuvent être propagées par des flux d’interopérabilité ;</w:t>
      </w:r>
    </w:p>
    <w:p w14:paraId="7351A89A" w14:textId="77777777" w:rsidR="00001821" w:rsidRDefault="00001821" w:rsidP="00EC39DB">
      <w:pPr>
        <w:pStyle w:val="Paragraphedeliste"/>
        <w:numPr>
          <w:ilvl w:val="0"/>
          <w:numId w:val="39"/>
        </w:numPr>
        <w:spacing w:after="0" w:line="276" w:lineRule="auto"/>
        <w:rPr>
          <w:i/>
          <w:iCs/>
          <w:color w:val="0070C0"/>
        </w:rPr>
      </w:pPr>
      <w:r>
        <w:rPr>
          <w:i/>
          <w:iCs/>
          <w:color w:val="0070C0"/>
        </w:rPr>
        <w:t>la répercussion des fusions et/ou des modifications d’identités dans les outils incomplètement ou non interfacés ;</w:t>
      </w:r>
    </w:p>
    <w:p w14:paraId="1EBE1209" w14:textId="77777777" w:rsidR="00001821" w:rsidRDefault="00001821" w:rsidP="00EC39DB">
      <w:pPr>
        <w:pStyle w:val="Paragraphedeliste"/>
        <w:numPr>
          <w:ilvl w:val="0"/>
          <w:numId w:val="39"/>
        </w:numPr>
        <w:spacing w:after="0" w:line="276" w:lineRule="auto"/>
        <w:rPr>
          <w:i/>
          <w:iCs/>
          <w:color w:val="0070C0"/>
        </w:rPr>
      </w:pPr>
      <w:r>
        <w:rPr>
          <w:i/>
          <w:iCs/>
          <w:color w:val="0070C0"/>
        </w:rPr>
        <w:t xml:space="preserve">la prise en compte du traitement des collisions dans les outils métiers (RIS, PACS, laboratoire, DPI…) en précisant en particulier l’identification de l’acteur en charge (correspondant d’identitovigilance du service par exemple) ; </w:t>
      </w:r>
    </w:p>
    <w:p w14:paraId="7CC6A0EF" w14:textId="30AB4E9A" w:rsidR="00001821" w:rsidRPr="00A56576" w:rsidRDefault="00001821" w:rsidP="00EC39DB">
      <w:pPr>
        <w:pStyle w:val="Paragraphedeliste"/>
        <w:numPr>
          <w:ilvl w:val="0"/>
          <w:numId w:val="39"/>
        </w:numPr>
        <w:spacing w:after="0" w:line="276" w:lineRule="auto"/>
        <w:rPr>
          <w:i/>
          <w:iCs/>
          <w:color w:val="0070C0"/>
        </w:rPr>
      </w:pPr>
      <w:r>
        <w:rPr>
          <w:i/>
          <w:iCs/>
          <w:color w:val="0070C0"/>
        </w:rPr>
        <w:t>la réimpression éventuellement nécessaire de documents (bracelet, étiquettes</w:t>
      </w:r>
      <w:r w:rsidR="00DD7D55">
        <w:rPr>
          <w:i/>
          <w:iCs/>
          <w:color w:val="0070C0"/>
        </w:rPr>
        <w:t>, etc.</w:t>
      </w:r>
      <w:r>
        <w:rPr>
          <w:i/>
          <w:iCs/>
          <w:color w:val="0070C0"/>
        </w:rPr>
        <w:t>)</w:t>
      </w:r>
    </w:p>
    <w:p w14:paraId="6B18DD78" w14:textId="77777777" w:rsidR="00001821" w:rsidRDefault="00001821" w:rsidP="00001821">
      <w:pPr>
        <w:spacing w:after="0" w:line="276" w:lineRule="auto"/>
        <w:rPr>
          <w:i/>
          <w:iCs/>
          <w:color w:val="0070C0"/>
        </w:rPr>
      </w:pPr>
    </w:p>
    <w:p w14:paraId="33F52D1F" w14:textId="77777777" w:rsidR="00001821" w:rsidRPr="00C53EDF" w:rsidRDefault="00001821" w:rsidP="00001821">
      <w:pPr>
        <w:spacing w:after="0" w:line="276" w:lineRule="auto"/>
        <w:rPr>
          <w:i/>
          <w:iCs/>
          <w:color w:val="0070C0"/>
        </w:rPr>
      </w:pPr>
      <w:r w:rsidRPr="00C53EDF">
        <w:rPr>
          <w:i/>
          <w:iCs/>
          <w:color w:val="0070C0"/>
        </w:rPr>
        <w:t xml:space="preserve">L’établissement </w:t>
      </w:r>
      <w:r>
        <w:rPr>
          <w:i/>
          <w:iCs/>
          <w:color w:val="0070C0"/>
        </w:rPr>
        <w:t xml:space="preserve">peut </w:t>
      </w:r>
      <w:r w:rsidRPr="00C53EDF">
        <w:rPr>
          <w:i/>
          <w:iCs/>
          <w:color w:val="0070C0"/>
        </w:rPr>
        <w:t>décri</w:t>
      </w:r>
      <w:r>
        <w:rPr>
          <w:i/>
          <w:iCs/>
          <w:color w:val="0070C0"/>
        </w:rPr>
        <w:t>re</w:t>
      </w:r>
      <w:r w:rsidRPr="00C53EDF">
        <w:rPr>
          <w:i/>
          <w:iCs/>
          <w:color w:val="0070C0"/>
        </w:rPr>
        <w:t xml:space="preserve"> ici brièvement le circuit</w:t>
      </w:r>
      <w:r>
        <w:rPr>
          <w:i/>
          <w:iCs/>
          <w:color w:val="0070C0"/>
        </w:rPr>
        <w:t xml:space="preserve"> </w:t>
      </w:r>
      <w:r w:rsidRPr="00C53EDF">
        <w:rPr>
          <w:i/>
          <w:iCs/>
          <w:color w:val="0070C0"/>
        </w:rPr>
        <w:t>par exemple</w:t>
      </w:r>
      <w:r>
        <w:rPr>
          <w:i/>
          <w:iCs/>
          <w:color w:val="0070C0"/>
        </w:rPr>
        <w:t xml:space="preserve"> </w:t>
      </w:r>
      <w:r w:rsidRPr="00C53EDF">
        <w:rPr>
          <w:i/>
          <w:iCs/>
          <w:color w:val="0070C0"/>
        </w:rPr>
        <w:t xml:space="preserve">: </w:t>
      </w:r>
    </w:p>
    <w:p w14:paraId="667E5777" w14:textId="77777777" w:rsidR="00001821" w:rsidRDefault="00001821" w:rsidP="00001821">
      <w:pPr>
        <w:spacing w:after="0" w:line="276" w:lineRule="auto"/>
      </w:pPr>
      <w:r>
        <w:t xml:space="preserve">L’établissement dispose d’un outil informatisé de signalement des anomalies. Les professionnels utilisent un formulaire dédié. Les anomalies traitées alimentent le tableau de bord de pilotage…. </w:t>
      </w:r>
    </w:p>
    <w:p w14:paraId="2E8204D9" w14:textId="7AF2F415" w:rsidR="00001821" w:rsidRDefault="00453C7C" w:rsidP="00D74D98">
      <w:pPr>
        <w:pStyle w:val="Titre2"/>
      </w:pPr>
      <w:bookmarkStart w:id="53" w:name="_Toc172823292"/>
      <w:r>
        <w:t>Matrice d’habilitation</w:t>
      </w:r>
      <w:bookmarkEnd w:id="53"/>
    </w:p>
    <w:p w14:paraId="4D00B6CC" w14:textId="77777777" w:rsidR="00001821" w:rsidRDefault="00001821" w:rsidP="00001821">
      <w:pPr>
        <w:spacing w:after="0" w:line="276" w:lineRule="auto"/>
        <w:rPr>
          <w:i/>
          <w:iCs/>
          <w:color w:val="0070C0"/>
        </w:rPr>
      </w:pPr>
      <w:r w:rsidRPr="001A19AE">
        <w:rPr>
          <w:i/>
          <w:iCs/>
          <w:color w:val="0070C0"/>
        </w:rPr>
        <w:t>Objet du chapitre : décrire les droits liés à l’utilisation des identités dans l’établissement.</w:t>
      </w:r>
    </w:p>
    <w:p w14:paraId="2F719244" w14:textId="77777777" w:rsidR="00001821" w:rsidRDefault="00001821" w:rsidP="00001821">
      <w:pPr>
        <w:spacing w:after="0" w:line="276" w:lineRule="auto"/>
        <w:rPr>
          <w:i/>
          <w:iCs/>
          <w:color w:val="0070C0"/>
        </w:rPr>
      </w:pPr>
    </w:p>
    <w:p w14:paraId="33051298" w14:textId="77777777" w:rsidR="00001821" w:rsidRDefault="00001821" w:rsidP="00001821">
      <w:pPr>
        <w:spacing w:after="0" w:line="276" w:lineRule="auto"/>
        <w:rPr>
          <w:i/>
          <w:iCs/>
          <w:color w:val="0070C0"/>
        </w:rPr>
      </w:pPr>
      <w:r>
        <w:rPr>
          <w:i/>
          <w:iCs/>
          <w:color w:val="0070C0"/>
        </w:rPr>
        <w:t xml:space="preserve">Un exemple de présentation sous forme de tableau vous est proposé ci-dessous, renseigné avec les organisations les plus courantes. L’établissement doit modifier le tableau proposé en fonction de son organisation. </w:t>
      </w:r>
    </w:p>
    <w:p w14:paraId="64A72D87" w14:textId="77777777" w:rsidR="00001821" w:rsidRPr="001A19AE" w:rsidRDefault="00001821" w:rsidP="00001821">
      <w:pPr>
        <w:spacing w:after="0" w:line="276" w:lineRule="auto"/>
        <w:rPr>
          <w:i/>
          <w:iCs/>
          <w:color w:val="0070C0"/>
        </w:rPr>
      </w:pPr>
      <w:r>
        <w:rPr>
          <w:i/>
          <w:iCs/>
          <w:color w:val="0070C0"/>
        </w:rPr>
        <w:t xml:space="preserve">Pour mémoire, il est fortement conseillé de limiter les droits de modifications d’identité (bureau des entrées et cellule opérationnelle d’identitovigilance). Il est préconisé de ne pas donner les droits d’appel au téléservice INSi aux soignants (qui ne sont pas des professionnels de l’accueil). </w:t>
      </w:r>
    </w:p>
    <w:p w14:paraId="7C8A8BDA" w14:textId="77777777" w:rsidR="00001821" w:rsidRDefault="00001821" w:rsidP="00001821">
      <w:pPr>
        <w:spacing w:after="0" w:line="276" w:lineRule="auto"/>
      </w:pPr>
    </w:p>
    <w:p w14:paraId="6A24150A" w14:textId="124C60E7" w:rsidR="00001821" w:rsidRDefault="00001821" w:rsidP="00001821">
      <w:pPr>
        <w:spacing w:after="0" w:line="276" w:lineRule="auto"/>
        <w:sectPr w:rsidR="00001821" w:rsidSect="00FE3133">
          <w:footerReference w:type="first" r:id="rId14"/>
          <w:pgSz w:w="11906" w:h="16838"/>
          <w:pgMar w:top="1417" w:right="1247" w:bottom="1417" w:left="1361" w:header="285" w:footer="236" w:gutter="0"/>
          <w:pgNumType w:start="1"/>
          <w:cols w:space="720"/>
          <w:titlePg/>
          <w:docGrid w:linePitch="299"/>
        </w:sectPr>
      </w:pPr>
      <w:r w:rsidRPr="00F43BBB">
        <w:t xml:space="preserve">Les </w:t>
      </w:r>
      <w:r w:rsidR="00F43BBB" w:rsidRPr="00F43BBB">
        <w:t>habilitations</w:t>
      </w:r>
      <w:r w:rsidRPr="00F43BBB">
        <w:t xml:space="preserve"> des </w:t>
      </w:r>
      <w:r w:rsidR="00F43BBB">
        <w:t xml:space="preserve">professionnels sur </w:t>
      </w:r>
      <w:r w:rsidR="009D5AED">
        <w:t>l’identification</w:t>
      </w:r>
      <w:r w:rsidRPr="00F43BBB">
        <w:t xml:space="preserve"> sont décrit</w:t>
      </w:r>
      <w:r w:rsidR="00DC79CF">
        <w:t>e</w:t>
      </w:r>
      <w:r w:rsidRPr="00F43BBB">
        <w:t>s dans le tableau ci-dessous.</w:t>
      </w:r>
      <w:r>
        <w:t xml:space="preserve"> </w:t>
      </w:r>
    </w:p>
    <w:p w14:paraId="054821BD" w14:textId="77777777" w:rsidR="00001821" w:rsidRDefault="00001821" w:rsidP="00001821">
      <w:pPr>
        <w:spacing w:after="0" w:line="276" w:lineRule="auto"/>
      </w:pPr>
    </w:p>
    <w:p w14:paraId="3B4301DD" w14:textId="77777777" w:rsidR="00001821" w:rsidRDefault="00001821" w:rsidP="00001821"/>
    <w:tbl>
      <w:tblPr>
        <w:tblStyle w:val="TableauListe3-Accentuation51"/>
        <w:tblW w:w="13320" w:type="dxa"/>
        <w:tblLayout w:type="fixed"/>
        <w:tblLook w:val="04A0" w:firstRow="1" w:lastRow="0" w:firstColumn="1" w:lastColumn="0" w:noHBand="0" w:noVBand="1"/>
      </w:tblPr>
      <w:tblGrid>
        <w:gridCol w:w="1696"/>
        <w:gridCol w:w="1701"/>
        <w:gridCol w:w="1276"/>
        <w:gridCol w:w="1418"/>
        <w:gridCol w:w="1134"/>
        <w:gridCol w:w="1984"/>
        <w:gridCol w:w="1134"/>
        <w:gridCol w:w="1276"/>
        <w:gridCol w:w="1701"/>
      </w:tblGrid>
      <w:tr w:rsidR="004157DE" w:rsidRPr="00716441" w14:paraId="4ED5E9E3" w14:textId="77777777" w:rsidTr="00CC4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4AB4997" w14:textId="77777777" w:rsidR="00001821" w:rsidRPr="008D0571" w:rsidRDefault="00001821" w:rsidP="004157DE">
            <w:pPr>
              <w:jc w:val="center"/>
              <w:rPr>
                <w:rFonts w:asciiTheme="minorHAnsi" w:eastAsia="Roboto Condensed Light" w:hAnsiTheme="minorHAnsi" w:cstheme="minorHAnsi"/>
                <w:b w:val="0"/>
                <w:color w:val="FFFFFF" w:themeColor="background1"/>
                <w:sz w:val="18"/>
                <w:szCs w:val="18"/>
              </w:rPr>
            </w:pPr>
            <w:r w:rsidRPr="008D0571">
              <w:rPr>
                <w:rFonts w:asciiTheme="minorHAnsi" w:eastAsia="Roboto Condensed Light" w:hAnsiTheme="minorHAnsi" w:cstheme="minorHAnsi"/>
                <w:color w:val="FFFFFF" w:themeColor="background1"/>
                <w:sz w:val="18"/>
                <w:szCs w:val="18"/>
              </w:rPr>
              <w:t>Service/lieu</w:t>
            </w:r>
          </w:p>
        </w:tc>
        <w:tc>
          <w:tcPr>
            <w:tcW w:w="1701" w:type="dxa"/>
          </w:tcPr>
          <w:p w14:paraId="0A32D237" w14:textId="77777777" w:rsidR="00001821" w:rsidRPr="008D0571" w:rsidRDefault="00001821" w:rsidP="004157DE">
            <w:pPr>
              <w:jc w:val="center"/>
              <w:cnfStyle w:val="100000000000" w:firstRow="1" w:lastRow="0" w:firstColumn="0" w:lastColumn="0" w:oddVBand="0" w:evenVBand="0" w:oddHBand="0" w:evenHBand="0" w:firstRowFirstColumn="0" w:firstRowLastColumn="0" w:lastRowFirstColumn="0" w:lastRowLastColumn="0"/>
              <w:rPr>
                <w:rFonts w:asciiTheme="minorHAnsi" w:eastAsia="Roboto Condensed Light" w:hAnsiTheme="minorHAnsi" w:cstheme="minorHAnsi"/>
                <w:b w:val="0"/>
                <w:color w:val="FFFFFF" w:themeColor="background1"/>
                <w:sz w:val="18"/>
                <w:szCs w:val="18"/>
              </w:rPr>
            </w:pPr>
            <w:r w:rsidRPr="008D0571">
              <w:rPr>
                <w:rFonts w:asciiTheme="minorHAnsi" w:eastAsia="Roboto Condensed Light" w:hAnsiTheme="minorHAnsi" w:cstheme="minorHAnsi"/>
                <w:color w:val="FFFFFF" w:themeColor="background1"/>
                <w:sz w:val="18"/>
                <w:szCs w:val="18"/>
              </w:rPr>
              <w:t>Application utilisée</w:t>
            </w:r>
          </w:p>
        </w:tc>
        <w:tc>
          <w:tcPr>
            <w:tcW w:w="1276" w:type="dxa"/>
          </w:tcPr>
          <w:p w14:paraId="5AB74FD6" w14:textId="77777777" w:rsidR="00001821" w:rsidRPr="008D0571" w:rsidRDefault="00001821" w:rsidP="004157DE">
            <w:pPr>
              <w:jc w:val="center"/>
              <w:cnfStyle w:val="100000000000" w:firstRow="1" w:lastRow="0" w:firstColumn="0" w:lastColumn="0" w:oddVBand="0" w:evenVBand="0" w:oddHBand="0" w:evenHBand="0" w:firstRowFirstColumn="0" w:firstRowLastColumn="0" w:lastRowFirstColumn="0" w:lastRowLastColumn="0"/>
              <w:rPr>
                <w:rFonts w:asciiTheme="minorHAnsi" w:eastAsia="Roboto Condensed Light" w:hAnsiTheme="minorHAnsi" w:cstheme="minorHAnsi"/>
                <w:b w:val="0"/>
                <w:color w:val="FFFFFF" w:themeColor="background1"/>
                <w:sz w:val="18"/>
                <w:szCs w:val="18"/>
              </w:rPr>
            </w:pPr>
            <w:r w:rsidRPr="008D0571">
              <w:rPr>
                <w:rFonts w:asciiTheme="minorHAnsi" w:eastAsia="Roboto Condensed Light" w:hAnsiTheme="minorHAnsi" w:cstheme="minorHAnsi"/>
                <w:color w:val="FFFFFF" w:themeColor="background1"/>
                <w:sz w:val="18"/>
                <w:szCs w:val="18"/>
              </w:rPr>
              <w:t>Recherche et consultation d’une identité</w:t>
            </w:r>
          </w:p>
        </w:tc>
        <w:tc>
          <w:tcPr>
            <w:tcW w:w="1418" w:type="dxa"/>
          </w:tcPr>
          <w:p w14:paraId="457EA600" w14:textId="77777777" w:rsidR="00001821" w:rsidRPr="008D0571" w:rsidRDefault="00001821" w:rsidP="004157DE">
            <w:pPr>
              <w:jc w:val="center"/>
              <w:cnfStyle w:val="100000000000" w:firstRow="1" w:lastRow="0" w:firstColumn="0" w:lastColumn="0" w:oddVBand="0" w:evenVBand="0" w:oddHBand="0" w:evenHBand="0" w:firstRowFirstColumn="0" w:firstRowLastColumn="0" w:lastRowFirstColumn="0" w:lastRowLastColumn="0"/>
              <w:rPr>
                <w:rFonts w:asciiTheme="minorHAnsi" w:eastAsia="Roboto Condensed Light" w:hAnsiTheme="minorHAnsi" w:cstheme="minorHAnsi"/>
                <w:b w:val="0"/>
                <w:color w:val="FFFFFF" w:themeColor="background1"/>
                <w:sz w:val="18"/>
                <w:szCs w:val="18"/>
              </w:rPr>
            </w:pPr>
            <w:r w:rsidRPr="008D0571">
              <w:rPr>
                <w:rFonts w:asciiTheme="minorHAnsi" w:eastAsia="Roboto Condensed Light" w:hAnsiTheme="minorHAnsi" w:cstheme="minorHAnsi"/>
                <w:color w:val="FFFFFF" w:themeColor="background1"/>
                <w:sz w:val="18"/>
                <w:szCs w:val="18"/>
              </w:rPr>
              <w:t>Création identité locale</w:t>
            </w:r>
          </w:p>
        </w:tc>
        <w:tc>
          <w:tcPr>
            <w:tcW w:w="1134" w:type="dxa"/>
          </w:tcPr>
          <w:p w14:paraId="26B31F00" w14:textId="77777777" w:rsidR="00001821" w:rsidRPr="008D0571" w:rsidRDefault="00001821" w:rsidP="004157DE">
            <w:pPr>
              <w:ind w:right="30"/>
              <w:jc w:val="center"/>
              <w:cnfStyle w:val="100000000000" w:firstRow="1" w:lastRow="0" w:firstColumn="0" w:lastColumn="0" w:oddVBand="0" w:evenVBand="0" w:oddHBand="0" w:evenHBand="0" w:firstRowFirstColumn="0" w:firstRowLastColumn="0" w:lastRowFirstColumn="0" w:lastRowLastColumn="0"/>
              <w:rPr>
                <w:rFonts w:asciiTheme="minorHAnsi" w:eastAsia="Roboto Condensed Light" w:hAnsiTheme="minorHAnsi" w:cstheme="minorHAnsi"/>
                <w:b w:val="0"/>
                <w:color w:val="FFFFFF" w:themeColor="background1"/>
                <w:sz w:val="18"/>
                <w:szCs w:val="18"/>
              </w:rPr>
            </w:pPr>
            <w:r w:rsidRPr="008D0571">
              <w:rPr>
                <w:rFonts w:asciiTheme="minorHAnsi" w:eastAsia="Roboto Condensed Light" w:hAnsiTheme="minorHAnsi" w:cstheme="minorHAnsi"/>
                <w:color w:val="FFFFFF" w:themeColor="background1"/>
                <w:sz w:val="18"/>
                <w:szCs w:val="18"/>
              </w:rPr>
              <w:t>Appel au téléservice</w:t>
            </w:r>
          </w:p>
        </w:tc>
        <w:tc>
          <w:tcPr>
            <w:tcW w:w="1984" w:type="dxa"/>
          </w:tcPr>
          <w:p w14:paraId="40B9040A" w14:textId="0E3C5ECA" w:rsidR="00001821" w:rsidRPr="008D0571" w:rsidRDefault="00001821" w:rsidP="004157DE">
            <w:pPr>
              <w:jc w:val="center"/>
              <w:cnfStyle w:val="100000000000" w:firstRow="1" w:lastRow="0" w:firstColumn="0" w:lastColumn="0" w:oddVBand="0" w:evenVBand="0" w:oddHBand="0" w:evenHBand="0" w:firstRowFirstColumn="0" w:firstRowLastColumn="0" w:lastRowFirstColumn="0" w:lastRowLastColumn="0"/>
              <w:rPr>
                <w:rFonts w:asciiTheme="minorHAnsi" w:eastAsia="Roboto Condensed Light" w:hAnsiTheme="minorHAnsi" w:cstheme="minorHAnsi"/>
                <w:b w:val="0"/>
                <w:color w:val="FFFFFF" w:themeColor="background1"/>
                <w:sz w:val="18"/>
                <w:szCs w:val="18"/>
              </w:rPr>
            </w:pPr>
            <w:r w:rsidRPr="008D0571">
              <w:rPr>
                <w:rFonts w:asciiTheme="minorHAnsi" w:eastAsia="Roboto Condensed Light" w:hAnsiTheme="minorHAnsi" w:cstheme="minorHAnsi"/>
                <w:color w:val="FFFFFF" w:themeColor="background1"/>
                <w:sz w:val="18"/>
                <w:szCs w:val="18"/>
              </w:rPr>
              <w:t>Modification d’identité</w:t>
            </w:r>
          </w:p>
        </w:tc>
        <w:tc>
          <w:tcPr>
            <w:tcW w:w="1134" w:type="dxa"/>
          </w:tcPr>
          <w:p w14:paraId="14DCC096" w14:textId="3D0D22D5" w:rsidR="00001821" w:rsidRPr="008D0571" w:rsidRDefault="00001821" w:rsidP="004157DE">
            <w:pPr>
              <w:ind w:right="116"/>
              <w:jc w:val="center"/>
              <w:cnfStyle w:val="100000000000" w:firstRow="1" w:lastRow="0" w:firstColumn="0" w:lastColumn="0" w:oddVBand="0" w:evenVBand="0" w:oddHBand="0" w:evenHBand="0" w:firstRowFirstColumn="0" w:firstRowLastColumn="0" w:lastRowFirstColumn="0" w:lastRowLastColumn="0"/>
              <w:rPr>
                <w:rFonts w:asciiTheme="minorHAnsi" w:eastAsia="Roboto Condensed Light" w:hAnsiTheme="minorHAnsi" w:cstheme="minorHAnsi"/>
                <w:b w:val="0"/>
                <w:color w:val="FFFFFF" w:themeColor="background1"/>
                <w:sz w:val="18"/>
                <w:szCs w:val="18"/>
              </w:rPr>
            </w:pPr>
            <w:r w:rsidRPr="008D0571">
              <w:rPr>
                <w:rFonts w:asciiTheme="minorHAnsi" w:eastAsia="Roboto Condensed Light" w:hAnsiTheme="minorHAnsi" w:cstheme="minorHAnsi"/>
                <w:color w:val="FFFFFF" w:themeColor="background1"/>
                <w:sz w:val="18"/>
                <w:szCs w:val="18"/>
              </w:rPr>
              <w:t>Validation d’identité</w:t>
            </w:r>
          </w:p>
        </w:tc>
        <w:tc>
          <w:tcPr>
            <w:tcW w:w="1276" w:type="dxa"/>
          </w:tcPr>
          <w:p w14:paraId="73D502DF" w14:textId="77777777" w:rsidR="00001821" w:rsidRPr="008D0571" w:rsidRDefault="00001821" w:rsidP="004157DE">
            <w:pPr>
              <w:jc w:val="center"/>
              <w:cnfStyle w:val="100000000000" w:firstRow="1" w:lastRow="0" w:firstColumn="0" w:lastColumn="0" w:oddVBand="0" w:evenVBand="0" w:oddHBand="0" w:evenHBand="0" w:firstRowFirstColumn="0" w:firstRowLastColumn="0" w:lastRowFirstColumn="0" w:lastRowLastColumn="0"/>
              <w:rPr>
                <w:rFonts w:asciiTheme="minorHAnsi" w:eastAsia="Roboto Condensed Light" w:hAnsiTheme="minorHAnsi" w:cstheme="minorHAnsi"/>
                <w:b w:val="0"/>
                <w:color w:val="FFFFFF" w:themeColor="background1"/>
                <w:sz w:val="18"/>
                <w:szCs w:val="18"/>
              </w:rPr>
            </w:pPr>
            <w:r w:rsidRPr="008D0571">
              <w:rPr>
                <w:rFonts w:asciiTheme="minorHAnsi" w:eastAsia="Roboto Condensed Light" w:hAnsiTheme="minorHAnsi" w:cstheme="minorHAnsi"/>
                <w:color w:val="FFFFFF" w:themeColor="background1"/>
                <w:sz w:val="18"/>
                <w:szCs w:val="18"/>
              </w:rPr>
              <w:t>Fusion</w:t>
            </w:r>
          </w:p>
          <w:p w14:paraId="4DDC10AF" w14:textId="77777777" w:rsidR="00001821" w:rsidRPr="008D0571" w:rsidRDefault="00001821" w:rsidP="004157DE">
            <w:pPr>
              <w:jc w:val="center"/>
              <w:cnfStyle w:val="100000000000" w:firstRow="1" w:lastRow="0" w:firstColumn="0" w:lastColumn="0" w:oddVBand="0" w:evenVBand="0" w:oddHBand="0" w:evenHBand="0" w:firstRowFirstColumn="0" w:firstRowLastColumn="0" w:lastRowFirstColumn="0" w:lastRowLastColumn="0"/>
              <w:rPr>
                <w:rFonts w:asciiTheme="minorHAnsi" w:eastAsia="Roboto Condensed Light" w:hAnsiTheme="minorHAnsi" w:cstheme="minorHAnsi"/>
                <w:b w:val="0"/>
                <w:color w:val="FFFFFF" w:themeColor="background1"/>
                <w:sz w:val="18"/>
                <w:szCs w:val="18"/>
              </w:rPr>
            </w:pPr>
            <w:r w:rsidRPr="008D0571">
              <w:rPr>
                <w:rFonts w:asciiTheme="minorHAnsi" w:eastAsia="Roboto Condensed Light" w:hAnsiTheme="minorHAnsi" w:cstheme="minorHAnsi"/>
                <w:color w:val="FFFFFF" w:themeColor="background1"/>
                <w:sz w:val="18"/>
                <w:szCs w:val="18"/>
              </w:rPr>
              <w:t>Défusion de collision</w:t>
            </w:r>
          </w:p>
        </w:tc>
        <w:tc>
          <w:tcPr>
            <w:tcW w:w="1701" w:type="dxa"/>
          </w:tcPr>
          <w:p w14:paraId="0E78E42A" w14:textId="77777777" w:rsidR="00001821" w:rsidRPr="008D0571" w:rsidRDefault="00001821" w:rsidP="004157DE">
            <w:pPr>
              <w:jc w:val="center"/>
              <w:cnfStyle w:val="100000000000" w:firstRow="1" w:lastRow="0" w:firstColumn="0" w:lastColumn="0" w:oddVBand="0" w:evenVBand="0" w:oddHBand="0" w:evenHBand="0" w:firstRowFirstColumn="0" w:firstRowLastColumn="0" w:lastRowFirstColumn="0" w:lastRowLastColumn="0"/>
              <w:rPr>
                <w:rFonts w:asciiTheme="minorHAnsi" w:eastAsia="Roboto Condensed Light" w:hAnsiTheme="minorHAnsi" w:cstheme="minorHAnsi"/>
                <w:b w:val="0"/>
                <w:color w:val="FFFFFF" w:themeColor="background1"/>
                <w:sz w:val="18"/>
                <w:szCs w:val="18"/>
              </w:rPr>
            </w:pPr>
            <w:r w:rsidRPr="008D0571">
              <w:rPr>
                <w:rFonts w:asciiTheme="minorHAnsi" w:eastAsia="Roboto Condensed Light" w:hAnsiTheme="minorHAnsi" w:cstheme="minorHAnsi"/>
                <w:color w:val="FFFFFF" w:themeColor="background1"/>
                <w:sz w:val="18"/>
                <w:szCs w:val="18"/>
              </w:rPr>
              <w:t>Déqualification, suppression d’une INS</w:t>
            </w:r>
          </w:p>
        </w:tc>
      </w:tr>
      <w:tr w:rsidR="004157DE" w:rsidRPr="00E7703B" w14:paraId="02624088" w14:textId="77777777" w:rsidTr="00CC4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F7A8001" w14:textId="77777777" w:rsidR="00001821" w:rsidRPr="00CC4029" w:rsidRDefault="00001821" w:rsidP="004157DE">
            <w:pPr>
              <w:pStyle w:val="Texte"/>
              <w:jc w:val="center"/>
              <w:rPr>
                <w:rFonts w:asciiTheme="minorHAnsi" w:hAnsiTheme="minorHAnsi" w:cstheme="minorHAnsi"/>
                <w:b w:val="0"/>
                <w:color w:val="000000" w:themeColor="text1"/>
                <w:sz w:val="18"/>
                <w:szCs w:val="18"/>
              </w:rPr>
            </w:pPr>
            <w:r w:rsidRPr="00CC4029">
              <w:rPr>
                <w:rFonts w:asciiTheme="minorHAnsi" w:hAnsiTheme="minorHAnsi" w:cstheme="minorHAnsi"/>
                <w:color w:val="000000" w:themeColor="text1"/>
                <w:sz w:val="18"/>
                <w:szCs w:val="18"/>
              </w:rPr>
              <w:t>Bureau des entrées</w:t>
            </w:r>
          </w:p>
        </w:tc>
        <w:tc>
          <w:tcPr>
            <w:tcW w:w="1701" w:type="dxa"/>
          </w:tcPr>
          <w:p w14:paraId="198D9EB3" w14:textId="3BFE08BD"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C4029">
              <w:rPr>
                <w:rFonts w:asciiTheme="minorHAnsi" w:hAnsiTheme="minorHAnsi" w:cstheme="minorHAnsi"/>
                <w:color w:val="000000" w:themeColor="text1"/>
                <w:sz w:val="18"/>
                <w:szCs w:val="18"/>
              </w:rPr>
              <w:t>Référentiel identité</w:t>
            </w:r>
          </w:p>
        </w:tc>
        <w:tc>
          <w:tcPr>
            <w:tcW w:w="1276" w:type="dxa"/>
          </w:tcPr>
          <w:p w14:paraId="690E0813" w14:textId="77777777"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418" w:type="dxa"/>
          </w:tcPr>
          <w:p w14:paraId="5A58B2F1" w14:textId="77777777"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134" w:type="dxa"/>
          </w:tcPr>
          <w:p w14:paraId="17D5B2ED" w14:textId="77777777"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984" w:type="dxa"/>
          </w:tcPr>
          <w:p w14:paraId="7C3DECBC" w14:textId="77777777"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134" w:type="dxa"/>
          </w:tcPr>
          <w:p w14:paraId="6EAFE2CD" w14:textId="77777777" w:rsidR="00001821" w:rsidRPr="008D0571" w:rsidRDefault="00001821" w:rsidP="004157DE">
            <w:pPr>
              <w:pStyle w:val="Texte"/>
              <w:ind w:right="11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276" w:type="dxa"/>
          </w:tcPr>
          <w:p w14:paraId="6C9CD213" w14:textId="77777777" w:rsidR="00001821" w:rsidRPr="008D0571" w:rsidRDefault="00001821" w:rsidP="004157DE">
            <w:pPr>
              <w:pStyle w:val="Texte"/>
              <w:ind w:right="11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tc>
        <w:tc>
          <w:tcPr>
            <w:tcW w:w="1701" w:type="dxa"/>
          </w:tcPr>
          <w:p w14:paraId="573409A1" w14:textId="77777777" w:rsidR="00001821" w:rsidRPr="008D0571" w:rsidRDefault="00001821" w:rsidP="004157DE">
            <w:pPr>
              <w:pStyle w:val="Texte"/>
              <w:ind w:right="11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tc>
      </w:tr>
      <w:tr w:rsidR="004157DE" w:rsidRPr="00E7703B" w14:paraId="4D5E2CD5" w14:textId="77777777" w:rsidTr="00CC4029">
        <w:tc>
          <w:tcPr>
            <w:cnfStyle w:val="001000000000" w:firstRow="0" w:lastRow="0" w:firstColumn="1" w:lastColumn="0" w:oddVBand="0" w:evenVBand="0" w:oddHBand="0" w:evenHBand="0" w:firstRowFirstColumn="0" w:firstRowLastColumn="0" w:lastRowFirstColumn="0" w:lastRowLastColumn="0"/>
            <w:tcW w:w="1696" w:type="dxa"/>
          </w:tcPr>
          <w:p w14:paraId="0E52491F" w14:textId="77777777" w:rsidR="00001821" w:rsidRPr="00CC4029" w:rsidRDefault="00001821" w:rsidP="004157DE">
            <w:pPr>
              <w:pStyle w:val="Texte"/>
              <w:jc w:val="center"/>
              <w:rPr>
                <w:rFonts w:asciiTheme="minorHAnsi" w:hAnsiTheme="minorHAnsi" w:cstheme="minorHAnsi"/>
                <w:b w:val="0"/>
                <w:color w:val="000000" w:themeColor="text1"/>
                <w:sz w:val="18"/>
                <w:szCs w:val="18"/>
              </w:rPr>
            </w:pPr>
            <w:r w:rsidRPr="00CC4029">
              <w:rPr>
                <w:rFonts w:asciiTheme="minorHAnsi" w:hAnsiTheme="minorHAnsi" w:cstheme="minorHAnsi"/>
                <w:color w:val="000000" w:themeColor="text1"/>
                <w:sz w:val="18"/>
                <w:szCs w:val="18"/>
              </w:rPr>
              <w:t>Service des urgences</w:t>
            </w:r>
          </w:p>
        </w:tc>
        <w:tc>
          <w:tcPr>
            <w:tcW w:w="1701" w:type="dxa"/>
          </w:tcPr>
          <w:p w14:paraId="05CBE815" w14:textId="77777777" w:rsidR="00001821" w:rsidRPr="008D0571" w:rsidRDefault="00001821" w:rsidP="004157DE">
            <w:pPr>
              <w:pStyle w:val="Text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sz w:val="18"/>
                <w:szCs w:val="18"/>
              </w:rPr>
            </w:pPr>
            <w:r w:rsidRPr="008D0571">
              <w:rPr>
                <w:rFonts w:asciiTheme="minorHAnsi" w:hAnsiTheme="minorHAnsi" w:cstheme="minorHAnsi"/>
                <w:color w:val="0070C0"/>
                <w:sz w:val="18"/>
                <w:szCs w:val="18"/>
              </w:rPr>
              <w:t>Référentiel unique d’identité ou outil métier relié au référentiel unique d’identité</w:t>
            </w:r>
          </w:p>
        </w:tc>
        <w:tc>
          <w:tcPr>
            <w:tcW w:w="1276" w:type="dxa"/>
          </w:tcPr>
          <w:p w14:paraId="7A93327C" w14:textId="77777777" w:rsidR="00001821" w:rsidRPr="008D0571" w:rsidRDefault="00001821" w:rsidP="004157DE">
            <w:pPr>
              <w:pStyle w:val="Text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418" w:type="dxa"/>
          </w:tcPr>
          <w:p w14:paraId="7C04BC79" w14:textId="77777777" w:rsidR="00001821" w:rsidRPr="008D0571" w:rsidRDefault="00001821" w:rsidP="004157DE">
            <w:pPr>
              <w:pStyle w:val="Text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134" w:type="dxa"/>
          </w:tcPr>
          <w:p w14:paraId="5CBF70DB" w14:textId="77777777" w:rsidR="00001821" w:rsidRPr="008D0571" w:rsidRDefault="00001821" w:rsidP="004157DE">
            <w:pPr>
              <w:pStyle w:val="Text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1984" w:type="dxa"/>
          </w:tcPr>
          <w:p w14:paraId="375967FD" w14:textId="77777777" w:rsidR="00001821" w:rsidRPr="008D0571" w:rsidRDefault="00001821" w:rsidP="004157DE">
            <w:pPr>
              <w:pStyle w:val="Text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1134" w:type="dxa"/>
          </w:tcPr>
          <w:p w14:paraId="7BF713FF" w14:textId="77777777" w:rsidR="00001821" w:rsidRPr="008D0571" w:rsidRDefault="00001821" w:rsidP="004157DE">
            <w:pPr>
              <w:pStyle w:val="Texte"/>
              <w:ind w:right="11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1276" w:type="dxa"/>
          </w:tcPr>
          <w:p w14:paraId="50C71B97" w14:textId="77777777" w:rsidR="00001821" w:rsidRPr="008D0571" w:rsidRDefault="00001821" w:rsidP="004157DE">
            <w:pPr>
              <w:pStyle w:val="Texte"/>
              <w:ind w:right="11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1701" w:type="dxa"/>
          </w:tcPr>
          <w:p w14:paraId="017A56BC" w14:textId="77777777" w:rsidR="00001821" w:rsidRPr="008D0571" w:rsidRDefault="00001821" w:rsidP="004157DE">
            <w:pPr>
              <w:pStyle w:val="Texte"/>
              <w:ind w:right="11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r>
      <w:tr w:rsidR="004157DE" w:rsidRPr="00E7703B" w14:paraId="0032FC8F" w14:textId="77777777" w:rsidTr="00CC4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0EACC9C" w14:textId="1BA21FD1" w:rsidR="00001821" w:rsidRPr="00CC4029" w:rsidRDefault="00001821" w:rsidP="004157DE">
            <w:pPr>
              <w:pStyle w:val="Texte"/>
              <w:jc w:val="center"/>
              <w:rPr>
                <w:rFonts w:asciiTheme="minorHAnsi" w:hAnsiTheme="minorHAnsi" w:cstheme="minorHAnsi"/>
                <w:b w:val="0"/>
                <w:color w:val="000000" w:themeColor="text1"/>
                <w:sz w:val="18"/>
                <w:szCs w:val="18"/>
              </w:rPr>
            </w:pPr>
            <w:r w:rsidRPr="00CC4029">
              <w:rPr>
                <w:rFonts w:asciiTheme="minorHAnsi" w:hAnsiTheme="minorHAnsi" w:cstheme="minorHAnsi"/>
                <w:color w:val="000000" w:themeColor="text1"/>
                <w:sz w:val="18"/>
                <w:szCs w:val="18"/>
              </w:rPr>
              <w:t>Secrétariat services cliniques et médico-techniques</w:t>
            </w:r>
          </w:p>
        </w:tc>
        <w:tc>
          <w:tcPr>
            <w:tcW w:w="1701" w:type="dxa"/>
          </w:tcPr>
          <w:p w14:paraId="3AB84AD3" w14:textId="77777777"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70C0"/>
                <w:sz w:val="18"/>
                <w:szCs w:val="18"/>
              </w:rPr>
            </w:pPr>
            <w:r w:rsidRPr="008D0571">
              <w:rPr>
                <w:rFonts w:asciiTheme="minorHAnsi" w:hAnsiTheme="minorHAnsi" w:cstheme="minorHAnsi"/>
                <w:i/>
                <w:color w:val="0070C0"/>
                <w:sz w:val="18"/>
                <w:szCs w:val="18"/>
              </w:rPr>
              <w:t xml:space="preserve">Référentiel unique d’identité ou DPI </w:t>
            </w:r>
            <w:r w:rsidRPr="008D0571">
              <w:rPr>
                <w:rFonts w:asciiTheme="minorHAnsi" w:hAnsiTheme="minorHAnsi" w:cstheme="minorHAnsi"/>
                <w:color w:val="0070C0"/>
                <w:sz w:val="18"/>
                <w:szCs w:val="18"/>
              </w:rPr>
              <w:t>relié au référentiel unique d’identité</w:t>
            </w:r>
          </w:p>
        </w:tc>
        <w:tc>
          <w:tcPr>
            <w:tcW w:w="1276" w:type="dxa"/>
          </w:tcPr>
          <w:p w14:paraId="4B1B4570" w14:textId="77777777"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418" w:type="dxa"/>
          </w:tcPr>
          <w:p w14:paraId="7043A9C9" w14:textId="35AB50A5"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70C0"/>
                <w:sz w:val="18"/>
                <w:szCs w:val="18"/>
              </w:rPr>
            </w:pPr>
            <w:r w:rsidRPr="008D0571">
              <w:rPr>
                <w:rFonts w:asciiTheme="minorHAnsi" w:hAnsiTheme="minorHAnsi" w:cstheme="minorHAnsi"/>
                <w:i/>
                <w:color w:val="0070C0"/>
                <w:sz w:val="18"/>
                <w:szCs w:val="18"/>
              </w:rPr>
              <w:t>Dans l’outil métier en mode dégradé (indisponibilité du référentiel identité</w:t>
            </w:r>
          </w:p>
        </w:tc>
        <w:tc>
          <w:tcPr>
            <w:tcW w:w="1134" w:type="dxa"/>
          </w:tcPr>
          <w:p w14:paraId="6ED56486" w14:textId="77777777"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p>
        </w:tc>
        <w:tc>
          <w:tcPr>
            <w:tcW w:w="1984" w:type="dxa"/>
          </w:tcPr>
          <w:p w14:paraId="0B7E6716" w14:textId="1399DE13"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70C0"/>
                <w:sz w:val="18"/>
                <w:szCs w:val="18"/>
              </w:rPr>
            </w:pPr>
            <w:r w:rsidRPr="008D0571">
              <w:rPr>
                <w:rFonts w:asciiTheme="minorHAnsi" w:hAnsiTheme="minorHAnsi" w:cstheme="minorHAnsi"/>
                <w:i/>
                <w:color w:val="0070C0"/>
                <w:sz w:val="18"/>
                <w:szCs w:val="18"/>
              </w:rPr>
              <w:t>Uniquement adresse, téléphone, mail, médecin traitant</w:t>
            </w:r>
            <w:r w:rsidR="00840D7D">
              <w:rPr>
                <w:rFonts w:asciiTheme="minorHAnsi" w:hAnsiTheme="minorHAnsi" w:cstheme="minorHAnsi"/>
                <w:i/>
                <w:color w:val="0070C0"/>
                <w:sz w:val="18"/>
                <w:szCs w:val="18"/>
              </w:rPr>
              <w:t xml:space="preserve"> </w:t>
            </w:r>
            <w:r w:rsidRPr="008D0571">
              <w:rPr>
                <w:rFonts w:asciiTheme="minorHAnsi" w:hAnsiTheme="minorHAnsi" w:cstheme="minorHAnsi"/>
                <w:i/>
                <w:color w:val="0070C0"/>
                <w:sz w:val="18"/>
                <w:szCs w:val="18"/>
              </w:rPr>
              <w:t>(traits complémentaires hors nom et prénom utilisés</w:t>
            </w:r>
            <w:r w:rsidR="004C211D">
              <w:rPr>
                <w:rFonts w:asciiTheme="minorHAnsi" w:hAnsiTheme="minorHAnsi" w:cstheme="minorHAnsi"/>
                <w:i/>
                <w:color w:val="0070C0"/>
                <w:sz w:val="18"/>
                <w:szCs w:val="18"/>
              </w:rPr>
              <w:t>)</w:t>
            </w:r>
          </w:p>
        </w:tc>
        <w:tc>
          <w:tcPr>
            <w:tcW w:w="1134" w:type="dxa"/>
          </w:tcPr>
          <w:p w14:paraId="0B457AF5" w14:textId="77777777" w:rsidR="00001821" w:rsidRPr="008D0571" w:rsidRDefault="00001821" w:rsidP="004157DE">
            <w:pPr>
              <w:pStyle w:val="Texte"/>
              <w:ind w:right="11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76" w:type="dxa"/>
          </w:tcPr>
          <w:p w14:paraId="038AB2D1" w14:textId="77777777" w:rsidR="00001821" w:rsidRPr="008D0571" w:rsidRDefault="00001821" w:rsidP="004157DE">
            <w:pPr>
              <w:pStyle w:val="Texte"/>
              <w:ind w:right="11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701" w:type="dxa"/>
          </w:tcPr>
          <w:p w14:paraId="7AFABD09" w14:textId="77777777" w:rsidR="00001821" w:rsidRPr="008D0571" w:rsidRDefault="00001821" w:rsidP="004157DE">
            <w:pPr>
              <w:pStyle w:val="Texte"/>
              <w:ind w:right="11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4157DE" w:rsidRPr="00E7703B" w14:paraId="06A96338" w14:textId="77777777" w:rsidTr="00CC4029">
        <w:tc>
          <w:tcPr>
            <w:cnfStyle w:val="001000000000" w:firstRow="0" w:lastRow="0" w:firstColumn="1" w:lastColumn="0" w:oddVBand="0" w:evenVBand="0" w:oddHBand="0" w:evenHBand="0" w:firstRowFirstColumn="0" w:firstRowLastColumn="0" w:lastRowFirstColumn="0" w:lastRowLastColumn="0"/>
            <w:tcW w:w="1696" w:type="dxa"/>
          </w:tcPr>
          <w:p w14:paraId="3F0F97D9" w14:textId="77777777" w:rsidR="00001821" w:rsidRPr="00CC4029" w:rsidRDefault="00001821" w:rsidP="004157DE">
            <w:pPr>
              <w:pStyle w:val="Texte"/>
              <w:jc w:val="center"/>
              <w:rPr>
                <w:rFonts w:asciiTheme="minorHAnsi" w:hAnsiTheme="minorHAnsi" w:cstheme="minorHAnsi"/>
                <w:b w:val="0"/>
                <w:color w:val="000000" w:themeColor="text1"/>
                <w:sz w:val="18"/>
                <w:szCs w:val="18"/>
              </w:rPr>
            </w:pPr>
            <w:r w:rsidRPr="00CC4029">
              <w:rPr>
                <w:rFonts w:asciiTheme="minorHAnsi" w:hAnsiTheme="minorHAnsi" w:cstheme="minorHAnsi"/>
                <w:color w:val="000000" w:themeColor="text1"/>
                <w:sz w:val="18"/>
                <w:szCs w:val="18"/>
              </w:rPr>
              <w:t>Services cliniques et médico-techniques personnel soignant</w:t>
            </w:r>
          </w:p>
        </w:tc>
        <w:tc>
          <w:tcPr>
            <w:tcW w:w="1701" w:type="dxa"/>
          </w:tcPr>
          <w:p w14:paraId="54412584" w14:textId="77777777" w:rsidR="00001821" w:rsidRPr="008D0571" w:rsidRDefault="00001821" w:rsidP="004157DE">
            <w:pPr>
              <w:pStyle w:val="Text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70C0"/>
                <w:sz w:val="18"/>
                <w:szCs w:val="18"/>
              </w:rPr>
            </w:pPr>
            <w:r w:rsidRPr="008D0571">
              <w:rPr>
                <w:rFonts w:asciiTheme="minorHAnsi" w:hAnsiTheme="minorHAnsi" w:cstheme="minorHAnsi"/>
                <w:i/>
                <w:color w:val="0070C0"/>
                <w:sz w:val="18"/>
                <w:szCs w:val="18"/>
              </w:rPr>
              <w:t xml:space="preserve">DPI </w:t>
            </w:r>
            <w:r w:rsidRPr="008D0571">
              <w:rPr>
                <w:rFonts w:asciiTheme="minorHAnsi" w:hAnsiTheme="minorHAnsi" w:cstheme="minorHAnsi"/>
                <w:color w:val="0070C0"/>
                <w:sz w:val="18"/>
                <w:szCs w:val="18"/>
              </w:rPr>
              <w:t>relié au référentiel unique d’identité</w:t>
            </w:r>
          </w:p>
        </w:tc>
        <w:tc>
          <w:tcPr>
            <w:tcW w:w="1276" w:type="dxa"/>
          </w:tcPr>
          <w:p w14:paraId="62491E54" w14:textId="77777777" w:rsidR="00001821" w:rsidRPr="008D0571" w:rsidRDefault="00001821" w:rsidP="004157DE">
            <w:pPr>
              <w:pStyle w:val="Text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418" w:type="dxa"/>
          </w:tcPr>
          <w:p w14:paraId="2A1D7381" w14:textId="77777777" w:rsidR="00001821" w:rsidRPr="008D0571" w:rsidRDefault="00001821" w:rsidP="004157DE">
            <w:pPr>
              <w:pStyle w:val="Text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tcPr>
          <w:p w14:paraId="46E4E06C" w14:textId="77777777" w:rsidR="00001821" w:rsidRPr="008D0571" w:rsidRDefault="00001821" w:rsidP="004157DE">
            <w:pPr>
              <w:pStyle w:val="Text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4" w:type="dxa"/>
          </w:tcPr>
          <w:p w14:paraId="558270CA" w14:textId="77777777" w:rsidR="00001821" w:rsidRPr="008D0571" w:rsidRDefault="00001821" w:rsidP="004157DE">
            <w:pPr>
              <w:pStyle w:val="Text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tcPr>
          <w:p w14:paraId="082DE242" w14:textId="77777777" w:rsidR="00001821" w:rsidRPr="008D0571" w:rsidRDefault="00001821" w:rsidP="004157DE">
            <w:pPr>
              <w:pStyle w:val="Texte"/>
              <w:ind w:right="11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276" w:type="dxa"/>
          </w:tcPr>
          <w:p w14:paraId="634DAE87" w14:textId="77777777" w:rsidR="00001821" w:rsidRPr="008D0571" w:rsidRDefault="00001821" w:rsidP="004157DE">
            <w:pPr>
              <w:pStyle w:val="Texte"/>
              <w:ind w:right="11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701" w:type="dxa"/>
          </w:tcPr>
          <w:p w14:paraId="362D65DB" w14:textId="77777777" w:rsidR="00001821" w:rsidRPr="008D0571" w:rsidRDefault="00001821" w:rsidP="004157DE">
            <w:pPr>
              <w:pStyle w:val="Texte"/>
              <w:ind w:right="11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40D7D" w:rsidRPr="00E7703B" w14:paraId="7EE6101E" w14:textId="77777777" w:rsidTr="00CC4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B501AF6" w14:textId="77777777" w:rsidR="00001821" w:rsidRPr="00CC4029" w:rsidRDefault="00001821" w:rsidP="004157DE">
            <w:pPr>
              <w:pStyle w:val="Texte"/>
              <w:jc w:val="center"/>
              <w:rPr>
                <w:rFonts w:asciiTheme="minorHAnsi" w:hAnsiTheme="minorHAnsi" w:cstheme="minorHAnsi"/>
                <w:b w:val="0"/>
                <w:color w:val="000000" w:themeColor="text1"/>
                <w:sz w:val="18"/>
                <w:szCs w:val="18"/>
              </w:rPr>
            </w:pPr>
            <w:r w:rsidRPr="00CC4029">
              <w:rPr>
                <w:rFonts w:asciiTheme="minorHAnsi" w:hAnsiTheme="minorHAnsi" w:cstheme="minorHAnsi"/>
                <w:color w:val="000000" w:themeColor="text1"/>
                <w:sz w:val="18"/>
                <w:szCs w:val="18"/>
              </w:rPr>
              <w:t>Cellule opérationnelle d’identitovigilance</w:t>
            </w:r>
          </w:p>
        </w:tc>
        <w:tc>
          <w:tcPr>
            <w:tcW w:w="1701" w:type="dxa"/>
          </w:tcPr>
          <w:p w14:paraId="3B270B03" w14:textId="2651D6A9"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D0571">
              <w:rPr>
                <w:rFonts w:asciiTheme="minorHAnsi" w:hAnsiTheme="minorHAnsi" w:cstheme="minorHAnsi"/>
                <w:i/>
                <w:color w:val="0070C0"/>
                <w:sz w:val="18"/>
                <w:szCs w:val="18"/>
              </w:rPr>
              <w:t>Référentiel unique d’identité ou</w:t>
            </w:r>
            <w:r w:rsidR="004C211D">
              <w:rPr>
                <w:rFonts w:asciiTheme="minorHAnsi" w:hAnsiTheme="minorHAnsi" w:cstheme="minorHAnsi"/>
                <w:i/>
                <w:color w:val="0070C0"/>
                <w:sz w:val="18"/>
                <w:szCs w:val="18"/>
              </w:rPr>
              <w:t xml:space="preserve"> </w:t>
            </w:r>
            <w:r w:rsidRPr="008D0571">
              <w:rPr>
                <w:rFonts w:asciiTheme="minorHAnsi" w:hAnsiTheme="minorHAnsi" w:cstheme="minorHAnsi"/>
                <w:i/>
                <w:color w:val="0070C0"/>
                <w:sz w:val="18"/>
                <w:szCs w:val="18"/>
              </w:rPr>
              <w:t>DPI</w:t>
            </w:r>
          </w:p>
        </w:tc>
        <w:tc>
          <w:tcPr>
            <w:tcW w:w="1276" w:type="dxa"/>
          </w:tcPr>
          <w:p w14:paraId="63DE3C0B" w14:textId="77777777"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418" w:type="dxa"/>
          </w:tcPr>
          <w:p w14:paraId="5FB2568C" w14:textId="77777777"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134" w:type="dxa"/>
          </w:tcPr>
          <w:p w14:paraId="57AF2FEB" w14:textId="77777777"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984" w:type="dxa"/>
          </w:tcPr>
          <w:p w14:paraId="76CE3C42" w14:textId="77777777" w:rsidR="00001821" w:rsidRPr="008D0571" w:rsidRDefault="00001821" w:rsidP="004157DE">
            <w:pPr>
              <w:pStyle w:val="Text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134" w:type="dxa"/>
          </w:tcPr>
          <w:p w14:paraId="60EAB3C6" w14:textId="77777777" w:rsidR="00001821" w:rsidRPr="008D0571" w:rsidRDefault="00001821" w:rsidP="004157DE">
            <w:pPr>
              <w:pStyle w:val="Texte"/>
              <w:ind w:right="11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276" w:type="dxa"/>
          </w:tcPr>
          <w:p w14:paraId="26FFA040" w14:textId="77777777" w:rsidR="00001821" w:rsidRPr="008D0571" w:rsidRDefault="00001821" w:rsidP="004157DE">
            <w:pPr>
              <w:pStyle w:val="Texte"/>
              <w:ind w:right="11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c>
          <w:tcPr>
            <w:tcW w:w="1701" w:type="dxa"/>
          </w:tcPr>
          <w:p w14:paraId="37B3919D" w14:textId="77777777" w:rsidR="00001821" w:rsidRPr="008D0571" w:rsidRDefault="00001821" w:rsidP="004157DE">
            <w:pPr>
              <w:pStyle w:val="Texte"/>
              <w:ind w:right="11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D0571">
              <w:rPr>
                <w:rFonts w:asciiTheme="minorHAnsi" w:hAnsiTheme="minorHAnsi" w:cstheme="minorHAnsi"/>
                <w:b/>
                <w:sz w:val="18"/>
                <w:szCs w:val="18"/>
              </w:rPr>
              <w:t>X</w:t>
            </w:r>
          </w:p>
        </w:tc>
      </w:tr>
    </w:tbl>
    <w:p w14:paraId="5B05582A" w14:textId="77777777" w:rsidR="00001821" w:rsidRDefault="00001821" w:rsidP="00001821">
      <w:pPr>
        <w:sectPr w:rsidR="00001821" w:rsidSect="00001821">
          <w:footerReference w:type="first" r:id="rId15"/>
          <w:pgSz w:w="16838" w:h="11906" w:orient="landscape"/>
          <w:pgMar w:top="707" w:right="1417" w:bottom="709" w:left="1843" w:header="285" w:footer="236" w:gutter="0"/>
          <w:cols w:space="720"/>
          <w:titlePg/>
          <w:docGrid w:linePitch="299"/>
        </w:sectPr>
      </w:pPr>
    </w:p>
    <w:p w14:paraId="0E18A3FA" w14:textId="2B21B984" w:rsidR="00496DD4" w:rsidRPr="009D5AED" w:rsidRDefault="001D1F01" w:rsidP="00C04A19">
      <w:pPr>
        <w:pStyle w:val="Titre1"/>
      </w:pPr>
      <w:bookmarkStart w:id="54" w:name="_Toc172823293"/>
      <w:r w:rsidRPr="009D5AED">
        <w:lastRenderedPageBreak/>
        <w:t>Fiabiliser l’identification secondaire</w:t>
      </w:r>
      <w:bookmarkEnd w:id="54"/>
    </w:p>
    <w:p w14:paraId="6E280937" w14:textId="77777777" w:rsidR="00496DD4" w:rsidRDefault="00496DD4" w:rsidP="005324DE">
      <w:pPr>
        <w:spacing w:after="0" w:line="276" w:lineRule="auto"/>
        <w:rPr>
          <w:i/>
          <w:iCs/>
          <w:color w:val="0070C0"/>
        </w:rPr>
      </w:pPr>
      <w:r w:rsidRPr="00CD3337">
        <w:rPr>
          <w:i/>
          <w:iCs/>
          <w:color w:val="0070C0"/>
        </w:rPr>
        <w:t xml:space="preserve">Objet du chapitre : décrire les </w:t>
      </w:r>
      <w:r>
        <w:rPr>
          <w:i/>
          <w:iCs/>
          <w:color w:val="0070C0"/>
        </w:rPr>
        <w:t>moyens mis en œuvre par la structure pour fiabiliser l’identification secondaire</w:t>
      </w:r>
      <w:r w:rsidRPr="00CD3337">
        <w:rPr>
          <w:i/>
          <w:iCs/>
          <w:color w:val="0070C0"/>
        </w:rPr>
        <w:t>.</w:t>
      </w:r>
    </w:p>
    <w:p w14:paraId="3ECFA01F" w14:textId="397ADBF6" w:rsidR="00306A10" w:rsidRDefault="00306A10" w:rsidP="00DC79CF">
      <w:pPr>
        <w:pStyle w:val="Titre2"/>
      </w:pPr>
      <w:bookmarkStart w:id="55" w:name="_Toc172823294"/>
      <w:bookmarkStart w:id="56" w:name="_Toc82011449"/>
      <w:r>
        <w:t>Dispositifs d’identification physique</w:t>
      </w:r>
      <w:bookmarkEnd w:id="55"/>
    </w:p>
    <w:p w14:paraId="43206493" w14:textId="20BF909D" w:rsidR="000A00C1" w:rsidRPr="00CE07F6" w:rsidRDefault="00CE07F6" w:rsidP="00CC4029">
      <w:pPr>
        <w:pStyle w:val="Titre3"/>
      </w:pPr>
      <w:r>
        <w:t>Le bracelet d’identification</w:t>
      </w:r>
    </w:p>
    <w:bookmarkEnd w:id="56"/>
    <w:p w14:paraId="2C8DE57D" w14:textId="178ECAF1" w:rsidR="00496DD4" w:rsidRPr="00006F11" w:rsidRDefault="00496DD4" w:rsidP="005324DE">
      <w:pPr>
        <w:spacing w:after="0" w:line="276" w:lineRule="auto"/>
        <w:rPr>
          <w:i/>
          <w:iCs/>
          <w:color w:val="0070C0"/>
        </w:rPr>
      </w:pPr>
      <w:r w:rsidRPr="00006F11">
        <w:rPr>
          <w:i/>
          <w:iCs/>
          <w:color w:val="0070C0"/>
        </w:rPr>
        <w:t xml:space="preserve">Si la structure n’utilise pas de bracelet d’identification le chapitre est à supprimer </w:t>
      </w:r>
    </w:p>
    <w:p w14:paraId="5AA9BB29" w14:textId="77777777" w:rsidR="00496DD4" w:rsidRDefault="00496DD4" w:rsidP="005324DE">
      <w:pPr>
        <w:spacing w:after="0" w:line="276" w:lineRule="auto"/>
      </w:pPr>
      <w:r>
        <w:t xml:space="preserve">Le </w:t>
      </w:r>
      <w:r w:rsidRPr="001A705B">
        <w:rPr>
          <w:i/>
          <w:iCs/>
          <w:color w:val="0070C0"/>
        </w:rPr>
        <w:t>CH</w:t>
      </w:r>
      <w:r>
        <w:t xml:space="preserve"> </w:t>
      </w:r>
      <w:r>
        <w:rPr>
          <w:i/>
          <w:iCs/>
          <w:color w:val="0070C0"/>
        </w:rPr>
        <w:t>indiquer ici le nom de la structure</w:t>
      </w:r>
      <w:r w:rsidRPr="00CD3337">
        <w:t xml:space="preserve"> </w:t>
      </w:r>
      <w:r>
        <w:t xml:space="preserve">propose aux usagers de porter des bracelets d’identification. Le port du bracelet est obligatoire pour les usagers non communicants (non francophone, confus, inconscient, dément…). L’information de l’usager, la pose du bracelet et les éléments de contrôle sont formalisés au sein d’une procédure. </w:t>
      </w:r>
    </w:p>
    <w:p w14:paraId="3C7DEA10" w14:textId="77777777" w:rsidR="00496DD4" w:rsidRDefault="00496DD4" w:rsidP="005324DE">
      <w:pPr>
        <w:spacing w:after="0" w:line="276" w:lineRule="auto"/>
      </w:pPr>
    </w:p>
    <w:p w14:paraId="45893D4E" w14:textId="77777777" w:rsidR="00496DD4" w:rsidRDefault="00496DD4" w:rsidP="005324DE">
      <w:pPr>
        <w:spacing w:after="0" w:line="276" w:lineRule="auto"/>
        <w:rPr>
          <w:i/>
          <w:iCs/>
          <w:color w:val="0070C0"/>
        </w:rPr>
      </w:pPr>
      <w:r>
        <w:rPr>
          <w:i/>
          <w:iCs/>
          <w:color w:val="0070C0"/>
        </w:rPr>
        <w:t xml:space="preserve">Si tous les services de la structure ne sont pas concernés par la pose d’un bracelet, lister les services concernés. </w:t>
      </w:r>
    </w:p>
    <w:p w14:paraId="3D01BCD7" w14:textId="77777777" w:rsidR="00496DD4" w:rsidRPr="007D1D50" w:rsidRDefault="00496DD4" w:rsidP="005324DE">
      <w:pPr>
        <w:spacing w:after="0" w:line="276" w:lineRule="auto"/>
        <w:rPr>
          <w:i/>
          <w:iCs/>
          <w:color w:val="0070C0"/>
        </w:rPr>
      </w:pPr>
      <w:r w:rsidRPr="007D1D50">
        <w:rPr>
          <w:i/>
          <w:iCs/>
          <w:color w:val="0070C0"/>
        </w:rPr>
        <w:t>Dans la mesure du possible, il ne doit pas y avoir transcription manuelle de l'identité d</w:t>
      </w:r>
      <w:r>
        <w:rPr>
          <w:i/>
          <w:iCs/>
          <w:color w:val="0070C0"/>
        </w:rPr>
        <w:t>e l’usager</w:t>
      </w:r>
      <w:r w:rsidRPr="007D1D50">
        <w:rPr>
          <w:i/>
          <w:iCs/>
          <w:color w:val="0070C0"/>
        </w:rPr>
        <w:t xml:space="preserve"> sur le bracelet (source d'erreur). Il faudra privilégier les bracelets imprimés sur une imprimante dédiée à partir des données du SIH ou les étiquettes imprimées à partir du SIH et collées sur le bracelet.</w:t>
      </w:r>
    </w:p>
    <w:p w14:paraId="06B66657" w14:textId="77777777" w:rsidR="00496DD4" w:rsidRPr="007D1D50" w:rsidRDefault="00496DD4" w:rsidP="005324DE">
      <w:pPr>
        <w:spacing w:after="0" w:line="276" w:lineRule="auto"/>
        <w:rPr>
          <w:i/>
          <w:iCs/>
          <w:color w:val="0070C0"/>
        </w:rPr>
      </w:pPr>
    </w:p>
    <w:p w14:paraId="1E80D01B" w14:textId="77777777" w:rsidR="00496DD4" w:rsidRPr="007D1D50" w:rsidRDefault="00496DD4" w:rsidP="005324DE">
      <w:pPr>
        <w:spacing w:after="0" w:line="276" w:lineRule="auto"/>
        <w:rPr>
          <w:i/>
          <w:iCs/>
          <w:color w:val="0070C0"/>
        </w:rPr>
      </w:pPr>
      <w:r w:rsidRPr="007D1D50">
        <w:rPr>
          <w:i/>
          <w:iCs/>
          <w:color w:val="0070C0"/>
        </w:rPr>
        <w:t xml:space="preserve">Les </w:t>
      </w:r>
      <w:r>
        <w:rPr>
          <w:i/>
          <w:iCs/>
          <w:color w:val="0070C0"/>
        </w:rPr>
        <w:t xml:space="preserve">documents qualité </w:t>
      </w:r>
      <w:r w:rsidRPr="007D1D50">
        <w:rPr>
          <w:i/>
          <w:iCs/>
          <w:color w:val="0070C0"/>
        </w:rPr>
        <w:t>nécessaires doivent être rédigés et comprendre :</w:t>
      </w:r>
    </w:p>
    <w:p w14:paraId="4EBC4DA3" w14:textId="77777777" w:rsidR="00496DD4" w:rsidRPr="007D1D50" w:rsidRDefault="00496DD4" w:rsidP="00EC39DB">
      <w:pPr>
        <w:pStyle w:val="Paragraphedeliste"/>
        <w:numPr>
          <w:ilvl w:val="0"/>
          <w:numId w:val="40"/>
        </w:numPr>
        <w:spacing w:after="0" w:line="276" w:lineRule="auto"/>
        <w:rPr>
          <w:i/>
          <w:iCs/>
          <w:color w:val="0070C0"/>
        </w:rPr>
      </w:pPr>
      <w:r w:rsidRPr="007D1D50">
        <w:rPr>
          <w:i/>
          <w:iCs/>
          <w:color w:val="0070C0"/>
        </w:rPr>
        <w:t>la fiche d'information d</w:t>
      </w:r>
      <w:r>
        <w:rPr>
          <w:i/>
          <w:iCs/>
          <w:color w:val="0070C0"/>
        </w:rPr>
        <w:t>e l’usager</w:t>
      </w:r>
      <w:r w:rsidRPr="007D1D50">
        <w:rPr>
          <w:i/>
          <w:iCs/>
          <w:color w:val="0070C0"/>
        </w:rPr>
        <w:t xml:space="preserve"> ou de sa famille ou livret d’accueil ;</w:t>
      </w:r>
    </w:p>
    <w:p w14:paraId="28FB380A" w14:textId="77777777" w:rsidR="00496DD4" w:rsidRPr="007D1D50" w:rsidRDefault="00496DD4" w:rsidP="00EC39DB">
      <w:pPr>
        <w:pStyle w:val="Paragraphedeliste"/>
        <w:numPr>
          <w:ilvl w:val="0"/>
          <w:numId w:val="40"/>
        </w:numPr>
        <w:spacing w:after="0" w:line="276" w:lineRule="auto"/>
        <w:rPr>
          <w:i/>
          <w:iCs/>
          <w:color w:val="0070C0"/>
        </w:rPr>
      </w:pPr>
      <w:r w:rsidRPr="007D1D50">
        <w:rPr>
          <w:i/>
          <w:iCs/>
          <w:color w:val="0070C0"/>
        </w:rPr>
        <w:t>les éléments de traçabilité de la décision d</w:t>
      </w:r>
      <w:r>
        <w:rPr>
          <w:i/>
          <w:iCs/>
          <w:color w:val="0070C0"/>
        </w:rPr>
        <w:t>e l’usager</w:t>
      </w:r>
      <w:r w:rsidRPr="007D1D50">
        <w:rPr>
          <w:i/>
          <w:iCs/>
          <w:color w:val="0070C0"/>
        </w:rPr>
        <w:t xml:space="preserve"> et le support d'enregistrement (dossier papier, dossier de soin informatisé).</w:t>
      </w:r>
    </w:p>
    <w:p w14:paraId="48A19898" w14:textId="77777777" w:rsidR="00496DD4" w:rsidRDefault="00496DD4" w:rsidP="00496DD4">
      <w:pPr>
        <w:spacing w:after="0" w:line="276" w:lineRule="auto"/>
      </w:pPr>
    </w:p>
    <w:p w14:paraId="7A67EB90" w14:textId="77777777" w:rsidR="00496DD4" w:rsidRPr="00006F11" w:rsidRDefault="00496DD4" w:rsidP="00496DD4">
      <w:pPr>
        <w:spacing w:after="0" w:line="276" w:lineRule="auto"/>
        <w:rPr>
          <w:i/>
          <w:iCs/>
        </w:rPr>
      </w:pPr>
      <w:r w:rsidRPr="00006F11">
        <w:rPr>
          <w:i/>
          <w:iCs/>
          <w:color w:val="0070C0"/>
        </w:rPr>
        <w:t>Dans chaque structure de santé, le comité d'éthique et/ou la CDU doivent être consultés concernant l'utilisation d'un bracelet d'identification</w:t>
      </w:r>
      <w:r w:rsidRPr="00006F11">
        <w:rPr>
          <w:i/>
          <w:iCs/>
        </w:rPr>
        <w:t>.</w:t>
      </w:r>
    </w:p>
    <w:p w14:paraId="7FC4E62D" w14:textId="77777777" w:rsidR="00496DD4" w:rsidRPr="00006F11" w:rsidRDefault="00496DD4" w:rsidP="00496DD4">
      <w:pPr>
        <w:spacing w:after="0" w:line="276" w:lineRule="auto"/>
        <w:rPr>
          <w:i/>
          <w:iCs/>
          <w:color w:val="0070C0"/>
        </w:rPr>
      </w:pPr>
      <w:r w:rsidRPr="00006F11">
        <w:rPr>
          <w:i/>
          <w:iCs/>
          <w:color w:val="0070C0"/>
        </w:rPr>
        <w:t>Éléments à préciser dans la procédure « </w:t>
      </w:r>
      <w:r>
        <w:rPr>
          <w:i/>
          <w:iCs/>
          <w:color w:val="0070C0"/>
        </w:rPr>
        <w:t>dispositif</w:t>
      </w:r>
      <w:r w:rsidRPr="00006F11">
        <w:rPr>
          <w:i/>
          <w:iCs/>
          <w:color w:val="0070C0"/>
        </w:rPr>
        <w:t xml:space="preserve"> d’identification » de la structure : </w:t>
      </w:r>
    </w:p>
    <w:p w14:paraId="3FBF37B8" w14:textId="77777777" w:rsidR="00496DD4" w:rsidRPr="00006F11" w:rsidRDefault="00496DD4" w:rsidP="00EC39DB">
      <w:pPr>
        <w:pStyle w:val="Paragraphedeliste"/>
        <w:numPr>
          <w:ilvl w:val="0"/>
          <w:numId w:val="41"/>
        </w:numPr>
        <w:spacing w:after="0" w:line="276" w:lineRule="auto"/>
        <w:rPr>
          <w:i/>
          <w:iCs/>
          <w:color w:val="0070C0"/>
        </w:rPr>
      </w:pPr>
      <w:r w:rsidRPr="00006F11">
        <w:rPr>
          <w:i/>
          <w:iCs/>
          <w:color w:val="0070C0"/>
        </w:rPr>
        <w:t>usagers ou services concernés par la pose du bracelet ;</w:t>
      </w:r>
    </w:p>
    <w:p w14:paraId="25C972ED" w14:textId="77777777" w:rsidR="00496DD4" w:rsidRPr="00006F11" w:rsidRDefault="00496DD4" w:rsidP="00EC39DB">
      <w:pPr>
        <w:pStyle w:val="Paragraphedeliste"/>
        <w:numPr>
          <w:ilvl w:val="0"/>
          <w:numId w:val="41"/>
        </w:numPr>
        <w:spacing w:after="0" w:line="276" w:lineRule="auto"/>
        <w:rPr>
          <w:i/>
          <w:iCs/>
          <w:color w:val="0070C0"/>
        </w:rPr>
      </w:pPr>
      <w:r w:rsidRPr="00006F11">
        <w:rPr>
          <w:i/>
          <w:iCs/>
          <w:color w:val="0070C0"/>
        </w:rPr>
        <w:t>service créateur du bracelet ;</w:t>
      </w:r>
    </w:p>
    <w:p w14:paraId="3C4AA2D9" w14:textId="4CFB762D" w:rsidR="00496DD4" w:rsidRPr="00006F11" w:rsidRDefault="00496DD4" w:rsidP="00EC39DB">
      <w:pPr>
        <w:pStyle w:val="Paragraphedeliste"/>
        <w:numPr>
          <w:ilvl w:val="0"/>
          <w:numId w:val="41"/>
        </w:numPr>
        <w:spacing w:after="0" w:line="276" w:lineRule="auto"/>
        <w:rPr>
          <w:i/>
          <w:iCs/>
          <w:color w:val="0070C0"/>
        </w:rPr>
      </w:pPr>
      <w:r w:rsidRPr="00006F11">
        <w:rPr>
          <w:i/>
          <w:iCs/>
          <w:color w:val="0070C0"/>
        </w:rPr>
        <w:t xml:space="preserve">informations contenues </w:t>
      </w:r>
      <w:r w:rsidR="000D63EF">
        <w:rPr>
          <w:i/>
          <w:iCs/>
          <w:color w:val="0070C0"/>
        </w:rPr>
        <w:t>sur</w:t>
      </w:r>
      <w:r w:rsidR="000D63EF" w:rsidRPr="00006F11">
        <w:rPr>
          <w:i/>
          <w:iCs/>
          <w:color w:val="0070C0"/>
        </w:rPr>
        <w:t xml:space="preserve"> </w:t>
      </w:r>
      <w:r w:rsidRPr="00006F11">
        <w:rPr>
          <w:i/>
          <w:iCs/>
          <w:color w:val="0070C0"/>
        </w:rPr>
        <w:t>le bracelet</w:t>
      </w:r>
      <w:r w:rsidR="0094069C">
        <w:rPr>
          <w:i/>
          <w:iCs/>
          <w:color w:val="0070C0"/>
        </w:rPr>
        <w:t xml:space="preserve"> </w:t>
      </w:r>
      <w:r w:rsidR="001C1FC1">
        <w:rPr>
          <w:i/>
          <w:iCs/>
          <w:color w:val="0070C0"/>
        </w:rPr>
        <w:t>(cf</w:t>
      </w:r>
      <w:r w:rsidR="006F6D0D">
        <w:rPr>
          <w:i/>
          <w:iCs/>
          <w:color w:val="0070C0"/>
        </w:rPr>
        <w:t>.</w:t>
      </w:r>
      <w:r w:rsidR="001C1FC1">
        <w:rPr>
          <w:i/>
          <w:iCs/>
          <w:color w:val="0070C0"/>
        </w:rPr>
        <w:t xml:space="preserve"> </w:t>
      </w:r>
      <w:r w:rsidR="00EB360C">
        <w:rPr>
          <w:i/>
          <w:iCs/>
          <w:color w:val="0070C0"/>
        </w:rPr>
        <w:t xml:space="preserve">4.9.2 du </w:t>
      </w:r>
      <w:r w:rsidR="001C1FC1">
        <w:rPr>
          <w:i/>
          <w:iCs/>
          <w:color w:val="0070C0"/>
        </w:rPr>
        <w:t>RNIV</w:t>
      </w:r>
      <w:r w:rsidR="009C212D">
        <w:rPr>
          <w:i/>
          <w:iCs/>
          <w:color w:val="0070C0"/>
        </w:rPr>
        <w:t xml:space="preserve"> volet 1 sur les traits d’identité attendus a minima</w:t>
      </w:r>
      <w:r w:rsidR="001C1FC1">
        <w:rPr>
          <w:i/>
          <w:iCs/>
          <w:color w:val="0070C0"/>
        </w:rPr>
        <w:t>)</w:t>
      </w:r>
      <w:r w:rsidRPr="00006F11">
        <w:rPr>
          <w:i/>
          <w:iCs/>
          <w:color w:val="0070C0"/>
        </w:rPr>
        <w:t> ;</w:t>
      </w:r>
    </w:p>
    <w:p w14:paraId="165633E1" w14:textId="77777777" w:rsidR="00496DD4" w:rsidRPr="00006F11" w:rsidRDefault="00496DD4" w:rsidP="00EC39DB">
      <w:pPr>
        <w:pStyle w:val="Paragraphedeliste"/>
        <w:numPr>
          <w:ilvl w:val="0"/>
          <w:numId w:val="41"/>
        </w:numPr>
        <w:spacing w:after="0" w:line="276" w:lineRule="auto"/>
        <w:rPr>
          <w:i/>
          <w:iCs/>
          <w:color w:val="0070C0"/>
        </w:rPr>
      </w:pPr>
      <w:r w:rsidRPr="00006F11">
        <w:rPr>
          <w:i/>
          <w:iCs/>
          <w:color w:val="0070C0"/>
        </w:rPr>
        <w:t>positionnement du bracelet : sur quel membre le positionner, qui le positionne, à quel moment ;</w:t>
      </w:r>
    </w:p>
    <w:p w14:paraId="0410F870" w14:textId="77777777" w:rsidR="00496DD4" w:rsidRPr="00006F11" w:rsidRDefault="00496DD4" w:rsidP="00EC39DB">
      <w:pPr>
        <w:pStyle w:val="Paragraphedeliste"/>
        <w:numPr>
          <w:ilvl w:val="0"/>
          <w:numId w:val="41"/>
        </w:numPr>
        <w:spacing w:after="0" w:line="276" w:lineRule="auto"/>
        <w:rPr>
          <w:i/>
          <w:iCs/>
          <w:color w:val="0070C0"/>
        </w:rPr>
      </w:pPr>
      <w:r w:rsidRPr="00006F11">
        <w:rPr>
          <w:i/>
          <w:iCs/>
          <w:color w:val="0070C0"/>
        </w:rPr>
        <w:t>modalités d’information d</w:t>
      </w:r>
      <w:r>
        <w:rPr>
          <w:i/>
          <w:iCs/>
          <w:color w:val="0070C0"/>
        </w:rPr>
        <w:t>e l’usager</w:t>
      </w:r>
      <w:r w:rsidRPr="00006F11">
        <w:rPr>
          <w:i/>
          <w:iCs/>
          <w:color w:val="0070C0"/>
        </w:rPr>
        <w:t xml:space="preserve"> sur la pose et l’utilisation du bracelet d’identification ;</w:t>
      </w:r>
    </w:p>
    <w:p w14:paraId="1A178EEC" w14:textId="77777777" w:rsidR="00496DD4" w:rsidRPr="00006F11" w:rsidRDefault="00496DD4" w:rsidP="00EC39DB">
      <w:pPr>
        <w:pStyle w:val="Paragraphedeliste"/>
        <w:numPr>
          <w:ilvl w:val="0"/>
          <w:numId w:val="41"/>
        </w:numPr>
        <w:spacing w:after="0" w:line="276" w:lineRule="auto"/>
        <w:rPr>
          <w:i/>
          <w:iCs/>
          <w:color w:val="0070C0"/>
        </w:rPr>
      </w:pPr>
      <w:r w:rsidRPr="00006F11">
        <w:rPr>
          <w:i/>
          <w:iCs/>
          <w:color w:val="0070C0"/>
        </w:rPr>
        <w:t>traçabilité dans le dossier de la décision de l’usager ;</w:t>
      </w:r>
    </w:p>
    <w:p w14:paraId="14D2A9FC" w14:textId="77777777" w:rsidR="00496DD4" w:rsidRPr="00006F11" w:rsidRDefault="00496DD4" w:rsidP="00EC39DB">
      <w:pPr>
        <w:pStyle w:val="Paragraphedeliste"/>
        <w:numPr>
          <w:ilvl w:val="0"/>
          <w:numId w:val="41"/>
        </w:numPr>
        <w:spacing w:after="0" w:line="276" w:lineRule="auto"/>
        <w:rPr>
          <w:i/>
          <w:iCs/>
          <w:color w:val="0070C0"/>
        </w:rPr>
      </w:pPr>
      <w:r w:rsidRPr="00006F11">
        <w:rPr>
          <w:i/>
          <w:iCs/>
          <w:color w:val="0070C0"/>
        </w:rPr>
        <w:t>vérification des informations portées sur le bracelet (par qui, quand, comment) ;</w:t>
      </w:r>
    </w:p>
    <w:p w14:paraId="70CFEF80" w14:textId="6018FBB7" w:rsidR="00496DD4" w:rsidRDefault="00496DD4" w:rsidP="00EC39DB">
      <w:pPr>
        <w:pStyle w:val="Paragraphedeliste"/>
        <w:numPr>
          <w:ilvl w:val="0"/>
          <w:numId w:val="41"/>
        </w:numPr>
        <w:spacing w:after="0" w:line="276" w:lineRule="auto"/>
        <w:rPr>
          <w:i/>
          <w:iCs/>
          <w:color w:val="0070C0"/>
        </w:rPr>
      </w:pPr>
      <w:r w:rsidRPr="00006F11">
        <w:rPr>
          <w:i/>
          <w:iCs/>
          <w:color w:val="0070C0"/>
        </w:rPr>
        <w:t>conduite à tenir en cas de refus d</w:t>
      </w:r>
      <w:r>
        <w:rPr>
          <w:i/>
          <w:iCs/>
          <w:color w:val="0070C0"/>
        </w:rPr>
        <w:t>e l’usager</w:t>
      </w:r>
      <w:r w:rsidRPr="00006F11">
        <w:rPr>
          <w:i/>
          <w:iCs/>
          <w:color w:val="0070C0"/>
        </w:rPr>
        <w:t xml:space="preserve"> de pose de bracelet</w:t>
      </w:r>
      <w:r>
        <w:rPr>
          <w:i/>
          <w:iCs/>
          <w:color w:val="0070C0"/>
        </w:rPr>
        <w:t xml:space="preserve"> (les mesures barrières qui peuvent être mises en place pour sécuriser l’identification en l’absence de bracelet)</w:t>
      </w:r>
      <w:r w:rsidR="000102C5">
        <w:rPr>
          <w:i/>
          <w:iCs/>
          <w:color w:val="0070C0"/>
        </w:rPr>
        <w:t> ;</w:t>
      </w:r>
    </w:p>
    <w:p w14:paraId="29048E66" w14:textId="302AC5C2" w:rsidR="00D42C89" w:rsidRDefault="00D97C46" w:rsidP="00EC39DB">
      <w:pPr>
        <w:pStyle w:val="Paragraphedeliste"/>
        <w:numPr>
          <w:ilvl w:val="0"/>
          <w:numId w:val="41"/>
        </w:numPr>
        <w:spacing w:after="0" w:line="276" w:lineRule="auto"/>
        <w:rPr>
          <w:i/>
          <w:iCs/>
          <w:color w:val="0070C0"/>
        </w:rPr>
      </w:pPr>
      <w:r>
        <w:rPr>
          <w:i/>
          <w:iCs/>
          <w:color w:val="0070C0"/>
        </w:rPr>
        <w:t xml:space="preserve">conduite à tenir en cas de nécessité </w:t>
      </w:r>
      <w:r w:rsidR="00DF2207">
        <w:rPr>
          <w:i/>
          <w:iCs/>
          <w:color w:val="0070C0"/>
        </w:rPr>
        <w:t>d’enlever</w:t>
      </w:r>
      <w:r>
        <w:rPr>
          <w:i/>
          <w:iCs/>
          <w:color w:val="0070C0"/>
        </w:rPr>
        <w:t xml:space="preserve"> le bracelet au cours du séjour </w:t>
      </w:r>
      <w:r w:rsidR="00DF2207">
        <w:rPr>
          <w:i/>
          <w:iCs/>
          <w:color w:val="0070C0"/>
        </w:rPr>
        <w:t>(pour la réalisation d’un geste technique</w:t>
      </w:r>
      <w:r w:rsidR="000A4ACA">
        <w:rPr>
          <w:i/>
          <w:iCs/>
          <w:color w:val="0070C0"/>
        </w:rPr>
        <w:t>, bracelet souillé</w:t>
      </w:r>
      <w:r w:rsidR="00DD7D55">
        <w:rPr>
          <w:i/>
          <w:iCs/>
          <w:color w:val="0070C0"/>
        </w:rPr>
        <w:t>, etc.</w:t>
      </w:r>
      <w:r w:rsidR="000A4ACA">
        <w:rPr>
          <w:i/>
          <w:iCs/>
          <w:color w:val="0070C0"/>
        </w:rPr>
        <w:t>)</w:t>
      </w:r>
      <w:r w:rsidR="000102C5">
        <w:rPr>
          <w:i/>
          <w:iCs/>
          <w:color w:val="0070C0"/>
        </w:rPr>
        <w:t> ;</w:t>
      </w:r>
    </w:p>
    <w:p w14:paraId="2ADEE178" w14:textId="52AE5962" w:rsidR="00FB5F1A" w:rsidRPr="00006F11" w:rsidRDefault="000A4ACA" w:rsidP="00EC39DB">
      <w:pPr>
        <w:pStyle w:val="Paragraphedeliste"/>
        <w:numPr>
          <w:ilvl w:val="0"/>
          <w:numId w:val="42"/>
        </w:numPr>
        <w:spacing w:after="0" w:line="276" w:lineRule="auto"/>
        <w:rPr>
          <w:i/>
          <w:iCs/>
          <w:color w:val="0070C0"/>
        </w:rPr>
      </w:pPr>
      <w:r>
        <w:rPr>
          <w:i/>
          <w:iCs/>
          <w:color w:val="0070C0"/>
        </w:rPr>
        <w:t xml:space="preserve">gestion du bracelet à la </w:t>
      </w:r>
      <w:r w:rsidR="00B05121">
        <w:rPr>
          <w:i/>
          <w:iCs/>
          <w:color w:val="0070C0"/>
        </w:rPr>
        <w:t>fin du séjour</w:t>
      </w:r>
      <w:r w:rsidR="000102C5">
        <w:rPr>
          <w:i/>
          <w:iCs/>
          <w:color w:val="0070C0"/>
        </w:rPr>
        <w:t>.</w:t>
      </w:r>
    </w:p>
    <w:p w14:paraId="2476474F" w14:textId="77777777" w:rsidR="00496DD4" w:rsidRPr="00CE07F6" w:rsidRDefault="00496DD4" w:rsidP="00CC4029">
      <w:pPr>
        <w:pStyle w:val="Titre3"/>
      </w:pPr>
      <w:bookmarkStart w:id="57" w:name="o2o95h8o5py1" w:colFirst="0" w:colLast="0"/>
      <w:bookmarkStart w:id="58" w:name="_Toc29979046"/>
      <w:bookmarkStart w:id="59" w:name="_Toc82011450"/>
      <w:bookmarkEnd w:id="57"/>
      <w:r w:rsidRPr="00CE07F6">
        <w:lastRenderedPageBreak/>
        <w:t>La photographie d’identification</w:t>
      </w:r>
      <w:bookmarkEnd w:id="58"/>
      <w:bookmarkEnd w:id="59"/>
    </w:p>
    <w:p w14:paraId="689A6C40" w14:textId="77777777" w:rsidR="00496DD4" w:rsidRDefault="00496DD4" w:rsidP="00496DD4">
      <w:pPr>
        <w:spacing w:after="0" w:line="276" w:lineRule="auto"/>
        <w:rPr>
          <w:i/>
          <w:iCs/>
          <w:color w:val="0070C0"/>
        </w:rPr>
      </w:pPr>
      <w:r w:rsidRPr="00006F11">
        <w:rPr>
          <w:i/>
          <w:iCs/>
          <w:color w:val="0070C0"/>
        </w:rPr>
        <w:t xml:space="preserve">Si la structure </w:t>
      </w:r>
      <w:r>
        <w:rPr>
          <w:i/>
          <w:iCs/>
          <w:color w:val="0070C0"/>
        </w:rPr>
        <w:t>n’</w:t>
      </w:r>
      <w:r w:rsidRPr="00006F11">
        <w:rPr>
          <w:i/>
          <w:iCs/>
          <w:color w:val="0070C0"/>
        </w:rPr>
        <w:t xml:space="preserve">utilise </w:t>
      </w:r>
      <w:r>
        <w:rPr>
          <w:i/>
          <w:iCs/>
          <w:color w:val="0070C0"/>
        </w:rPr>
        <w:t xml:space="preserve">pas de </w:t>
      </w:r>
      <w:r w:rsidRPr="00006F11">
        <w:rPr>
          <w:i/>
          <w:iCs/>
          <w:color w:val="0070C0"/>
        </w:rPr>
        <w:t xml:space="preserve">photographie de l’usager présente dans le dossier pour l’identifier, </w:t>
      </w:r>
      <w:r>
        <w:rPr>
          <w:i/>
          <w:iCs/>
          <w:color w:val="0070C0"/>
        </w:rPr>
        <w:t xml:space="preserve">ce </w:t>
      </w:r>
      <w:r w:rsidRPr="00006F11">
        <w:rPr>
          <w:i/>
          <w:iCs/>
          <w:color w:val="0070C0"/>
        </w:rPr>
        <w:t>chapitre</w:t>
      </w:r>
      <w:r>
        <w:rPr>
          <w:i/>
          <w:iCs/>
          <w:color w:val="0070C0"/>
        </w:rPr>
        <w:t xml:space="preserve"> est à supprimer. </w:t>
      </w:r>
    </w:p>
    <w:p w14:paraId="022E0C89" w14:textId="606D7C63" w:rsidR="00496DD4" w:rsidRDefault="00496DD4" w:rsidP="00496DD4">
      <w:pPr>
        <w:spacing w:after="0" w:line="276" w:lineRule="auto"/>
      </w:pPr>
      <w:r>
        <w:t xml:space="preserve">Le </w:t>
      </w:r>
      <w:r>
        <w:rPr>
          <w:i/>
          <w:iCs/>
          <w:color w:val="0070C0"/>
        </w:rPr>
        <w:t>indiquer ici le nom de la structure</w:t>
      </w:r>
      <w:r w:rsidRPr="00CD3337">
        <w:rPr>
          <w:i/>
          <w:iCs/>
          <w:color w:val="0070C0"/>
        </w:rPr>
        <w:t> </w:t>
      </w:r>
      <w:r>
        <w:t xml:space="preserve">utilise comme dispositif d’identification de l’usager une photographie présente dans son dossier. L’information de l’usager, la prise de la photographie, l’intégration dans le dossier patient et les éléments de contrôle sont formalisés au sein d’une procédure. </w:t>
      </w:r>
    </w:p>
    <w:p w14:paraId="3BA38BEF" w14:textId="77777777" w:rsidR="00496DD4" w:rsidRDefault="00496DD4" w:rsidP="00496DD4">
      <w:pPr>
        <w:spacing w:after="0" w:line="276" w:lineRule="auto"/>
      </w:pPr>
    </w:p>
    <w:p w14:paraId="0C3C1118" w14:textId="77777777" w:rsidR="00496DD4" w:rsidRPr="007D1D50" w:rsidRDefault="00496DD4" w:rsidP="00496DD4">
      <w:pPr>
        <w:spacing w:after="0" w:line="276" w:lineRule="auto"/>
        <w:rPr>
          <w:i/>
          <w:iCs/>
          <w:color w:val="0070C0"/>
        </w:rPr>
      </w:pPr>
      <w:r w:rsidRPr="007D1D50">
        <w:rPr>
          <w:i/>
          <w:iCs/>
          <w:color w:val="0070C0"/>
        </w:rPr>
        <w:t xml:space="preserve">Les </w:t>
      </w:r>
      <w:r>
        <w:rPr>
          <w:i/>
          <w:iCs/>
          <w:color w:val="0070C0"/>
        </w:rPr>
        <w:t xml:space="preserve">documents qualité </w:t>
      </w:r>
      <w:r w:rsidRPr="007D1D50">
        <w:rPr>
          <w:i/>
          <w:iCs/>
          <w:color w:val="0070C0"/>
        </w:rPr>
        <w:t>nécessaires doivent être rédigés et comprendre :</w:t>
      </w:r>
    </w:p>
    <w:p w14:paraId="776871D9" w14:textId="77777777" w:rsidR="00496DD4" w:rsidRPr="007D1D50" w:rsidRDefault="00496DD4" w:rsidP="00EC39DB">
      <w:pPr>
        <w:pStyle w:val="Paragraphedeliste"/>
        <w:numPr>
          <w:ilvl w:val="0"/>
          <w:numId w:val="43"/>
        </w:numPr>
        <w:spacing w:after="0" w:line="276" w:lineRule="auto"/>
        <w:rPr>
          <w:i/>
          <w:iCs/>
          <w:color w:val="0070C0"/>
        </w:rPr>
      </w:pPr>
      <w:r w:rsidRPr="007D1D50">
        <w:rPr>
          <w:i/>
          <w:iCs/>
          <w:color w:val="0070C0"/>
        </w:rPr>
        <w:t>la fiche d'information d</w:t>
      </w:r>
      <w:r>
        <w:rPr>
          <w:i/>
          <w:iCs/>
          <w:color w:val="0070C0"/>
        </w:rPr>
        <w:t>e l’usager</w:t>
      </w:r>
      <w:r w:rsidRPr="007D1D50">
        <w:rPr>
          <w:i/>
          <w:iCs/>
          <w:color w:val="0070C0"/>
        </w:rPr>
        <w:t xml:space="preserve"> ou de sa famille ou livret d’accueil</w:t>
      </w:r>
      <w:r>
        <w:rPr>
          <w:i/>
          <w:iCs/>
          <w:color w:val="0070C0"/>
        </w:rPr>
        <w:t xml:space="preserve"> </w:t>
      </w:r>
      <w:r w:rsidRPr="007D1D50">
        <w:rPr>
          <w:i/>
          <w:iCs/>
          <w:color w:val="0070C0"/>
        </w:rPr>
        <w:t>;</w:t>
      </w:r>
    </w:p>
    <w:p w14:paraId="7CE49182" w14:textId="77777777" w:rsidR="00496DD4" w:rsidRPr="007D1D50" w:rsidRDefault="00496DD4" w:rsidP="00EC39DB">
      <w:pPr>
        <w:pStyle w:val="Paragraphedeliste"/>
        <w:numPr>
          <w:ilvl w:val="0"/>
          <w:numId w:val="43"/>
        </w:numPr>
        <w:spacing w:after="0" w:line="276" w:lineRule="auto"/>
        <w:rPr>
          <w:i/>
          <w:iCs/>
          <w:color w:val="0070C0"/>
        </w:rPr>
      </w:pPr>
      <w:r w:rsidRPr="007D1D50">
        <w:rPr>
          <w:i/>
          <w:iCs/>
          <w:color w:val="0070C0"/>
        </w:rPr>
        <w:t>les éléments de traçabilité de la décision d</w:t>
      </w:r>
      <w:r>
        <w:rPr>
          <w:i/>
          <w:iCs/>
          <w:color w:val="0070C0"/>
        </w:rPr>
        <w:t>e l’usager</w:t>
      </w:r>
      <w:r w:rsidRPr="007D1D50">
        <w:rPr>
          <w:i/>
          <w:iCs/>
          <w:color w:val="0070C0"/>
        </w:rPr>
        <w:t xml:space="preserve"> et le support d'enregistrement (dossier papier, dossier de soin informatisé).</w:t>
      </w:r>
    </w:p>
    <w:p w14:paraId="67AF15D8" w14:textId="77777777" w:rsidR="00496DD4" w:rsidRDefault="00496DD4" w:rsidP="00496DD4">
      <w:pPr>
        <w:spacing w:after="0" w:line="276" w:lineRule="auto"/>
      </w:pPr>
    </w:p>
    <w:p w14:paraId="42E5F5C8" w14:textId="77777777" w:rsidR="00496DD4" w:rsidRPr="00006F11" w:rsidRDefault="00496DD4" w:rsidP="00496DD4">
      <w:pPr>
        <w:spacing w:after="0" w:line="276" w:lineRule="auto"/>
        <w:rPr>
          <w:i/>
          <w:iCs/>
        </w:rPr>
      </w:pPr>
      <w:r w:rsidRPr="00006F11">
        <w:rPr>
          <w:i/>
          <w:iCs/>
          <w:color w:val="0070C0"/>
        </w:rPr>
        <w:t>Dans chaque structure de santé, le comité d'éthique et/ou la CDU doivent être consultés concernant l'utilisation d'un</w:t>
      </w:r>
      <w:r>
        <w:rPr>
          <w:i/>
          <w:iCs/>
          <w:color w:val="0070C0"/>
        </w:rPr>
        <w:t>e photographie</w:t>
      </w:r>
      <w:r w:rsidRPr="00006F11">
        <w:rPr>
          <w:i/>
          <w:iCs/>
        </w:rPr>
        <w:t>.</w:t>
      </w:r>
    </w:p>
    <w:p w14:paraId="0B12CC3B" w14:textId="77777777" w:rsidR="00496DD4" w:rsidRPr="00006F11" w:rsidRDefault="00496DD4" w:rsidP="00496DD4">
      <w:pPr>
        <w:spacing w:after="0" w:line="276" w:lineRule="auto"/>
        <w:rPr>
          <w:i/>
          <w:iCs/>
          <w:color w:val="0070C0"/>
        </w:rPr>
      </w:pPr>
      <w:r w:rsidRPr="00006F11">
        <w:rPr>
          <w:i/>
          <w:iCs/>
          <w:color w:val="0070C0"/>
        </w:rPr>
        <w:t>Eléments à préciser dans la procédure « </w:t>
      </w:r>
      <w:r>
        <w:rPr>
          <w:i/>
          <w:iCs/>
          <w:color w:val="0070C0"/>
        </w:rPr>
        <w:t xml:space="preserve">dispositif </w:t>
      </w:r>
      <w:r w:rsidRPr="00006F11">
        <w:rPr>
          <w:i/>
          <w:iCs/>
          <w:color w:val="0070C0"/>
        </w:rPr>
        <w:t xml:space="preserve">d’identification » de la structure : </w:t>
      </w:r>
    </w:p>
    <w:p w14:paraId="6B31AD5A" w14:textId="77777777" w:rsidR="00496DD4" w:rsidRPr="00006F11" w:rsidRDefault="00496DD4" w:rsidP="00EC39DB">
      <w:pPr>
        <w:pStyle w:val="Paragraphedeliste"/>
        <w:numPr>
          <w:ilvl w:val="0"/>
          <w:numId w:val="44"/>
        </w:numPr>
        <w:spacing w:after="0" w:line="276" w:lineRule="auto"/>
        <w:rPr>
          <w:i/>
          <w:iCs/>
          <w:color w:val="0070C0"/>
        </w:rPr>
      </w:pPr>
      <w:r w:rsidRPr="00006F11">
        <w:rPr>
          <w:i/>
          <w:iCs/>
          <w:color w:val="0070C0"/>
        </w:rPr>
        <w:t>usagers ou services concernés;</w:t>
      </w:r>
    </w:p>
    <w:p w14:paraId="6BD43F31" w14:textId="77777777" w:rsidR="00496DD4" w:rsidRPr="00006F11" w:rsidRDefault="00496DD4" w:rsidP="00EC39DB">
      <w:pPr>
        <w:pStyle w:val="Paragraphedeliste"/>
        <w:numPr>
          <w:ilvl w:val="0"/>
          <w:numId w:val="44"/>
        </w:numPr>
        <w:spacing w:after="0" w:line="276" w:lineRule="auto"/>
        <w:rPr>
          <w:i/>
          <w:iCs/>
          <w:color w:val="0070C0"/>
        </w:rPr>
      </w:pPr>
      <w:r w:rsidRPr="00006F11">
        <w:rPr>
          <w:i/>
          <w:iCs/>
          <w:color w:val="0070C0"/>
        </w:rPr>
        <w:t xml:space="preserve">service </w:t>
      </w:r>
      <w:r>
        <w:rPr>
          <w:i/>
          <w:iCs/>
          <w:color w:val="0070C0"/>
        </w:rPr>
        <w:t>en charge de la photographie</w:t>
      </w:r>
      <w:r w:rsidRPr="00006F11">
        <w:rPr>
          <w:i/>
          <w:iCs/>
          <w:color w:val="0070C0"/>
        </w:rPr>
        <w:t> ;</w:t>
      </w:r>
    </w:p>
    <w:p w14:paraId="48893169" w14:textId="77777777" w:rsidR="00496DD4" w:rsidRPr="00006F11" w:rsidRDefault="00496DD4" w:rsidP="00EC39DB">
      <w:pPr>
        <w:pStyle w:val="Paragraphedeliste"/>
        <w:numPr>
          <w:ilvl w:val="0"/>
          <w:numId w:val="44"/>
        </w:numPr>
        <w:spacing w:after="0" w:line="276" w:lineRule="auto"/>
        <w:rPr>
          <w:i/>
          <w:iCs/>
          <w:color w:val="0070C0"/>
        </w:rPr>
      </w:pPr>
      <w:r>
        <w:rPr>
          <w:i/>
          <w:iCs/>
          <w:color w:val="0070C0"/>
        </w:rPr>
        <w:t>insertion de la photographie dans le dossier</w:t>
      </w:r>
      <w:r w:rsidRPr="00006F11">
        <w:rPr>
          <w:i/>
          <w:iCs/>
          <w:color w:val="0070C0"/>
        </w:rPr>
        <w:t>;</w:t>
      </w:r>
    </w:p>
    <w:p w14:paraId="523977AA" w14:textId="77777777" w:rsidR="00496DD4" w:rsidRPr="00006F11" w:rsidRDefault="00496DD4" w:rsidP="00EC39DB">
      <w:pPr>
        <w:pStyle w:val="Paragraphedeliste"/>
        <w:numPr>
          <w:ilvl w:val="0"/>
          <w:numId w:val="44"/>
        </w:numPr>
        <w:spacing w:after="0" w:line="276" w:lineRule="auto"/>
        <w:rPr>
          <w:i/>
          <w:iCs/>
          <w:color w:val="0070C0"/>
        </w:rPr>
      </w:pPr>
      <w:r w:rsidRPr="00006F11">
        <w:rPr>
          <w:i/>
          <w:iCs/>
          <w:color w:val="0070C0"/>
        </w:rPr>
        <w:t>modalités d’information d</w:t>
      </w:r>
      <w:r>
        <w:rPr>
          <w:i/>
          <w:iCs/>
          <w:color w:val="0070C0"/>
        </w:rPr>
        <w:t>e l’usager et du recueil du consentement (droit à l’image)</w:t>
      </w:r>
      <w:r w:rsidRPr="00006F11">
        <w:rPr>
          <w:i/>
          <w:iCs/>
          <w:color w:val="0070C0"/>
        </w:rPr>
        <w:t> ;</w:t>
      </w:r>
    </w:p>
    <w:p w14:paraId="01B08B87" w14:textId="77777777" w:rsidR="00496DD4" w:rsidRDefault="00496DD4" w:rsidP="00EC39DB">
      <w:pPr>
        <w:pStyle w:val="Paragraphedeliste"/>
        <w:numPr>
          <w:ilvl w:val="0"/>
          <w:numId w:val="44"/>
        </w:numPr>
        <w:spacing w:after="0" w:line="276" w:lineRule="auto"/>
        <w:rPr>
          <w:i/>
          <w:iCs/>
          <w:color w:val="0070C0"/>
        </w:rPr>
      </w:pPr>
      <w:r w:rsidRPr="00006F11">
        <w:rPr>
          <w:i/>
          <w:iCs/>
          <w:color w:val="0070C0"/>
        </w:rPr>
        <w:t>traçabilité dans le dossier de la décision de l’usager</w:t>
      </w:r>
      <w:r>
        <w:rPr>
          <w:i/>
          <w:iCs/>
          <w:color w:val="0070C0"/>
        </w:rPr>
        <w:t xml:space="preserve"> et du consentement</w:t>
      </w:r>
      <w:r w:rsidRPr="00006F11">
        <w:rPr>
          <w:i/>
          <w:iCs/>
          <w:color w:val="0070C0"/>
        </w:rPr>
        <w:t> ;</w:t>
      </w:r>
    </w:p>
    <w:p w14:paraId="6CE57A8E" w14:textId="77777777" w:rsidR="00496DD4" w:rsidRPr="00006F11" w:rsidRDefault="00496DD4" w:rsidP="00EC39DB">
      <w:pPr>
        <w:pStyle w:val="Paragraphedeliste"/>
        <w:numPr>
          <w:ilvl w:val="0"/>
          <w:numId w:val="44"/>
        </w:numPr>
        <w:spacing w:after="0" w:line="276" w:lineRule="auto"/>
        <w:rPr>
          <w:i/>
          <w:iCs/>
          <w:color w:val="0070C0"/>
        </w:rPr>
      </w:pPr>
      <w:r>
        <w:rPr>
          <w:i/>
          <w:iCs/>
          <w:color w:val="0070C0"/>
        </w:rPr>
        <w:t>périodicité de renouvellement de la photographie ;</w:t>
      </w:r>
    </w:p>
    <w:p w14:paraId="3A9B827D" w14:textId="5D664A0F" w:rsidR="00496DD4" w:rsidRDefault="00496DD4" w:rsidP="00EC39DB">
      <w:pPr>
        <w:pStyle w:val="Paragraphedeliste"/>
        <w:numPr>
          <w:ilvl w:val="0"/>
          <w:numId w:val="44"/>
        </w:numPr>
        <w:spacing w:after="0" w:line="276" w:lineRule="auto"/>
        <w:rPr>
          <w:i/>
          <w:iCs/>
          <w:color w:val="0070C0"/>
        </w:rPr>
      </w:pPr>
      <w:r w:rsidRPr="00006F11">
        <w:rPr>
          <w:i/>
          <w:iCs/>
          <w:color w:val="0070C0"/>
        </w:rPr>
        <w:t>conduite à tenir en cas de refus d</w:t>
      </w:r>
      <w:r>
        <w:rPr>
          <w:i/>
          <w:iCs/>
          <w:color w:val="0070C0"/>
        </w:rPr>
        <w:t>e l’usager</w:t>
      </w:r>
      <w:r w:rsidRPr="00006F11">
        <w:rPr>
          <w:i/>
          <w:iCs/>
          <w:color w:val="0070C0"/>
        </w:rPr>
        <w:t xml:space="preserve"> de p</w:t>
      </w:r>
      <w:r>
        <w:rPr>
          <w:i/>
          <w:iCs/>
          <w:color w:val="0070C0"/>
        </w:rPr>
        <w:t>rise de phot</w:t>
      </w:r>
      <w:r w:rsidRPr="00006F11">
        <w:rPr>
          <w:i/>
          <w:iCs/>
          <w:color w:val="0070C0"/>
        </w:rPr>
        <w:t>o</w:t>
      </w:r>
      <w:r>
        <w:rPr>
          <w:i/>
          <w:iCs/>
          <w:color w:val="0070C0"/>
        </w:rPr>
        <w:t>graphie</w:t>
      </w:r>
      <w:r w:rsidR="00232D00">
        <w:rPr>
          <w:i/>
          <w:iCs/>
          <w:color w:val="0070C0"/>
        </w:rPr>
        <w:t> ;</w:t>
      </w:r>
    </w:p>
    <w:p w14:paraId="173DA016" w14:textId="5CCC49C9" w:rsidR="000563CD" w:rsidRPr="00006F11" w:rsidRDefault="00232D00" w:rsidP="00EC39DB">
      <w:pPr>
        <w:pStyle w:val="Paragraphedeliste"/>
        <w:numPr>
          <w:ilvl w:val="0"/>
          <w:numId w:val="44"/>
        </w:numPr>
        <w:spacing w:after="0" w:line="276" w:lineRule="auto"/>
        <w:rPr>
          <w:i/>
          <w:iCs/>
          <w:color w:val="0070C0"/>
        </w:rPr>
      </w:pPr>
      <w:r>
        <w:rPr>
          <w:i/>
          <w:iCs/>
          <w:color w:val="0070C0"/>
        </w:rPr>
        <w:t>c</w:t>
      </w:r>
      <w:r w:rsidR="000563CD">
        <w:rPr>
          <w:i/>
          <w:iCs/>
          <w:color w:val="0070C0"/>
        </w:rPr>
        <w:t xml:space="preserve">onduite à tenir à la sortie </w:t>
      </w:r>
      <w:r>
        <w:rPr>
          <w:i/>
          <w:iCs/>
          <w:color w:val="0070C0"/>
        </w:rPr>
        <w:t>du patient.</w:t>
      </w:r>
      <w:r w:rsidR="000563CD">
        <w:rPr>
          <w:i/>
          <w:iCs/>
          <w:color w:val="0070C0"/>
        </w:rPr>
        <w:t xml:space="preserve"> </w:t>
      </w:r>
    </w:p>
    <w:p w14:paraId="762B22A5" w14:textId="318246EF" w:rsidR="00496DD4" w:rsidRDefault="00496DD4" w:rsidP="00DD7D55">
      <w:pPr>
        <w:spacing w:before="240" w:after="0" w:line="276" w:lineRule="auto"/>
        <w:rPr>
          <w:i/>
          <w:iCs/>
          <w:color w:val="0070C0"/>
        </w:rPr>
      </w:pPr>
      <w:r w:rsidRPr="00006F11">
        <w:rPr>
          <w:i/>
          <w:iCs/>
          <w:color w:val="0070C0"/>
        </w:rPr>
        <w:t>L’utilisation d’une photographie d’identification nécessite l’information d</w:t>
      </w:r>
      <w:r>
        <w:rPr>
          <w:i/>
          <w:iCs/>
          <w:color w:val="0070C0"/>
        </w:rPr>
        <w:t>e l’usager</w:t>
      </w:r>
      <w:r w:rsidRPr="00006F11">
        <w:rPr>
          <w:i/>
          <w:iCs/>
          <w:color w:val="0070C0"/>
        </w:rPr>
        <w:t xml:space="preserve"> et l’obtention </w:t>
      </w:r>
      <w:r w:rsidR="00A21394">
        <w:rPr>
          <w:i/>
          <w:iCs/>
          <w:color w:val="0070C0"/>
        </w:rPr>
        <w:t>de son con</w:t>
      </w:r>
      <w:r w:rsidR="003304D9">
        <w:rPr>
          <w:i/>
          <w:iCs/>
          <w:color w:val="0070C0"/>
        </w:rPr>
        <w:t>sentement (il est recommandé d’avoir un</w:t>
      </w:r>
      <w:r w:rsidRPr="00006F11">
        <w:rPr>
          <w:i/>
          <w:iCs/>
          <w:color w:val="0070C0"/>
        </w:rPr>
        <w:t xml:space="preserve"> accord écrit de sa part</w:t>
      </w:r>
      <w:r>
        <w:rPr>
          <w:i/>
          <w:iCs/>
          <w:color w:val="0070C0"/>
        </w:rPr>
        <w:t>, mentionnant les éléments de droits à l’image</w:t>
      </w:r>
      <w:r w:rsidR="00EC5DAC">
        <w:rPr>
          <w:i/>
          <w:iCs/>
          <w:color w:val="0070C0"/>
        </w:rPr>
        <w:t xml:space="preserve"> : </w:t>
      </w:r>
      <w:proofErr w:type="spellStart"/>
      <w:r w:rsidR="00EC5DAC">
        <w:rPr>
          <w:i/>
          <w:iCs/>
          <w:color w:val="0070C0"/>
        </w:rPr>
        <w:t>cf</w:t>
      </w:r>
      <w:proofErr w:type="spellEnd"/>
      <w:r w:rsidR="00EC5DAC">
        <w:rPr>
          <w:i/>
          <w:iCs/>
          <w:color w:val="0070C0"/>
        </w:rPr>
        <w:t xml:space="preserve"> CNI</w:t>
      </w:r>
      <w:r w:rsidR="00101300">
        <w:rPr>
          <w:i/>
          <w:iCs/>
          <w:color w:val="0070C0"/>
        </w:rPr>
        <w:t>L ;</w:t>
      </w:r>
      <w:r w:rsidRPr="00006F11">
        <w:rPr>
          <w:i/>
          <w:iCs/>
          <w:color w:val="0070C0"/>
        </w:rPr>
        <w:t xml:space="preserve"> </w:t>
      </w:r>
      <w:r w:rsidR="00101300">
        <w:rPr>
          <w:i/>
          <w:iCs/>
          <w:color w:val="0070C0"/>
        </w:rPr>
        <w:t>c</w:t>
      </w:r>
      <w:r w:rsidRPr="00006F11">
        <w:rPr>
          <w:i/>
          <w:iCs/>
          <w:color w:val="0070C0"/>
        </w:rPr>
        <w:t>et accord est conservé dans le système d’information). L’accord d</w:t>
      </w:r>
      <w:r>
        <w:rPr>
          <w:i/>
          <w:iCs/>
          <w:color w:val="0070C0"/>
        </w:rPr>
        <w:t>e l’usager</w:t>
      </w:r>
      <w:r w:rsidRPr="00006F11">
        <w:rPr>
          <w:i/>
          <w:iCs/>
          <w:color w:val="0070C0"/>
        </w:rPr>
        <w:t xml:space="preserve"> doit être renouvelé à chaque épisode d’hospitalisation ou selon une périodicité à déterminer par l’établissement pour les établissements médico-sociaux ou les établissements sanitaires de long séjour.</w:t>
      </w:r>
      <w:r>
        <w:rPr>
          <w:i/>
          <w:iCs/>
          <w:color w:val="0070C0"/>
        </w:rPr>
        <w:t xml:space="preserve"> La photographie doit être considérée comme une donnée à caractère personnel (article 4 RGPD) et la finalité doit être précisée. La conservation d’une photographie doit être mentionnée dans le registre de traitement de l’établissement. </w:t>
      </w:r>
    </w:p>
    <w:p w14:paraId="68127039" w14:textId="20E76484" w:rsidR="0005608D" w:rsidRPr="0005608D" w:rsidRDefault="0005608D" w:rsidP="00CC4029">
      <w:pPr>
        <w:pStyle w:val="Titre3"/>
      </w:pPr>
      <w:r>
        <w:t>Autre dispositif</w:t>
      </w:r>
      <w:r w:rsidRPr="0005608D">
        <w:t xml:space="preserve"> d’identification</w:t>
      </w:r>
    </w:p>
    <w:p w14:paraId="0CEDBD20" w14:textId="77777777" w:rsidR="00496DD4" w:rsidRPr="0033057B" w:rsidRDefault="00496DD4" w:rsidP="00496DD4">
      <w:pPr>
        <w:spacing w:after="0" w:line="276" w:lineRule="auto"/>
        <w:rPr>
          <w:i/>
          <w:iCs/>
          <w:color w:val="0070C0"/>
        </w:rPr>
      </w:pPr>
      <w:r w:rsidRPr="0033057B">
        <w:rPr>
          <w:i/>
          <w:iCs/>
          <w:color w:val="0070C0"/>
        </w:rPr>
        <w:t xml:space="preserve">Si la structure utilise un autre dispositif d’identification comme la biométrie par exemple, il est nécessaire de le décrire ici. </w:t>
      </w:r>
      <w:r>
        <w:rPr>
          <w:i/>
          <w:iCs/>
          <w:color w:val="0070C0"/>
        </w:rPr>
        <w:t>La biométrie au même titre que la photographie est une donnée à caractère personnel. Elle doit faire l’objet d’un consentement de l’usager et doit être mentionnée dans le registre de traitement (RGPD).</w:t>
      </w:r>
    </w:p>
    <w:p w14:paraId="177D367D" w14:textId="77777777" w:rsidR="00496DD4" w:rsidRPr="0033057B" w:rsidRDefault="00496DD4" w:rsidP="00496DD4">
      <w:pPr>
        <w:spacing w:after="0" w:line="276" w:lineRule="auto"/>
        <w:rPr>
          <w:color w:val="0070C0"/>
        </w:rPr>
      </w:pPr>
    </w:p>
    <w:p w14:paraId="39A0264A" w14:textId="77777777" w:rsidR="00496DD4" w:rsidRPr="003841DA" w:rsidRDefault="00496DD4" w:rsidP="00E72F39">
      <w:pPr>
        <w:pStyle w:val="Titre2"/>
      </w:pPr>
      <w:bookmarkStart w:id="60" w:name="_Toc29979047"/>
      <w:bookmarkStart w:id="61" w:name="_Toc82011452"/>
      <w:bookmarkStart w:id="62" w:name="_Toc172823295"/>
      <w:r w:rsidRPr="003841DA">
        <w:lastRenderedPageBreak/>
        <w:t>Identification de l’usager lors d’un geste ou acte technique</w:t>
      </w:r>
      <w:bookmarkEnd w:id="60"/>
      <w:bookmarkEnd w:id="61"/>
      <w:bookmarkEnd w:id="62"/>
    </w:p>
    <w:p w14:paraId="4FE9A64B" w14:textId="77777777" w:rsidR="00496DD4" w:rsidRPr="00006F11" w:rsidRDefault="00496DD4" w:rsidP="00496DD4">
      <w:pPr>
        <w:spacing w:after="0" w:line="276" w:lineRule="auto"/>
        <w:rPr>
          <w:i/>
          <w:iCs/>
          <w:color w:val="0070C0"/>
        </w:rPr>
      </w:pPr>
      <w:r w:rsidRPr="00006F11">
        <w:rPr>
          <w:i/>
          <w:iCs/>
          <w:color w:val="0070C0"/>
        </w:rPr>
        <w:t>On entend par geste ou acte technique tous les actes médicaux ou paramédicaux réalisés sur l</w:t>
      </w:r>
      <w:r>
        <w:rPr>
          <w:i/>
          <w:iCs/>
          <w:color w:val="0070C0"/>
        </w:rPr>
        <w:t>’usager.</w:t>
      </w:r>
    </w:p>
    <w:p w14:paraId="218608C6" w14:textId="77777777" w:rsidR="00496DD4" w:rsidRPr="00504409" w:rsidRDefault="00496DD4" w:rsidP="00A87CBC">
      <w:pPr>
        <w:pStyle w:val="Texte"/>
        <w:spacing w:before="240" w:line="276" w:lineRule="auto"/>
        <w:rPr>
          <w:rFonts w:asciiTheme="minorHAnsi" w:hAnsiTheme="minorHAnsi" w:cstheme="minorHAnsi"/>
          <w:color w:val="auto"/>
          <w:sz w:val="22"/>
          <w:szCs w:val="22"/>
          <w:highlight w:val="white"/>
        </w:rPr>
      </w:pPr>
      <w:r w:rsidRPr="00504409">
        <w:rPr>
          <w:rFonts w:asciiTheme="minorHAnsi" w:hAnsiTheme="minorHAnsi" w:cstheme="minorHAnsi"/>
          <w:color w:val="auto"/>
          <w:sz w:val="22"/>
          <w:szCs w:val="22"/>
          <w:highlight w:val="white"/>
        </w:rPr>
        <w:t xml:space="preserve">Chaque soignant, chaque professionnel, avant la réalisation d’un acte ou d’un soin, vérifie l’identité de l’usager s’il est communicant, en lui posant des </w:t>
      </w:r>
      <w:r w:rsidRPr="00271997">
        <w:rPr>
          <w:rFonts w:asciiTheme="minorHAnsi" w:hAnsiTheme="minorHAnsi" w:cstheme="minorHAnsi"/>
          <w:color w:val="auto"/>
          <w:sz w:val="22"/>
          <w:szCs w:val="22"/>
          <w:highlight w:val="white"/>
        </w:rPr>
        <w:t>questions ouvertes</w:t>
      </w:r>
      <w:r w:rsidRPr="00504409">
        <w:rPr>
          <w:rFonts w:asciiTheme="minorHAnsi" w:hAnsiTheme="minorHAnsi" w:cstheme="minorHAnsi"/>
          <w:color w:val="auto"/>
          <w:sz w:val="22"/>
          <w:szCs w:val="22"/>
          <w:highlight w:val="white"/>
        </w:rPr>
        <w:t xml:space="preserve"> sur </w:t>
      </w:r>
      <w:r w:rsidRPr="00504409">
        <w:rPr>
          <w:rFonts w:asciiTheme="minorHAnsi" w:hAnsiTheme="minorHAnsi" w:cstheme="minorHAnsi"/>
          <w:i/>
          <w:color w:val="auto"/>
          <w:sz w:val="22"/>
          <w:szCs w:val="22"/>
          <w:highlight w:val="white"/>
        </w:rPr>
        <w:t>a minima</w:t>
      </w:r>
      <w:r w:rsidRPr="00504409">
        <w:rPr>
          <w:rFonts w:asciiTheme="minorHAnsi" w:hAnsiTheme="minorHAnsi" w:cstheme="minorHAnsi"/>
          <w:color w:val="auto"/>
          <w:sz w:val="22"/>
          <w:szCs w:val="22"/>
          <w:highlight w:val="white"/>
        </w:rPr>
        <w:t xml:space="preserve"> : </w:t>
      </w:r>
    </w:p>
    <w:p w14:paraId="2E0B5B1D" w14:textId="77777777" w:rsidR="00496DD4" w:rsidRPr="00504409" w:rsidRDefault="00496DD4" w:rsidP="00EC39DB">
      <w:pPr>
        <w:pStyle w:val="Texte"/>
        <w:numPr>
          <w:ilvl w:val="0"/>
          <w:numId w:val="45"/>
        </w:numPr>
        <w:spacing w:line="276" w:lineRule="auto"/>
        <w:rPr>
          <w:rFonts w:asciiTheme="minorHAnsi" w:hAnsiTheme="minorHAnsi" w:cstheme="minorHAnsi"/>
          <w:color w:val="auto"/>
          <w:sz w:val="22"/>
          <w:szCs w:val="22"/>
          <w:highlight w:val="white"/>
        </w:rPr>
      </w:pPr>
      <w:r w:rsidRPr="00504409">
        <w:rPr>
          <w:rFonts w:asciiTheme="minorHAnsi" w:hAnsiTheme="minorHAnsi" w:cstheme="minorHAnsi"/>
          <w:color w:val="auto"/>
          <w:sz w:val="22"/>
          <w:szCs w:val="22"/>
          <w:highlight w:val="white"/>
        </w:rPr>
        <w:t>son nom de naissance ;</w:t>
      </w:r>
    </w:p>
    <w:p w14:paraId="04B33072" w14:textId="77777777" w:rsidR="00496DD4" w:rsidRPr="00504409" w:rsidRDefault="00496DD4" w:rsidP="00EC39DB">
      <w:pPr>
        <w:pStyle w:val="Texte"/>
        <w:numPr>
          <w:ilvl w:val="0"/>
          <w:numId w:val="45"/>
        </w:numPr>
        <w:spacing w:line="276" w:lineRule="auto"/>
        <w:rPr>
          <w:rFonts w:asciiTheme="minorHAnsi" w:hAnsiTheme="minorHAnsi" w:cstheme="minorHAnsi"/>
          <w:color w:val="auto"/>
          <w:sz w:val="22"/>
          <w:szCs w:val="22"/>
          <w:highlight w:val="white"/>
        </w:rPr>
      </w:pPr>
      <w:r w:rsidRPr="00504409">
        <w:rPr>
          <w:rFonts w:asciiTheme="minorHAnsi" w:hAnsiTheme="minorHAnsi" w:cstheme="minorHAnsi"/>
          <w:color w:val="auto"/>
          <w:sz w:val="22"/>
          <w:szCs w:val="22"/>
          <w:highlight w:val="white"/>
        </w:rPr>
        <w:t>son premier prénom de naissance ;</w:t>
      </w:r>
    </w:p>
    <w:p w14:paraId="69562EC6" w14:textId="77777777" w:rsidR="00496DD4" w:rsidRDefault="00496DD4" w:rsidP="00EC39DB">
      <w:pPr>
        <w:pStyle w:val="Texte"/>
        <w:numPr>
          <w:ilvl w:val="0"/>
          <w:numId w:val="45"/>
        </w:numPr>
        <w:spacing w:line="276" w:lineRule="auto"/>
        <w:rPr>
          <w:rFonts w:asciiTheme="minorHAnsi" w:hAnsiTheme="minorHAnsi" w:cstheme="minorHAnsi"/>
          <w:color w:val="auto"/>
          <w:sz w:val="22"/>
          <w:szCs w:val="22"/>
          <w:highlight w:val="white"/>
        </w:rPr>
      </w:pPr>
      <w:r w:rsidRPr="00504409">
        <w:rPr>
          <w:rFonts w:asciiTheme="minorHAnsi" w:hAnsiTheme="minorHAnsi" w:cstheme="minorHAnsi"/>
          <w:color w:val="auto"/>
          <w:sz w:val="22"/>
          <w:szCs w:val="22"/>
          <w:highlight w:val="white"/>
        </w:rPr>
        <w:t xml:space="preserve">sa date de naissance. </w:t>
      </w:r>
    </w:p>
    <w:p w14:paraId="7B72530A" w14:textId="1182BC0B" w:rsidR="00BC7B4A" w:rsidRDefault="00BC7B4A" w:rsidP="00A87CBC">
      <w:pPr>
        <w:spacing w:before="240" w:after="0" w:line="276" w:lineRule="auto"/>
        <w:ind w:left="5"/>
        <w:rPr>
          <w:i/>
          <w:iCs/>
          <w:color w:val="0070C0"/>
        </w:rPr>
      </w:pPr>
      <w:r w:rsidRPr="00256018">
        <w:t>L’usager est sensibilisé, d</w:t>
      </w:r>
      <w:r w:rsidR="00E72F39" w:rsidRPr="00256018">
        <w:t>è</w:t>
      </w:r>
      <w:r w:rsidRPr="00256018">
        <w:t xml:space="preserve">s son admission, </w:t>
      </w:r>
      <w:r w:rsidR="003C7FED" w:rsidRPr="00256018">
        <w:t>à cette pratique et encouragé à y participe</w:t>
      </w:r>
      <w:r w:rsidR="00256018" w:rsidRPr="00256018">
        <w:rPr>
          <w:i/>
          <w:iCs/>
        </w:rPr>
        <w:t xml:space="preserve"> </w:t>
      </w:r>
      <w:r w:rsidR="00256018">
        <w:rPr>
          <w:i/>
          <w:iCs/>
          <w:color w:val="0070C0"/>
        </w:rPr>
        <w:t xml:space="preserve">(l’établissement peut préciser les modalités de sensibilisation/information de l’usager) </w:t>
      </w:r>
      <w:r w:rsidR="003C7FED" w:rsidRPr="00256018">
        <w:rPr>
          <w:i/>
          <w:iCs/>
          <w:color w:val="0070C0"/>
        </w:rPr>
        <w:t>.</w:t>
      </w:r>
    </w:p>
    <w:p w14:paraId="6E472A60" w14:textId="77777777" w:rsidR="00256018" w:rsidRPr="00256018" w:rsidRDefault="00256018" w:rsidP="003169FC">
      <w:pPr>
        <w:spacing w:after="0" w:line="276" w:lineRule="auto"/>
        <w:ind w:left="5"/>
        <w:rPr>
          <w:i/>
          <w:iCs/>
          <w:color w:val="0070C0"/>
        </w:rPr>
      </w:pPr>
    </w:p>
    <w:p w14:paraId="2A4D45F6" w14:textId="77777777" w:rsidR="00496DD4" w:rsidRDefault="00496DD4" w:rsidP="00496DD4">
      <w:pPr>
        <w:spacing w:after="0" w:line="276" w:lineRule="auto"/>
      </w:pPr>
      <w:r>
        <w:t xml:space="preserve">Si l’usager est non communicant, l’identité est vérifiée sur le dispositif d’identification. </w:t>
      </w:r>
    </w:p>
    <w:p w14:paraId="7181B4A6" w14:textId="43C23659" w:rsidR="00496DD4" w:rsidRDefault="00496DD4" w:rsidP="00496DD4">
      <w:pPr>
        <w:spacing w:after="0" w:line="276" w:lineRule="auto"/>
      </w:pPr>
      <w:r>
        <w:t xml:space="preserve">La cohérence de l’identité </w:t>
      </w:r>
      <w:r w:rsidR="00271997">
        <w:t xml:space="preserve">déclinée par </w:t>
      </w:r>
      <w:r w:rsidR="00D813C5">
        <w:t>l’usager</w:t>
      </w:r>
      <w:r w:rsidR="00271997">
        <w:t xml:space="preserve"> </w:t>
      </w:r>
      <w:r>
        <w:t>est vérifiée avec les supports disponibles (prescription, étiquettes…)</w:t>
      </w:r>
    </w:p>
    <w:p w14:paraId="17FC2CAF" w14:textId="77777777" w:rsidR="00496DD4" w:rsidRDefault="00496DD4" w:rsidP="00496DD4">
      <w:pPr>
        <w:spacing w:after="0" w:line="276" w:lineRule="auto"/>
        <w:rPr>
          <w:i/>
          <w:iCs/>
          <w:color w:val="0070C0"/>
        </w:rPr>
      </w:pPr>
      <w:r>
        <w:t xml:space="preserve">La vérification de l’identité de l’usager par le professionnel est tracée dans le dossier et dans les check-list en vigueur pour la réalisation des actes à risques. </w:t>
      </w:r>
      <w:r w:rsidRPr="00090707">
        <w:rPr>
          <w:i/>
          <w:iCs/>
          <w:color w:val="0070C0"/>
        </w:rPr>
        <w:t xml:space="preserve">L’établissement peut décrire ici les modalités de traçabilité ou renvoyer à la procédure. </w:t>
      </w:r>
    </w:p>
    <w:p w14:paraId="404AEA19" w14:textId="04D6EA14" w:rsidR="00496DD4" w:rsidRDefault="00496DD4" w:rsidP="00496DD4">
      <w:pPr>
        <w:spacing w:after="0" w:line="276" w:lineRule="auto"/>
      </w:pPr>
      <w:r>
        <w:t>Une procédure est disponible dans la gestion documentaire</w:t>
      </w:r>
      <w:r w:rsidR="00987652">
        <w:t xml:space="preserve"> (</w:t>
      </w:r>
      <w:r w:rsidR="00987652" w:rsidRPr="00DF6F66">
        <w:rPr>
          <w:i/>
          <w:iCs/>
          <w:color w:val="0070C0"/>
        </w:rPr>
        <w:t>indiquer ici le nom de la GED</w:t>
      </w:r>
      <w:r w:rsidR="00987652">
        <w:rPr>
          <w:i/>
          <w:iCs/>
        </w:rPr>
        <w:t>)</w:t>
      </w:r>
      <w:r>
        <w:t xml:space="preserve">. </w:t>
      </w:r>
    </w:p>
    <w:p w14:paraId="503541E6" w14:textId="6E4CCD8F" w:rsidR="00625CEA" w:rsidRDefault="00754A08" w:rsidP="00E85150">
      <w:pPr>
        <w:pStyle w:val="Titre2"/>
      </w:pPr>
      <w:bookmarkStart w:id="63" w:name="_Toc172823296"/>
      <w:r>
        <w:t>U</w:t>
      </w:r>
      <w:r w:rsidR="00E85150">
        <w:t>tilisation</w:t>
      </w:r>
      <w:r w:rsidR="00E85150" w:rsidRPr="00E85150">
        <w:t xml:space="preserve"> du nom utilisé et </w:t>
      </w:r>
      <w:r w:rsidR="00E85150">
        <w:t xml:space="preserve">du </w:t>
      </w:r>
      <w:r w:rsidR="00E85150" w:rsidRPr="00E85150">
        <w:t>prénom utilisé dans les échanges directs</w:t>
      </w:r>
      <w:bookmarkEnd w:id="63"/>
      <w:r w:rsidR="00E85150" w:rsidRPr="00E85150">
        <w:t xml:space="preserve"> </w:t>
      </w:r>
    </w:p>
    <w:p w14:paraId="2B380F5E" w14:textId="66F29A8E" w:rsidR="00E85150" w:rsidRPr="00E85150" w:rsidRDefault="00754A08" w:rsidP="00E85150">
      <w:r>
        <w:t xml:space="preserve">Si les noms de naissance, premier prénom de naissance doivent obligatoirement </w:t>
      </w:r>
      <w:r w:rsidR="005F2612">
        <w:t>être contrôlés par questions ouvertes, afin d’en vérifier la concordance avec les supports de prise en charge</w:t>
      </w:r>
      <w:r w:rsidR="00CC4549">
        <w:t xml:space="preserve">, lors de la réalisation de geste ou d‘actes techniques, </w:t>
      </w:r>
      <w:r w:rsidR="00352349">
        <w:t xml:space="preserve">le nom utilisé et le prénom utilisé de l’usager sont </w:t>
      </w:r>
      <w:r w:rsidR="003814F1">
        <w:t xml:space="preserve">employés dans la relation courante entre l’équipe soignante et la personne prise en charge. </w:t>
      </w:r>
      <w:r w:rsidR="00EE4E86">
        <w:t xml:space="preserve">Les professionnels connaissent les situations dans lesquelles, il est possible de dialoguer en utilisant ces traits et celles dans lesquelles les traits stricts doivent obligatoirement être employés. </w:t>
      </w:r>
    </w:p>
    <w:p w14:paraId="11264538" w14:textId="77777777" w:rsidR="006B61B9" w:rsidRDefault="0017092A" w:rsidP="003169FC">
      <w:pPr>
        <w:pStyle w:val="Titre2"/>
      </w:pPr>
      <w:bookmarkStart w:id="64" w:name="_1v1yuxt" w:colFirst="0" w:colLast="0"/>
      <w:bookmarkStart w:id="65" w:name="_Toc172823297"/>
      <w:bookmarkStart w:id="66" w:name="_Toc29979048"/>
      <w:bookmarkStart w:id="67" w:name="_Toc82011453"/>
      <w:bookmarkEnd w:id="64"/>
      <w:r>
        <w:t xml:space="preserve">Sécurisation de l’utilisation des </w:t>
      </w:r>
      <w:r w:rsidR="006B61B9">
        <w:t>données de l’usager</w:t>
      </w:r>
      <w:bookmarkEnd w:id="65"/>
    </w:p>
    <w:p w14:paraId="4840EB8D" w14:textId="09A81B26" w:rsidR="00496DD4" w:rsidRPr="00EA22C7" w:rsidRDefault="00496DD4" w:rsidP="00CC4029">
      <w:pPr>
        <w:pStyle w:val="Titre3"/>
      </w:pPr>
      <w:r w:rsidRPr="00EA22C7">
        <w:t>Identification des documents du dossier patient</w:t>
      </w:r>
      <w:bookmarkEnd w:id="66"/>
      <w:bookmarkEnd w:id="67"/>
    </w:p>
    <w:p w14:paraId="03606519" w14:textId="714E8CDE" w:rsidR="00747B9E" w:rsidRPr="003169FC" w:rsidRDefault="00747B9E" w:rsidP="00747B9E">
      <w:pPr>
        <w:spacing w:after="0" w:line="276" w:lineRule="auto"/>
        <w:rPr>
          <w:i/>
          <w:color w:val="0070C0"/>
        </w:rPr>
      </w:pPr>
      <w:bookmarkStart w:id="68" w:name="_rp6imi49tejz" w:colFirst="0" w:colLast="0"/>
      <w:bookmarkEnd w:id="68"/>
      <w:r w:rsidRPr="003169FC">
        <w:rPr>
          <w:i/>
          <w:color w:val="0070C0"/>
        </w:rPr>
        <w:t>L’EXI PP</w:t>
      </w:r>
      <w:r>
        <w:rPr>
          <w:i/>
          <w:iCs/>
          <w:color w:val="0070C0"/>
        </w:rPr>
        <w:t>21 (RNIV volet 1)</w:t>
      </w:r>
      <w:r w:rsidR="00B55520">
        <w:rPr>
          <w:i/>
          <w:iCs/>
          <w:color w:val="0070C0"/>
        </w:rPr>
        <w:t xml:space="preserve"> décline les </w:t>
      </w:r>
      <w:r w:rsidR="002F110C">
        <w:rPr>
          <w:i/>
          <w:iCs/>
          <w:color w:val="0070C0"/>
        </w:rPr>
        <w:t>traits d’identité attendus sur chaque document de santé édité (sur la 1</w:t>
      </w:r>
      <w:r w:rsidR="002F110C" w:rsidRPr="003169FC">
        <w:rPr>
          <w:i/>
          <w:color w:val="0070C0"/>
          <w:vertAlign w:val="superscript"/>
        </w:rPr>
        <w:t>ère</w:t>
      </w:r>
      <w:r w:rsidR="002F110C">
        <w:rPr>
          <w:i/>
          <w:iCs/>
          <w:color w:val="0070C0"/>
        </w:rPr>
        <w:t xml:space="preserve"> page et les pages suivantes)</w:t>
      </w:r>
    </w:p>
    <w:p w14:paraId="305E2511" w14:textId="77777777" w:rsidR="00747B9E" w:rsidRDefault="00747B9E" w:rsidP="00496DD4">
      <w:pPr>
        <w:spacing w:after="0" w:line="276" w:lineRule="auto"/>
      </w:pPr>
    </w:p>
    <w:p w14:paraId="7E2C9479" w14:textId="59799B8E" w:rsidR="00496DD4" w:rsidRDefault="00496DD4" w:rsidP="00496DD4">
      <w:pPr>
        <w:spacing w:after="0" w:line="276" w:lineRule="auto"/>
        <w:rPr>
          <w:highlight w:val="white"/>
        </w:rPr>
      </w:pPr>
      <w:r>
        <w:t xml:space="preserve">Le </w:t>
      </w:r>
      <w:r>
        <w:rPr>
          <w:i/>
          <w:iCs/>
          <w:color w:val="0070C0"/>
        </w:rPr>
        <w:t xml:space="preserve">indiquer ici le nom de la </w:t>
      </w:r>
      <w:bookmarkStart w:id="69" w:name="_Toc29979049"/>
      <w:r>
        <w:rPr>
          <w:i/>
          <w:iCs/>
          <w:color w:val="0070C0"/>
        </w:rPr>
        <w:t>structure</w:t>
      </w:r>
      <w:r w:rsidRPr="00CD3337">
        <w:rPr>
          <w:i/>
          <w:iCs/>
          <w:color w:val="0070C0"/>
        </w:rPr>
        <w:t xml:space="preserve"> </w:t>
      </w:r>
      <w:r w:rsidRPr="00443041">
        <w:t xml:space="preserve">dispose </w:t>
      </w:r>
      <w:r>
        <w:t xml:space="preserve">d’une organisation et de moyens lui permettant de garantir que tous les éléments du dossier </w:t>
      </w:r>
      <w:r w:rsidR="00443041">
        <w:t>patient</w:t>
      </w:r>
      <w:r>
        <w:t xml:space="preserve"> sont identifiés et de limiter les erreurs lors de la n</w:t>
      </w:r>
      <w:r w:rsidRPr="008F15BB">
        <w:rPr>
          <w:highlight w:val="white"/>
        </w:rPr>
        <w:t xml:space="preserve">umérisation </w:t>
      </w:r>
      <w:r>
        <w:rPr>
          <w:highlight w:val="white"/>
        </w:rPr>
        <w:t xml:space="preserve">de documents </w:t>
      </w:r>
      <w:r w:rsidRPr="008F15BB">
        <w:rPr>
          <w:highlight w:val="white"/>
        </w:rPr>
        <w:t>dans le dossier patient informatisé</w:t>
      </w:r>
      <w:bookmarkEnd w:id="69"/>
      <w:r>
        <w:rPr>
          <w:highlight w:val="white"/>
        </w:rPr>
        <w:t xml:space="preserve">. </w:t>
      </w:r>
    </w:p>
    <w:p w14:paraId="0F48EACF" w14:textId="77777777" w:rsidR="00496DD4" w:rsidRPr="00BF3950" w:rsidRDefault="00496DD4" w:rsidP="00496DD4">
      <w:pPr>
        <w:spacing w:after="0" w:line="276" w:lineRule="auto"/>
        <w:rPr>
          <w:i/>
          <w:iCs/>
          <w:color w:val="0070C0"/>
          <w:highlight w:val="white"/>
        </w:rPr>
      </w:pPr>
      <w:r w:rsidRPr="00BF3950">
        <w:rPr>
          <w:i/>
          <w:iCs/>
          <w:color w:val="0070C0"/>
          <w:highlight w:val="white"/>
        </w:rPr>
        <w:t>Décrire ici les moyens mis en œuvre </w:t>
      </w:r>
      <w:r>
        <w:rPr>
          <w:i/>
          <w:iCs/>
          <w:color w:val="0070C0"/>
          <w:highlight w:val="white"/>
        </w:rPr>
        <w:t xml:space="preserve">par exemple </w:t>
      </w:r>
      <w:r w:rsidRPr="00BF3950">
        <w:rPr>
          <w:i/>
          <w:iCs/>
          <w:color w:val="0070C0"/>
          <w:highlight w:val="white"/>
        </w:rPr>
        <w:t xml:space="preserve">: </w:t>
      </w:r>
    </w:p>
    <w:p w14:paraId="7B64BC9F" w14:textId="76845094" w:rsidR="00496DD4" w:rsidRPr="00BF3950" w:rsidRDefault="00657EEC" w:rsidP="00EC39DB">
      <w:pPr>
        <w:pStyle w:val="Paragraphedeliste"/>
        <w:numPr>
          <w:ilvl w:val="0"/>
          <w:numId w:val="46"/>
        </w:numPr>
        <w:spacing w:after="0" w:line="276" w:lineRule="auto"/>
        <w:rPr>
          <w:i/>
          <w:iCs/>
          <w:color w:val="0070C0"/>
        </w:rPr>
      </w:pPr>
      <w:r>
        <w:rPr>
          <w:i/>
          <w:iCs/>
          <w:color w:val="0070C0"/>
          <w:highlight w:val="white"/>
        </w:rPr>
        <w:t xml:space="preserve">Préciser l’identification </w:t>
      </w:r>
      <w:r w:rsidR="00131F7B">
        <w:rPr>
          <w:i/>
          <w:iCs/>
          <w:color w:val="0070C0"/>
          <w:highlight w:val="white"/>
        </w:rPr>
        <w:t>du patient sur l</w:t>
      </w:r>
      <w:r>
        <w:rPr>
          <w:i/>
          <w:iCs/>
          <w:color w:val="0070C0"/>
          <w:highlight w:val="white"/>
        </w:rPr>
        <w:t xml:space="preserve">es documents </w:t>
      </w:r>
      <w:r w:rsidR="00496DD4" w:rsidRPr="00BF3950">
        <w:rPr>
          <w:i/>
          <w:iCs/>
          <w:color w:val="0070C0"/>
          <w:highlight w:val="white"/>
        </w:rPr>
        <w:t>paramétrés dans le DPI</w:t>
      </w:r>
      <w:r w:rsidR="00496DD4" w:rsidRPr="00BF3950">
        <w:rPr>
          <w:color w:val="0070C0"/>
          <w:highlight w:val="white"/>
        </w:rPr>
        <w:t xml:space="preserve"> </w:t>
      </w:r>
      <w:r w:rsidR="00496DD4" w:rsidRPr="00BF3950">
        <w:rPr>
          <w:i/>
          <w:iCs/>
          <w:color w:val="0070C0"/>
        </w:rPr>
        <w:t xml:space="preserve">et destinés à être imprimés </w:t>
      </w:r>
      <w:r w:rsidR="004C6A93">
        <w:rPr>
          <w:i/>
          <w:iCs/>
          <w:color w:val="0070C0"/>
        </w:rPr>
        <w:t xml:space="preserve"> : </w:t>
      </w:r>
      <w:r w:rsidR="00496DD4" w:rsidRPr="00BF3950">
        <w:rPr>
          <w:i/>
          <w:iCs/>
          <w:color w:val="0070C0"/>
        </w:rPr>
        <w:t xml:space="preserve">sur </w:t>
      </w:r>
      <w:r w:rsidR="004C6A93">
        <w:rPr>
          <w:i/>
          <w:iCs/>
          <w:color w:val="0070C0"/>
        </w:rPr>
        <w:t>la 1</w:t>
      </w:r>
      <w:r w:rsidR="004C6A93" w:rsidRPr="00BF101D">
        <w:rPr>
          <w:i/>
          <w:iCs/>
          <w:color w:val="0070C0"/>
          <w:vertAlign w:val="superscript"/>
        </w:rPr>
        <w:t>ère</w:t>
      </w:r>
      <w:r w:rsidR="004C6A93">
        <w:rPr>
          <w:i/>
          <w:iCs/>
          <w:color w:val="0070C0"/>
        </w:rPr>
        <w:t xml:space="preserve"> page et sur les pages suivantes </w:t>
      </w:r>
      <w:r w:rsidR="00903F53">
        <w:rPr>
          <w:i/>
          <w:iCs/>
          <w:color w:val="0070C0"/>
        </w:rPr>
        <w:t>selon le statut de l’identité</w:t>
      </w:r>
      <w:r w:rsidR="00881F0F">
        <w:rPr>
          <w:i/>
          <w:iCs/>
          <w:color w:val="0070C0"/>
        </w:rPr>
        <w:t xml:space="preserve"> (inclure également le Datamatrix)</w:t>
      </w:r>
    </w:p>
    <w:p w14:paraId="62A50D28" w14:textId="6002D893" w:rsidR="00496DD4" w:rsidRPr="00BF3950" w:rsidRDefault="00496DD4" w:rsidP="00EC39DB">
      <w:pPr>
        <w:pStyle w:val="Paragraphedeliste"/>
        <w:numPr>
          <w:ilvl w:val="0"/>
          <w:numId w:val="46"/>
        </w:numPr>
        <w:spacing w:after="0" w:line="276" w:lineRule="auto"/>
        <w:rPr>
          <w:i/>
          <w:iCs/>
          <w:color w:val="0070C0"/>
          <w:highlight w:val="white"/>
        </w:rPr>
      </w:pPr>
      <w:r w:rsidRPr="00BF3950">
        <w:rPr>
          <w:i/>
          <w:iCs/>
          <w:color w:val="0070C0"/>
          <w:highlight w:val="white"/>
        </w:rPr>
        <w:lastRenderedPageBreak/>
        <w:t xml:space="preserve">la procédure de numérisation des documents dans le DPI </w:t>
      </w:r>
      <w:r>
        <w:rPr>
          <w:i/>
          <w:iCs/>
          <w:color w:val="0070C0"/>
          <w:highlight w:val="white"/>
        </w:rPr>
        <w:t xml:space="preserve">est formalisée et </w:t>
      </w:r>
      <w:r w:rsidRPr="00BF3950">
        <w:rPr>
          <w:i/>
          <w:iCs/>
          <w:color w:val="0070C0"/>
          <w:highlight w:val="white"/>
        </w:rPr>
        <w:t>limite le risque d’erreur (</w:t>
      </w:r>
      <w:r w:rsidR="005C7D70">
        <w:rPr>
          <w:i/>
          <w:iCs/>
          <w:color w:val="0070C0"/>
          <w:highlight w:val="white"/>
        </w:rPr>
        <w:t xml:space="preserve">par exemple, </w:t>
      </w:r>
      <w:r w:rsidRPr="00BF3950">
        <w:rPr>
          <w:i/>
          <w:iCs/>
          <w:color w:val="0070C0"/>
          <w:highlight w:val="white"/>
        </w:rPr>
        <w:t>double contrôle</w:t>
      </w:r>
      <w:r w:rsidR="00640D2A">
        <w:rPr>
          <w:i/>
          <w:iCs/>
          <w:color w:val="0070C0"/>
          <w:highlight w:val="white"/>
        </w:rPr>
        <w:t xml:space="preserve">, </w:t>
      </w:r>
      <w:r w:rsidR="00996436">
        <w:rPr>
          <w:i/>
          <w:iCs/>
          <w:color w:val="0070C0"/>
          <w:highlight w:val="white"/>
        </w:rPr>
        <w:t>ajout d’une étiquette sur le document</w:t>
      </w:r>
      <w:r w:rsidRPr="00BF3950">
        <w:rPr>
          <w:i/>
          <w:iCs/>
          <w:color w:val="0070C0"/>
          <w:highlight w:val="white"/>
        </w:rPr>
        <w:t xml:space="preserve">) ; </w:t>
      </w:r>
    </w:p>
    <w:p w14:paraId="70F698DC" w14:textId="77777777" w:rsidR="00496DD4" w:rsidRDefault="00496DD4" w:rsidP="00EC39DB">
      <w:pPr>
        <w:pStyle w:val="Paragraphedeliste"/>
        <w:numPr>
          <w:ilvl w:val="0"/>
          <w:numId w:val="46"/>
        </w:numPr>
        <w:spacing w:after="0" w:line="276" w:lineRule="auto"/>
        <w:rPr>
          <w:i/>
          <w:iCs/>
          <w:color w:val="0070C0"/>
          <w:highlight w:val="white"/>
        </w:rPr>
      </w:pPr>
      <w:r w:rsidRPr="00BF3950">
        <w:rPr>
          <w:i/>
          <w:iCs/>
          <w:color w:val="0070C0"/>
          <w:highlight w:val="white"/>
        </w:rPr>
        <w:t xml:space="preserve">les personnels en charge du rangement des examens sont formés y compris les internes et les externes en médecine. </w:t>
      </w:r>
    </w:p>
    <w:p w14:paraId="304DDE4A" w14:textId="33444C16" w:rsidR="006E415B" w:rsidRPr="00BF3950" w:rsidRDefault="00E85150" w:rsidP="00EC39DB">
      <w:pPr>
        <w:pStyle w:val="Paragraphedeliste"/>
        <w:numPr>
          <w:ilvl w:val="0"/>
          <w:numId w:val="46"/>
        </w:numPr>
        <w:spacing w:after="0" w:line="276" w:lineRule="auto"/>
        <w:rPr>
          <w:i/>
          <w:iCs/>
          <w:color w:val="0070C0"/>
          <w:highlight w:val="white"/>
        </w:rPr>
      </w:pPr>
      <w:r>
        <w:rPr>
          <w:i/>
          <w:iCs/>
          <w:color w:val="0070C0"/>
          <w:highlight w:val="white"/>
        </w:rPr>
        <w:t>etc.</w:t>
      </w:r>
    </w:p>
    <w:p w14:paraId="4723B82E" w14:textId="5E5B1B1E" w:rsidR="00062697" w:rsidRPr="00EA22C7" w:rsidRDefault="006A5F7D" w:rsidP="00CC4029">
      <w:pPr>
        <w:pStyle w:val="Titre3"/>
      </w:pPr>
      <w:r>
        <w:t>Recherche de c</w:t>
      </w:r>
      <w:r w:rsidRPr="00EA22C7">
        <w:t>ohérence</w:t>
      </w:r>
      <w:r>
        <w:t xml:space="preserve"> entre </w:t>
      </w:r>
      <w:r w:rsidR="00AB520D">
        <w:t>les identités</w:t>
      </w:r>
    </w:p>
    <w:p w14:paraId="4F2599D1" w14:textId="1D19F748" w:rsidR="00062697" w:rsidRPr="000675B2" w:rsidRDefault="000648DC">
      <w:pPr>
        <w:jc w:val="left"/>
      </w:pPr>
      <w:r>
        <w:t>A chaque étape, le professionnel</w:t>
      </w:r>
      <w:r w:rsidR="006B6932">
        <w:t xml:space="preserve"> s’assure de la cohérence entre l’identité de l’usager</w:t>
      </w:r>
      <w:r w:rsidR="00597ED6">
        <w:t xml:space="preserve"> déclinée ou relevée sur </w:t>
      </w:r>
      <w:r w:rsidR="000675B2" w:rsidRPr="00ED2ADF">
        <w:rPr>
          <w:i/>
          <w:color w:val="0070C0"/>
        </w:rPr>
        <w:t>préciser le dispositif d’identification ph</w:t>
      </w:r>
      <w:r w:rsidR="000675B2">
        <w:rPr>
          <w:i/>
          <w:iCs/>
          <w:color w:val="0070C0"/>
        </w:rPr>
        <w:t>ys</w:t>
      </w:r>
      <w:r w:rsidR="000675B2" w:rsidRPr="00ED2ADF">
        <w:rPr>
          <w:i/>
          <w:color w:val="0070C0"/>
        </w:rPr>
        <w:t>ique</w:t>
      </w:r>
      <w:r w:rsidR="000675B2">
        <w:rPr>
          <w:i/>
          <w:iCs/>
          <w:color w:val="0070C0"/>
        </w:rPr>
        <w:t xml:space="preserve"> </w:t>
      </w:r>
      <w:r w:rsidR="00CD1074">
        <w:t xml:space="preserve">et celle relevée sur le document papier ou </w:t>
      </w:r>
      <w:r w:rsidR="00DE252F">
        <w:t>dans le DPI.</w:t>
      </w:r>
    </w:p>
    <w:p w14:paraId="201D078B" w14:textId="5A1546C2" w:rsidR="00410E91" w:rsidRPr="00072B5B" w:rsidRDefault="00410E91" w:rsidP="00410E91">
      <w:pPr>
        <w:pStyle w:val="Titre1"/>
      </w:pPr>
      <w:bookmarkStart w:id="70" w:name="_Toc172729917"/>
      <w:bookmarkStart w:id="71" w:name="_Toc172733983"/>
      <w:bookmarkStart w:id="72" w:name="_Toc172736116"/>
      <w:bookmarkStart w:id="73" w:name="_Toc172822863"/>
      <w:bookmarkStart w:id="74" w:name="_Toc172729918"/>
      <w:bookmarkStart w:id="75" w:name="_Toc172733984"/>
      <w:bookmarkStart w:id="76" w:name="_Toc172736117"/>
      <w:bookmarkStart w:id="77" w:name="_Toc172822864"/>
      <w:bookmarkStart w:id="78" w:name="_Toc172823298"/>
      <w:bookmarkEnd w:id="70"/>
      <w:bookmarkEnd w:id="71"/>
      <w:bookmarkEnd w:id="72"/>
      <w:bookmarkEnd w:id="73"/>
      <w:bookmarkEnd w:id="74"/>
      <w:bookmarkEnd w:id="75"/>
      <w:bookmarkEnd w:id="76"/>
      <w:bookmarkEnd w:id="77"/>
      <w:r w:rsidRPr="00072B5B">
        <w:t>La gestion des risques</w:t>
      </w:r>
      <w:r w:rsidR="00D76297">
        <w:t xml:space="preserve"> en identitovigilance</w:t>
      </w:r>
      <w:bookmarkEnd w:id="78"/>
    </w:p>
    <w:p w14:paraId="5A377978" w14:textId="77777777" w:rsidR="00E9190A" w:rsidRPr="00916D9C" w:rsidRDefault="00E9190A" w:rsidP="00E9190A">
      <w:pPr>
        <w:spacing w:after="0" w:line="276" w:lineRule="auto"/>
        <w:rPr>
          <w:rFonts w:asciiTheme="minorHAnsi" w:hAnsiTheme="minorHAnsi" w:cstheme="minorHAnsi"/>
          <w:i/>
          <w:iCs/>
          <w:color w:val="0070C0"/>
        </w:rPr>
      </w:pPr>
      <w:r w:rsidRPr="00916D9C">
        <w:rPr>
          <w:rFonts w:asciiTheme="minorHAnsi" w:hAnsiTheme="minorHAnsi" w:cstheme="minorHAnsi"/>
          <w:i/>
          <w:iCs/>
          <w:color w:val="0070C0"/>
        </w:rPr>
        <w:t>Objet du chapitre : ce chapitre vise à décrire les mesures mises en œuvre par l’établissement afin de gérer les risques à priori et a posteriori</w:t>
      </w:r>
    </w:p>
    <w:p w14:paraId="1D3BC830" w14:textId="40117FCF" w:rsidR="00E9190A" w:rsidRDefault="00E9190A" w:rsidP="00ED2ADF">
      <w:pPr>
        <w:pStyle w:val="Titre2"/>
      </w:pPr>
      <w:bookmarkStart w:id="79" w:name="_Toc82011464"/>
      <w:bookmarkStart w:id="80" w:name="_Toc172823299"/>
      <w:r w:rsidRPr="00072B5B">
        <w:t xml:space="preserve">La </w:t>
      </w:r>
      <w:r w:rsidR="00ED2ADF">
        <w:t xml:space="preserve">cartographie </w:t>
      </w:r>
      <w:r w:rsidRPr="00072B5B">
        <w:t>des risques a priori</w:t>
      </w:r>
      <w:bookmarkEnd w:id="79"/>
      <w:r w:rsidRPr="00072B5B">
        <w:t xml:space="preserve"> </w:t>
      </w:r>
      <w:bookmarkEnd w:id="80"/>
    </w:p>
    <w:p w14:paraId="7DD76626" w14:textId="23505DB1" w:rsidR="00481C94" w:rsidRDefault="00ED2ADF" w:rsidP="00697B3F">
      <w:pPr>
        <w:spacing w:after="0" w:line="276" w:lineRule="auto"/>
        <w:rPr>
          <w:i/>
          <w:color w:val="548DD4" w:themeColor="text2" w:themeTint="99"/>
        </w:rPr>
      </w:pPr>
      <w:r>
        <w:rPr>
          <w:i/>
          <w:iCs/>
          <w:color w:val="548DD4" w:themeColor="text2" w:themeTint="99"/>
        </w:rPr>
        <w:t>Ce chapitre vise à décrire les principaux éléments de cartographie des risques</w:t>
      </w:r>
      <w:r w:rsidR="00495B74">
        <w:rPr>
          <w:i/>
          <w:iCs/>
          <w:color w:val="548DD4" w:themeColor="text2" w:themeTint="99"/>
        </w:rPr>
        <w:t xml:space="preserve"> en identitovigilance de la structure. </w:t>
      </w:r>
    </w:p>
    <w:p w14:paraId="7946B07E" w14:textId="77777777" w:rsidR="000D5DC8" w:rsidRDefault="000D5DC8" w:rsidP="00697B3F">
      <w:pPr>
        <w:spacing w:after="0" w:line="276" w:lineRule="auto"/>
        <w:rPr>
          <w:i/>
          <w:iCs/>
          <w:color w:val="548DD4" w:themeColor="text2" w:themeTint="99"/>
        </w:rPr>
      </w:pPr>
    </w:p>
    <w:p w14:paraId="5E3CB78F" w14:textId="0232FDFE" w:rsidR="00495B74" w:rsidRDefault="00495B74" w:rsidP="00697B3F">
      <w:pPr>
        <w:spacing w:after="0" w:line="276" w:lineRule="auto"/>
        <w:rPr>
          <w:i/>
          <w:iCs/>
          <w:color w:val="548DD4" w:themeColor="text2" w:themeTint="99"/>
        </w:rPr>
      </w:pPr>
      <w:r>
        <w:rPr>
          <w:i/>
          <w:iCs/>
          <w:color w:val="548DD4" w:themeColor="text2" w:themeTint="99"/>
        </w:rPr>
        <w:t xml:space="preserve">Exemple de rédaction : </w:t>
      </w:r>
    </w:p>
    <w:p w14:paraId="2E94DFE6" w14:textId="2A82FE81" w:rsidR="006B2066" w:rsidRPr="006B2066" w:rsidRDefault="0009555A" w:rsidP="00697B3F">
      <w:pPr>
        <w:spacing w:after="0" w:line="276" w:lineRule="auto"/>
      </w:pPr>
      <w:r>
        <w:rPr>
          <w:i/>
          <w:iCs/>
          <w:color w:val="0070C0"/>
        </w:rPr>
        <w:t>I</w:t>
      </w:r>
      <w:r w:rsidRPr="006B2066">
        <w:rPr>
          <w:i/>
          <w:iCs/>
          <w:color w:val="0070C0"/>
        </w:rPr>
        <w:t>ndiquer ici le nom de la structure</w:t>
      </w:r>
      <w:r>
        <w:rPr>
          <w:i/>
          <w:iCs/>
          <w:color w:val="0070C0"/>
        </w:rPr>
        <w:t xml:space="preserve"> </w:t>
      </w:r>
      <w:r>
        <w:t xml:space="preserve">dispose d’une cartographie des risques en identitovigilance </w:t>
      </w:r>
      <w:r w:rsidRPr="006B2066">
        <w:rPr>
          <w:color w:val="0070C0"/>
        </w:rPr>
        <w:t>(</w:t>
      </w:r>
      <w:r w:rsidRPr="006B2066">
        <w:rPr>
          <w:i/>
          <w:iCs/>
          <w:color w:val="0070C0"/>
        </w:rPr>
        <w:t>il est possible de renvoyer au document correspondant)</w:t>
      </w:r>
      <w:r>
        <w:t xml:space="preserve">. Cette cartographie est issue d’une analyse de risque a priori </w:t>
      </w:r>
      <w:r w:rsidR="009B7ACF">
        <w:t xml:space="preserve">réalisée en tenant compte des particularités de l’établissements </w:t>
      </w:r>
      <w:r w:rsidR="009B7ACF">
        <w:rPr>
          <w:i/>
          <w:iCs/>
        </w:rPr>
        <w:t>(la structure peut indiquer ici les particularités, patientèle âgée, zone de précarité sociale</w:t>
      </w:r>
      <w:r w:rsidR="00F14147">
        <w:rPr>
          <w:i/>
          <w:iCs/>
        </w:rPr>
        <w:t>, zone très touristique, etc.)</w:t>
      </w:r>
      <w:r w:rsidR="00F14147">
        <w:t xml:space="preserve"> et est enrichie </w:t>
      </w:r>
      <w:r w:rsidR="00697C15">
        <w:t xml:space="preserve">en tenant compte des évènements indésirables. Elle est revue </w:t>
      </w:r>
      <w:r w:rsidR="00697C15" w:rsidRPr="000D5DC8">
        <w:rPr>
          <w:i/>
          <w:iCs/>
          <w:color w:val="0070C0"/>
        </w:rPr>
        <w:t>(</w:t>
      </w:r>
      <w:r w:rsidR="00F460BA" w:rsidRPr="000D5DC8">
        <w:rPr>
          <w:i/>
          <w:iCs/>
          <w:color w:val="0070C0"/>
        </w:rPr>
        <w:t>préciser ici la périodicité d’actualisation, idéalement annuelle, a minima tr</w:t>
      </w:r>
      <w:r w:rsidR="006B2066" w:rsidRPr="000D5DC8">
        <w:rPr>
          <w:i/>
          <w:iCs/>
          <w:color w:val="0070C0"/>
        </w:rPr>
        <w:t>iennale</w:t>
      </w:r>
      <w:r w:rsidR="006B2066">
        <w:rPr>
          <w:i/>
          <w:iCs/>
        </w:rPr>
        <w:t>)</w:t>
      </w:r>
      <w:r w:rsidR="006B2066" w:rsidRPr="006B2066">
        <w:t>.</w:t>
      </w:r>
    </w:p>
    <w:p w14:paraId="35CB084F" w14:textId="77777777" w:rsidR="00E9190A" w:rsidRPr="00072B5B" w:rsidRDefault="00E9190A" w:rsidP="00CC4029">
      <w:pPr>
        <w:pStyle w:val="Titre3"/>
      </w:pPr>
      <w:bookmarkStart w:id="81" w:name="_Toc82011465"/>
      <w:r w:rsidRPr="00072B5B">
        <w:t>La veille réglementaire et technique.</w:t>
      </w:r>
      <w:bookmarkEnd w:id="81"/>
      <w:r w:rsidRPr="00072B5B">
        <w:t xml:space="preserve"> </w:t>
      </w:r>
    </w:p>
    <w:p w14:paraId="490A81AF" w14:textId="77777777" w:rsidR="00E9190A" w:rsidRPr="00E9190A" w:rsidRDefault="00E9190A" w:rsidP="00697B3F">
      <w:pPr>
        <w:pStyle w:val="Texte"/>
        <w:spacing w:line="276" w:lineRule="auto"/>
        <w:rPr>
          <w:rFonts w:asciiTheme="minorHAnsi" w:hAnsiTheme="minorHAnsi" w:cstheme="minorHAnsi"/>
          <w:i/>
          <w:color w:val="0070C0"/>
          <w:sz w:val="22"/>
          <w:szCs w:val="22"/>
        </w:rPr>
      </w:pPr>
      <w:r w:rsidRPr="00E9190A">
        <w:rPr>
          <w:rFonts w:asciiTheme="minorHAnsi" w:hAnsiTheme="minorHAnsi" w:cstheme="minorHAnsi"/>
          <w:i/>
          <w:color w:val="0070C0"/>
          <w:sz w:val="22"/>
          <w:szCs w:val="22"/>
        </w:rPr>
        <w:t xml:space="preserve">Objectif du chapitre : décrire les actions de veille réalisées par le référent en identitovigilance. </w:t>
      </w:r>
    </w:p>
    <w:p w14:paraId="331DFF40" w14:textId="723011A2" w:rsidR="00E9190A" w:rsidRPr="00E9190A" w:rsidRDefault="00E9190A" w:rsidP="00697B3F">
      <w:pPr>
        <w:pStyle w:val="Texte"/>
        <w:spacing w:line="276" w:lineRule="auto"/>
        <w:rPr>
          <w:rFonts w:asciiTheme="minorHAnsi" w:hAnsiTheme="minorHAnsi" w:cstheme="minorHAnsi"/>
          <w:i/>
          <w:color w:val="0070C0"/>
          <w:sz w:val="22"/>
          <w:szCs w:val="22"/>
        </w:rPr>
      </w:pPr>
      <w:r w:rsidRPr="00E9190A">
        <w:rPr>
          <w:rFonts w:asciiTheme="minorHAnsi" w:hAnsiTheme="minorHAnsi" w:cstheme="minorHAnsi"/>
          <w:i/>
          <w:color w:val="0070C0"/>
          <w:sz w:val="22"/>
          <w:szCs w:val="22"/>
        </w:rPr>
        <w:t xml:space="preserve">L’établissement adapte la rédaction proposée à ses pratiques. </w:t>
      </w:r>
    </w:p>
    <w:p w14:paraId="4E607873" w14:textId="1D289C5B" w:rsidR="00E9190A" w:rsidRPr="001907ED" w:rsidRDefault="00E9190A" w:rsidP="00697B3F">
      <w:pPr>
        <w:pStyle w:val="Texte"/>
        <w:spacing w:line="276" w:lineRule="auto"/>
        <w:rPr>
          <w:rFonts w:asciiTheme="minorHAnsi" w:hAnsiTheme="minorHAnsi" w:cstheme="minorHAnsi"/>
          <w:color w:val="auto"/>
          <w:sz w:val="22"/>
          <w:szCs w:val="22"/>
        </w:rPr>
      </w:pPr>
      <w:r w:rsidRPr="001907ED">
        <w:rPr>
          <w:rFonts w:asciiTheme="minorHAnsi" w:hAnsiTheme="minorHAnsi" w:cstheme="minorHAnsi"/>
          <w:color w:val="auto"/>
          <w:sz w:val="22"/>
          <w:szCs w:val="22"/>
        </w:rPr>
        <w:t>Le référent en identitovigilance réalise une veille réglementaire et technique en utilisant les ressources disponibles (liste non exhaustive</w:t>
      </w:r>
      <w:r w:rsidR="001907ED">
        <w:rPr>
          <w:rFonts w:asciiTheme="minorHAnsi" w:hAnsiTheme="minorHAnsi" w:cstheme="minorHAnsi"/>
          <w:color w:val="auto"/>
          <w:sz w:val="22"/>
          <w:szCs w:val="22"/>
        </w:rPr>
        <w:t>)</w:t>
      </w:r>
      <w:r w:rsidRPr="001907ED">
        <w:rPr>
          <w:rFonts w:asciiTheme="minorHAnsi" w:hAnsiTheme="minorHAnsi" w:cstheme="minorHAnsi"/>
          <w:color w:val="auto"/>
          <w:sz w:val="22"/>
          <w:szCs w:val="22"/>
        </w:rPr>
        <w:t xml:space="preserve"> : </w:t>
      </w:r>
    </w:p>
    <w:p w14:paraId="65F9C5D1" w14:textId="6BFA2AB8" w:rsidR="00E9190A" w:rsidRPr="001907ED" w:rsidRDefault="00E9190A" w:rsidP="00EC39DB">
      <w:pPr>
        <w:pStyle w:val="Texte"/>
        <w:numPr>
          <w:ilvl w:val="0"/>
          <w:numId w:val="47"/>
        </w:numPr>
        <w:spacing w:line="276" w:lineRule="auto"/>
        <w:rPr>
          <w:rFonts w:asciiTheme="minorHAnsi" w:hAnsiTheme="minorHAnsi" w:cstheme="minorHAnsi"/>
          <w:color w:val="auto"/>
          <w:sz w:val="22"/>
          <w:szCs w:val="22"/>
        </w:rPr>
      </w:pPr>
      <w:r w:rsidRPr="001907ED">
        <w:rPr>
          <w:rFonts w:asciiTheme="minorHAnsi" w:hAnsiTheme="minorHAnsi" w:cstheme="minorHAnsi"/>
          <w:color w:val="auto"/>
          <w:sz w:val="22"/>
          <w:szCs w:val="22"/>
        </w:rPr>
        <w:t>journal officiel et bulletins officiels, lettre de l’APM, Hospimedia… ;</w:t>
      </w:r>
    </w:p>
    <w:p w14:paraId="3A26CE4C" w14:textId="4E0C542F" w:rsidR="00E9190A" w:rsidRPr="00072C9D" w:rsidRDefault="00F937C1" w:rsidP="00EC39DB">
      <w:pPr>
        <w:pStyle w:val="Texte"/>
        <w:numPr>
          <w:ilvl w:val="0"/>
          <w:numId w:val="47"/>
        </w:numPr>
        <w:spacing w:line="276" w:lineRule="auto"/>
        <w:rPr>
          <w:rFonts w:asciiTheme="minorHAnsi" w:hAnsiTheme="minorHAnsi" w:cstheme="minorHAnsi"/>
          <w:color w:val="auto"/>
          <w:sz w:val="22"/>
          <w:szCs w:val="22"/>
        </w:rPr>
      </w:pPr>
      <w:r w:rsidRPr="00254821">
        <w:rPr>
          <w:rFonts w:asciiTheme="minorHAnsi" w:hAnsiTheme="minorHAnsi" w:cstheme="minorHAnsi"/>
          <w:color w:val="auto"/>
          <w:sz w:val="22"/>
          <w:szCs w:val="22"/>
        </w:rPr>
        <w:t>site Internet / espace collaboratif de l’in</w:t>
      </w:r>
      <w:r w:rsidR="00072C9D" w:rsidRPr="00254821">
        <w:rPr>
          <w:rFonts w:asciiTheme="minorHAnsi" w:hAnsiTheme="minorHAnsi" w:cstheme="minorHAnsi"/>
          <w:color w:val="auto"/>
          <w:sz w:val="22"/>
          <w:szCs w:val="22"/>
        </w:rPr>
        <w:t>stance régionale en identitovigilance</w:t>
      </w:r>
      <w:r w:rsidR="00727E52">
        <w:rPr>
          <w:rFonts w:asciiTheme="minorHAnsi" w:hAnsiTheme="minorHAnsi" w:cstheme="minorHAnsi"/>
          <w:color w:val="auto"/>
          <w:sz w:val="22"/>
          <w:szCs w:val="22"/>
        </w:rPr>
        <w:t> ;</w:t>
      </w:r>
    </w:p>
    <w:p w14:paraId="7DC51E9C" w14:textId="77777777" w:rsidR="00E9190A" w:rsidRPr="001907ED" w:rsidRDefault="00E9190A" w:rsidP="00EC39DB">
      <w:pPr>
        <w:pStyle w:val="Texte"/>
        <w:numPr>
          <w:ilvl w:val="0"/>
          <w:numId w:val="47"/>
        </w:numPr>
        <w:spacing w:line="276" w:lineRule="auto"/>
        <w:rPr>
          <w:rFonts w:asciiTheme="minorHAnsi" w:hAnsiTheme="minorHAnsi" w:cstheme="minorHAnsi"/>
          <w:color w:val="auto"/>
          <w:sz w:val="22"/>
          <w:szCs w:val="22"/>
        </w:rPr>
      </w:pPr>
      <w:r w:rsidRPr="001907ED">
        <w:rPr>
          <w:rFonts w:asciiTheme="minorHAnsi" w:hAnsiTheme="minorHAnsi" w:cstheme="minorHAnsi"/>
          <w:color w:val="auto"/>
          <w:sz w:val="22"/>
          <w:szCs w:val="22"/>
        </w:rPr>
        <w:t>consultation du site de l’Agence du Numérique en Santé ;</w:t>
      </w:r>
    </w:p>
    <w:p w14:paraId="0E34412F" w14:textId="77777777" w:rsidR="00E9190A" w:rsidRDefault="00E9190A" w:rsidP="00EC39DB">
      <w:pPr>
        <w:pStyle w:val="Texte"/>
        <w:numPr>
          <w:ilvl w:val="0"/>
          <w:numId w:val="47"/>
        </w:numPr>
        <w:spacing w:line="276" w:lineRule="auto"/>
        <w:rPr>
          <w:rFonts w:asciiTheme="minorHAnsi" w:hAnsiTheme="minorHAnsi" w:cstheme="minorHAnsi"/>
          <w:color w:val="auto"/>
          <w:sz w:val="22"/>
          <w:szCs w:val="22"/>
        </w:rPr>
      </w:pPr>
      <w:r w:rsidRPr="001907ED">
        <w:rPr>
          <w:rFonts w:asciiTheme="minorHAnsi" w:hAnsiTheme="minorHAnsi" w:cstheme="minorHAnsi"/>
          <w:color w:val="auto"/>
          <w:sz w:val="22"/>
          <w:szCs w:val="22"/>
        </w:rPr>
        <w:t>communication des éditeurs ;</w:t>
      </w:r>
    </w:p>
    <w:p w14:paraId="2397EF83" w14:textId="5EADD9BD" w:rsidR="005406D6" w:rsidRPr="001907ED" w:rsidRDefault="005406D6" w:rsidP="00EC39DB">
      <w:pPr>
        <w:pStyle w:val="Texte"/>
        <w:numPr>
          <w:ilvl w:val="0"/>
          <w:numId w:val="47"/>
        </w:numPr>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sessions de formation/échange organisées en région ;</w:t>
      </w:r>
    </w:p>
    <w:p w14:paraId="196F02EF" w14:textId="33C4831B" w:rsidR="00E9190A" w:rsidRPr="001907ED" w:rsidRDefault="00E9190A" w:rsidP="00EC39DB">
      <w:pPr>
        <w:pStyle w:val="Texte"/>
        <w:numPr>
          <w:ilvl w:val="0"/>
          <w:numId w:val="47"/>
        </w:numPr>
        <w:spacing w:line="276" w:lineRule="auto"/>
        <w:rPr>
          <w:rFonts w:asciiTheme="minorHAnsi" w:hAnsiTheme="minorHAnsi" w:cstheme="minorHAnsi"/>
          <w:color w:val="auto"/>
          <w:sz w:val="22"/>
          <w:szCs w:val="22"/>
        </w:rPr>
      </w:pPr>
      <w:r w:rsidRPr="001907ED">
        <w:rPr>
          <w:rFonts w:asciiTheme="minorHAnsi" w:hAnsiTheme="minorHAnsi" w:cstheme="minorHAnsi"/>
          <w:color w:val="auto"/>
          <w:sz w:val="22"/>
          <w:szCs w:val="22"/>
        </w:rPr>
        <w:t>participation aux</w:t>
      </w:r>
      <w:r w:rsidR="00072C9D">
        <w:rPr>
          <w:rFonts w:asciiTheme="minorHAnsi" w:hAnsiTheme="minorHAnsi" w:cstheme="minorHAnsi"/>
          <w:color w:val="auto"/>
          <w:sz w:val="22"/>
          <w:szCs w:val="22"/>
        </w:rPr>
        <w:t xml:space="preserve"> événements régionaux</w:t>
      </w:r>
      <w:r w:rsidR="00F30DDB">
        <w:rPr>
          <w:rFonts w:asciiTheme="minorHAnsi" w:hAnsiTheme="minorHAnsi" w:cstheme="minorHAnsi"/>
          <w:color w:val="auto"/>
          <w:sz w:val="22"/>
          <w:szCs w:val="22"/>
        </w:rPr>
        <w:t>,</w:t>
      </w:r>
      <w:r w:rsidRPr="001907ED">
        <w:rPr>
          <w:rFonts w:asciiTheme="minorHAnsi" w:hAnsiTheme="minorHAnsi" w:cstheme="minorHAnsi"/>
          <w:color w:val="auto"/>
          <w:sz w:val="22"/>
          <w:szCs w:val="22"/>
        </w:rPr>
        <w:t xml:space="preserve"> manifestations nationales sur le thème de l’identitovigilance</w:t>
      </w:r>
      <w:r w:rsidR="006B2066">
        <w:rPr>
          <w:rFonts w:asciiTheme="minorHAnsi" w:hAnsiTheme="minorHAnsi" w:cstheme="minorHAnsi"/>
          <w:color w:val="auto"/>
          <w:sz w:val="22"/>
          <w:szCs w:val="22"/>
        </w:rPr>
        <w:t>, etc.</w:t>
      </w:r>
    </w:p>
    <w:p w14:paraId="1912ABBC" w14:textId="77777777" w:rsidR="00E9190A" w:rsidRPr="00293E10" w:rsidRDefault="00E9190A" w:rsidP="00CC4029">
      <w:pPr>
        <w:pStyle w:val="Titre3"/>
      </w:pPr>
      <w:bookmarkStart w:id="82" w:name="_Toc82011466"/>
      <w:r w:rsidRPr="00293E10">
        <w:lastRenderedPageBreak/>
        <w:t>Modalités d’attribution et de gestion des droits d’accès informatiques</w:t>
      </w:r>
      <w:bookmarkEnd w:id="82"/>
    </w:p>
    <w:p w14:paraId="19212B4A" w14:textId="77777777" w:rsidR="00E9190A" w:rsidRPr="00E9190A" w:rsidRDefault="00E9190A" w:rsidP="00697B3F">
      <w:pPr>
        <w:spacing w:after="0" w:line="276" w:lineRule="auto"/>
        <w:rPr>
          <w:rStyle w:val="Accentuation"/>
          <w:rFonts w:asciiTheme="minorHAnsi" w:hAnsiTheme="minorHAnsi" w:cstheme="minorHAnsi"/>
          <w:color w:val="0070C0"/>
        </w:rPr>
      </w:pPr>
      <w:r w:rsidRPr="00E9190A">
        <w:rPr>
          <w:rStyle w:val="Accentuation"/>
          <w:rFonts w:asciiTheme="minorHAnsi" w:hAnsiTheme="minorHAnsi" w:cstheme="minorHAnsi"/>
          <w:color w:val="0070C0"/>
        </w:rPr>
        <w:t>Objet du chapitre : préciser les principes retenus par la structure pour sécuriser les opérations de création, recherche, modification d’identités (qui détermine les droits ; comment sont formés et gérés les nouveaux arrivants, les intérimaires, les personn</w:t>
      </w:r>
      <w:r w:rsidRPr="00E9190A">
        <w:rPr>
          <w:rFonts w:asciiTheme="minorHAnsi" w:hAnsiTheme="minorHAnsi" w:cstheme="minorHAnsi"/>
          <w:color w:val="0070C0"/>
        </w:rPr>
        <w:t xml:space="preserve">els qui quittent définitivement la structure…). </w:t>
      </w:r>
    </w:p>
    <w:p w14:paraId="4C198B54" w14:textId="77777777" w:rsidR="00E9190A" w:rsidRPr="00E9190A" w:rsidRDefault="00E9190A" w:rsidP="00697B3F">
      <w:p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 xml:space="preserve">Dans la mesure du possible, il est conseillé aux établissements de mettre en œuvre une grille d’évaluation et de tracer l’évaluation réalisée dans le dossier RH du personnel par exemple, dans le cadre de la formation initiale et continue. </w:t>
      </w:r>
    </w:p>
    <w:p w14:paraId="0B02F581" w14:textId="77777777" w:rsidR="00E9190A" w:rsidRPr="00E9190A" w:rsidRDefault="00E9190A" w:rsidP="00697B3F">
      <w:pPr>
        <w:spacing w:after="0" w:line="276" w:lineRule="auto"/>
        <w:rPr>
          <w:rFonts w:asciiTheme="minorHAnsi" w:hAnsiTheme="minorHAnsi" w:cstheme="minorHAnsi"/>
        </w:rPr>
      </w:pPr>
    </w:p>
    <w:p w14:paraId="0B90FD21" w14:textId="3F3F007D" w:rsidR="00E9190A" w:rsidRPr="00E9190A" w:rsidRDefault="00E9190A" w:rsidP="00697B3F">
      <w:pPr>
        <w:spacing w:after="0" w:line="276" w:lineRule="auto"/>
        <w:rPr>
          <w:rFonts w:asciiTheme="minorHAnsi" w:hAnsiTheme="minorHAnsi" w:cstheme="minorHAnsi"/>
        </w:rPr>
      </w:pPr>
      <w:r w:rsidRPr="00E9190A">
        <w:rPr>
          <w:rFonts w:asciiTheme="minorHAnsi" w:hAnsiTheme="minorHAnsi" w:cstheme="minorHAnsi"/>
        </w:rPr>
        <w:t>L’établissement a défini des profils d’accès au système d’informations dépendant de la fonction des personnels</w:t>
      </w:r>
      <w:r w:rsidR="00606B0F">
        <w:rPr>
          <w:rFonts w:asciiTheme="minorHAnsi" w:hAnsiTheme="minorHAnsi" w:cstheme="minorHAnsi"/>
        </w:rPr>
        <w:t xml:space="preserve"> (</w:t>
      </w:r>
      <w:r w:rsidR="00BA34C2">
        <w:rPr>
          <w:rFonts w:asciiTheme="minorHAnsi" w:hAnsiTheme="minorHAnsi" w:cstheme="minorHAnsi"/>
        </w:rPr>
        <w:t>cf.</w:t>
      </w:r>
      <w:r w:rsidR="00606B0F">
        <w:rPr>
          <w:rFonts w:asciiTheme="minorHAnsi" w:hAnsiTheme="minorHAnsi" w:cstheme="minorHAnsi"/>
        </w:rPr>
        <w:t xml:space="preserve"> matrice d’habilitation </w:t>
      </w:r>
      <w:r w:rsidR="002823E6">
        <w:rPr>
          <w:rFonts w:asciiTheme="minorHAnsi" w:hAnsiTheme="minorHAnsi" w:cstheme="minorHAnsi"/>
        </w:rPr>
        <w:t>en 6.7)</w:t>
      </w:r>
      <w:r w:rsidRPr="00E9190A">
        <w:rPr>
          <w:rFonts w:asciiTheme="minorHAnsi" w:hAnsiTheme="minorHAnsi" w:cstheme="minorHAnsi"/>
        </w:rPr>
        <w:t xml:space="preserve">. La liste de ces profils est consultable dans la GED. Une attention particulière a été portée à la gestion des copies de pièces d’identité disponibles dans la GED. Seuls les personnels en charge de la création et de la fiabilisation des identités peuvent accéder à ces documents. </w:t>
      </w:r>
    </w:p>
    <w:p w14:paraId="544B955B" w14:textId="77777777" w:rsidR="00E9190A" w:rsidRPr="00E9190A" w:rsidRDefault="00E9190A" w:rsidP="00697B3F">
      <w:pPr>
        <w:spacing w:after="0" w:line="276" w:lineRule="auto"/>
        <w:rPr>
          <w:rFonts w:asciiTheme="minorHAnsi" w:hAnsiTheme="minorHAnsi" w:cstheme="minorHAnsi"/>
          <w:i/>
          <w:iCs/>
          <w:color w:val="0070C0"/>
        </w:rPr>
      </w:pPr>
      <w:r w:rsidRPr="00E9190A">
        <w:rPr>
          <w:rFonts w:asciiTheme="minorHAnsi" w:hAnsiTheme="minorHAnsi" w:cstheme="minorHAnsi"/>
        </w:rPr>
        <w:t xml:space="preserve">Les profils d’accès sont révisés annuellement par </w:t>
      </w:r>
      <w:r w:rsidRPr="00E9190A">
        <w:rPr>
          <w:rFonts w:asciiTheme="minorHAnsi" w:hAnsiTheme="minorHAnsi" w:cstheme="minorHAnsi"/>
          <w:i/>
          <w:iCs/>
          <w:color w:val="0070C0"/>
        </w:rPr>
        <w:t xml:space="preserve">mettre ici l’instance en charge de la révision des profils d’accès (commission profil et droit d’accès, médecin DIM…). </w:t>
      </w:r>
    </w:p>
    <w:p w14:paraId="72ADB100" w14:textId="77777777" w:rsidR="00E9190A" w:rsidRPr="00E9190A" w:rsidRDefault="00E9190A" w:rsidP="00697B3F">
      <w:pPr>
        <w:spacing w:after="0" w:line="276" w:lineRule="auto"/>
        <w:rPr>
          <w:rFonts w:asciiTheme="minorHAnsi" w:hAnsiTheme="minorHAnsi" w:cstheme="minorHAnsi"/>
        </w:rPr>
      </w:pPr>
    </w:p>
    <w:p w14:paraId="0C6C5140" w14:textId="77777777" w:rsidR="00E9190A" w:rsidRPr="00E9190A" w:rsidRDefault="00E9190A" w:rsidP="00697B3F">
      <w:pPr>
        <w:spacing w:after="0" w:line="276" w:lineRule="auto"/>
        <w:rPr>
          <w:rFonts w:asciiTheme="minorHAnsi" w:hAnsiTheme="minorHAnsi" w:cstheme="minorHAnsi"/>
        </w:rPr>
      </w:pPr>
      <w:r w:rsidRPr="00E9190A">
        <w:rPr>
          <w:rFonts w:asciiTheme="minorHAnsi" w:hAnsiTheme="minorHAnsi" w:cstheme="minorHAnsi"/>
        </w:rPr>
        <w:t>L’attribution de droits d’accès au système d’information, la gestion des accès et les modalités de contrôles mises en œuvre sont décrites dans la charte informatique.</w:t>
      </w:r>
    </w:p>
    <w:p w14:paraId="3275CEA8" w14:textId="77777777" w:rsidR="00E9190A" w:rsidRPr="00E9190A" w:rsidRDefault="00E9190A" w:rsidP="00697B3F">
      <w:pPr>
        <w:spacing w:after="0" w:line="276" w:lineRule="auto"/>
        <w:rPr>
          <w:rFonts w:asciiTheme="minorHAnsi" w:hAnsiTheme="minorHAnsi" w:cstheme="minorHAnsi"/>
          <w:i/>
          <w:iCs/>
          <w:color w:val="0070C0"/>
        </w:rPr>
      </w:pPr>
      <w:r w:rsidRPr="00AC2BBC">
        <w:rPr>
          <w:rFonts w:asciiTheme="minorHAnsi" w:hAnsiTheme="minorHAnsi" w:cstheme="minorHAnsi"/>
          <w:i/>
          <w:iCs/>
          <w:color w:val="0070C0"/>
        </w:rPr>
        <w:t>Si l’établissement dispose d’un annuaire de gestion des droits d’accès (type annuaire d’entreprise ou IAM), il peut être utile de le préciser ici.</w:t>
      </w:r>
      <w:r w:rsidRPr="00E9190A">
        <w:rPr>
          <w:rFonts w:asciiTheme="minorHAnsi" w:hAnsiTheme="minorHAnsi" w:cstheme="minorHAnsi"/>
          <w:i/>
          <w:iCs/>
          <w:color w:val="0070C0"/>
        </w:rPr>
        <w:t xml:space="preserve"> </w:t>
      </w:r>
    </w:p>
    <w:p w14:paraId="6C85C4AB" w14:textId="77777777" w:rsidR="00E9190A" w:rsidRPr="00E9190A" w:rsidRDefault="00E9190A" w:rsidP="00697B3F">
      <w:pPr>
        <w:spacing w:after="0" w:line="276" w:lineRule="auto"/>
        <w:rPr>
          <w:rFonts w:asciiTheme="minorHAnsi" w:hAnsiTheme="minorHAnsi" w:cstheme="minorHAnsi"/>
          <w:i/>
          <w:iCs/>
          <w:color w:val="0070C0"/>
        </w:rPr>
      </w:pPr>
    </w:p>
    <w:p w14:paraId="62D6B274" w14:textId="73846C05" w:rsidR="00E9190A" w:rsidRPr="00E9190A" w:rsidRDefault="00E9190A" w:rsidP="00697B3F">
      <w:p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Extrait du RNIV : Une charte informatique formalisant les règles d’accès et d’usage du système d’information, et en particulier pour les applications gérant des données de santé à caractère personnel, doit être élaborée au sein de l’établissement (cf. E</w:t>
      </w:r>
      <w:r w:rsidR="00DB21E8">
        <w:rPr>
          <w:rFonts w:asciiTheme="minorHAnsi" w:hAnsiTheme="minorHAnsi" w:cstheme="minorHAnsi"/>
          <w:i/>
          <w:iCs/>
          <w:color w:val="0070C0"/>
        </w:rPr>
        <w:t>XI</w:t>
      </w:r>
      <w:r w:rsidRPr="00E9190A">
        <w:rPr>
          <w:rFonts w:asciiTheme="minorHAnsi" w:hAnsiTheme="minorHAnsi" w:cstheme="minorHAnsi"/>
          <w:i/>
          <w:iCs/>
          <w:color w:val="0070C0"/>
        </w:rPr>
        <w:t xml:space="preserve"> PP 13 RNIV </w:t>
      </w:r>
      <w:r w:rsidR="00DB21E8">
        <w:rPr>
          <w:rFonts w:asciiTheme="minorHAnsi" w:hAnsiTheme="minorHAnsi" w:cstheme="minorHAnsi"/>
          <w:i/>
          <w:iCs/>
          <w:color w:val="0070C0"/>
        </w:rPr>
        <w:t>volet 2</w:t>
      </w:r>
      <w:r w:rsidRPr="00E9190A">
        <w:rPr>
          <w:rFonts w:asciiTheme="minorHAnsi" w:hAnsiTheme="minorHAnsi" w:cstheme="minorHAnsi"/>
          <w:i/>
          <w:iCs/>
          <w:color w:val="0070C0"/>
        </w:rPr>
        <w:t>). Validée par le niveau stratégique d’identitovigilance de la structure, elle formalise notamment la politique d’habilitation et les droits individuels attribués aux professionnels (…) ainsi que les modalités d’enregistrement des accès aux dossiers et des modifications effectuées.</w:t>
      </w:r>
      <w:r w:rsidRPr="00E9190A">
        <w:rPr>
          <w:rFonts w:asciiTheme="minorHAnsi" w:hAnsiTheme="minorHAnsi" w:cstheme="minorHAnsi"/>
        </w:rPr>
        <w:t xml:space="preserve"> </w:t>
      </w:r>
      <w:r w:rsidRPr="00E9190A">
        <w:rPr>
          <w:rFonts w:asciiTheme="minorHAnsi" w:hAnsiTheme="minorHAnsi" w:cstheme="minorHAnsi"/>
          <w:i/>
          <w:iCs/>
          <w:color w:val="0070C0"/>
        </w:rPr>
        <w:t>Elle doit être régulièrement actualisée</w:t>
      </w:r>
      <w:r w:rsidR="002A2DC5">
        <w:rPr>
          <w:rFonts w:asciiTheme="minorHAnsi" w:hAnsiTheme="minorHAnsi" w:cstheme="minorHAnsi"/>
          <w:i/>
          <w:iCs/>
          <w:color w:val="0070C0"/>
        </w:rPr>
        <w:t xml:space="preserve"> </w:t>
      </w:r>
      <w:r w:rsidRPr="00E9190A">
        <w:rPr>
          <w:rFonts w:asciiTheme="minorHAnsi" w:hAnsiTheme="minorHAnsi" w:cstheme="minorHAnsi"/>
          <w:i/>
          <w:iCs/>
          <w:color w:val="0070C0"/>
        </w:rPr>
        <w:t>et diffusée aux professionnels présents ainsi qu’aux nouveaux arrivants et, si cela est pertinent, aux prestataires et sous-traitants.</w:t>
      </w:r>
    </w:p>
    <w:p w14:paraId="6189005A" w14:textId="77777777" w:rsidR="00E9190A" w:rsidRPr="00E9190A" w:rsidRDefault="00E9190A" w:rsidP="00697B3F">
      <w:pPr>
        <w:spacing w:after="0" w:line="276" w:lineRule="auto"/>
        <w:rPr>
          <w:rFonts w:asciiTheme="minorHAnsi" w:hAnsiTheme="minorHAnsi" w:cstheme="minorHAnsi"/>
          <w:b/>
          <w:bCs/>
        </w:rPr>
      </w:pPr>
    </w:p>
    <w:p w14:paraId="5FDF7255" w14:textId="61E9BD43" w:rsidR="00E9190A" w:rsidRPr="00E9190A" w:rsidRDefault="00E9190A" w:rsidP="00697B3F">
      <w:pPr>
        <w:spacing w:after="0" w:line="276" w:lineRule="auto"/>
        <w:rPr>
          <w:rFonts w:asciiTheme="minorHAnsi" w:hAnsiTheme="minorHAnsi" w:cstheme="minorHAnsi"/>
        </w:rPr>
      </w:pPr>
      <w:r w:rsidRPr="00E9190A">
        <w:rPr>
          <w:rFonts w:asciiTheme="minorHAnsi" w:hAnsiTheme="minorHAnsi" w:cstheme="minorHAnsi"/>
        </w:rPr>
        <w:t xml:space="preserve">L’obtention de droit d’accès au système d’information est conditionnée </w:t>
      </w:r>
      <w:r w:rsidR="002563DF">
        <w:rPr>
          <w:rFonts w:asciiTheme="minorHAnsi" w:hAnsiTheme="minorHAnsi" w:cstheme="minorHAnsi"/>
        </w:rPr>
        <w:t>à</w:t>
      </w:r>
      <w:r w:rsidRPr="00E9190A">
        <w:rPr>
          <w:rFonts w:asciiTheme="minorHAnsi" w:hAnsiTheme="minorHAnsi" w:cstheme="minorHAnsi"/>
        </w:rPr>
        <w:t xml:space="preserve"> la signature de la charte d’utilisation des moyens informatiques. </w:t>
      </w:r>
    </w:p>
    <w:p w14:paraId="1A320777" w14:textId="77777777" w:rsidR="00E9190A" w:rsidRPr="00E9190A" w:rsidRDefault="00E9190A" w:rsidP="00697B3F">
      <w:p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Cette charte précise les droits et devoirs de l’utilisateur, répertorie l’ensemble des moyens informatiques et outils numériques mis à disposition des utilisateurs, définit les pratiques autorisées, les mesures de contrôle pouvant être mises en œuvre, les sanctions encourues en cas de non-respect des obligations de la charte.</w:t>
      </w:r>
    </w:p>
    <w:p w14:paraId="0C5518E1" w14:textId="77777777" w:rsidR="00E9190A" w:rsidRPr="00E9190A" w:rsidRDefault="00E9190A" w:rsidP="00697B3F">
      <w:pPr>
        <w:spacing w:after="0" w:line="276" w:lineRule="auto"/>
        <w:rPr>
          <w:rFonts w:asciiTheme="minorHAnsi" w:hAnsiTheme="minorHAnsi" w:cstheme="minorHAnsi"/>
        </w:rPr>
      </w:pPr>
    </w:p>
    <w:p w14:paraId="37A82F81" w14:textId="77777777" w:rsidR="00E9190A" w:rsidRPr="00E9190A" w:rsidRDefault="00E9190A" w:rsidP="00697B3F">
      <w:p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 xml:space="preserve">Décrire ici l’organisation mise en œuvre pour gérer les droits d’accès et les habilitations ou renvoyer à la charte informatique ou à la procédure de sécurité informatique. </w:t>
      </w:r>
    </w:p>
    <w:p w14:paraId="4A333171" w14:textId="77777777" w:rsidR="00E9190A" w:rsidRPr="00E9190A" w:rsidRDefault="00E9190A" w:rsidP="00697B3F">
      <w:p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 xml:space="preserve">Par exemple : </w:t>
      </w:r>
    </w:p>
    <w:p w14:paraId="28FCA421" w14:textId="77777777" w:rsidR="00E9190A" w:rsidRPr="00E9190A" w:rsidRDefault="00E9190A" w:rsidP="00697B3F">
      <w:pPr>
        <w:spacing w:after="0" w:line="276" w:lineRule="auto"/>
        <w:rPr>
          <w:rFonts w:asciiTheme="minorHAnsi" w:hAnsiTheme="minorHAnsi" w:cstheme="minorHAnsi"/>
        </w:rPr>
      </w:pPr>
    </w:p>
    <w:p w14:paraId="7F3144ED" w14:textId="77777777" w:rsidR="00E9190A" w:rsidRPr="00E9190A" w:rsidRDefault="00E9190A" w:rsidP="00697B3F">
      <w:pPr>
        <w:spacing w:after="0" w:line="276" w:lineRule="auto"/>
        <w:rPr>
          <w:rFonts w:asciiTheme="minorHAnsi" w:hAnsiTheme="minorHAnsi" w:cstheme="minorHAnsi"/>
        </w:rPr>
      </w:pPr>
      <w:r w:rsidRPr="00E9190A">
        <w:rPr>
          <w:rFonts w:asciiTheme="minorHAnsi" w:hAnsiTheme="minorHAnsi" w:cstheme="minorHAnsi"/>
        </w:rPr>
        <w:t xml:space="preserve">Tout départ de personnel est signalé au service </w:t>
      </w:r>
      <w:r w:rsidRPr="00E9190A">
        <w:rPr>
          <w:rFonts w:asciiTheme="minorHAnsi" w:hAnsiTheme="minorHAnsi" w:cstheme="minorHAnsi"/>
          <w:i/>
          <w:iCs/>
          <w:color w:val="0070C0"/>
        </w:rPr>
        <w:t xml:space="preserve">mettre ici le nom du service compétent </w:t>
      </w:r>
      <w:r w:rsidRPr="00E9190A">
        <w:rPr>
          <w:rFonts w:asciiTheme="minorHAnsi" w:hAnsiTheme="minorHAnsi" w:cstheme="minorHAnsi"/>
        </w:rPr>
        <w:t>le compte est alors immédiatement inactivé</w:t>
      </w:r>
    </w:p>
    <w:p w14:paraId="202E281E" w14:textId="77777777" w:rsidR="00E9190A" w:rsidRPr="00E9190A" w:rsidRDefault="00E9190A" w:rsidP="00697B3F">
      <w:pPr>
        <w:spacing w:after="0" w:line="276" w:lineRule="auto"/>
        <w:rPr>
          <w:rFonts w:asciiTheme="minorHAnsi" w:hAnsiTheme="minorHAnsi" w:cstheme="minorHAnsi"/>
        </w:rPr>
      </w:pPr>
      <w:r w:rsidRPr="00E9190A">
        <w:rPr>
          <w:rFonts w:asciiTheme="minorHAnsi" w:hAnsiTheme="minorHAnsi" w:cstheme="minorHAnsi"/>
        </w:rPr>
        <w:lastRenderedPageBreak/>
        <w:t xml:space="preserve">Conformément à la politique générale de sécurité des systèmes d’information en santé, une revue des droits d’accès est réalisée semestriellement. </w:t>
      </w:r>
    </w:p>
    <w:p w14:paraId="25C5CFA8" w14:textId="77777777" w:rsidR="00E9190A" w:rsidRPr="00E9190A" w:rsidRDefault="00E9190A" w:rsidP="00697B3F">
      <w:pPr>
        <w:spacing w:after="0" w:line="276" w:lineRule="auto"/>
        <w:rPr>
          <w:rFonts w:asciiTheme="minorHAnsi" w:hAnsiTheme="minorHAnsi" w:cstheme="minorHAnsi"/>
        </w:rPr>
      </w:pPr>
      <w:r w:rsidRPr="00E9190A">
        <w:rPr>
          <w:rFonts w:asciiTheme="minorHAnsi" w:hAnsiTheme="minorHAnsi" w:cstheme="minorHAnsi"/>
        </w:rPr>
        <w:t xml:space="preserve">La liste des droits d’accès, la matrice des droits sont tenues à jour par le responsable des systèmes d’information. </w:t>
      </w:r>
    </w:p>
    <w:p w14:paraId="30BC21D2" w14:textId="77777777" w:rsidR="00E9190A" w:rsidRPr="00E9190A" w:rsidRDefault="00E9190A" w:rsidP="00697B3F">
      <w:pPr>
        <w:spacing w:after="0" w:line="276" w:lineRule="auto"/>
        <w:rPr>
          <w:rFonts w:asciiTheme="minorHAnsi" w:hAnsiTheme="minorHAnsi" w:cstheme="minorHAnsi"/>
        </w:rPr>
      </w:pPr>
    </w:p>
    <w:p w14:paraId="3C6A3B33" w14:textId="77777777" w:rsidR="00E9190A" w:rsidRPr="00E9190A" w:rsidRDefault="00E9190A" w:rsidP="00697B3F">
      <w:pPr>
        <w:spacing w:after="0" w:line="276" w:lineRule="auto"/>
        <w:rPr>
          <w:rFonts w:asciiTheme="minorHAnsi" w:hAnsiTheme="minorHAnsi" w:cstheme="minorHAnsi"/>
        </w:rPr>
      </w:pPr>
      <w:r w:rsidRPr="00E9190A">
        <w:rPr>
          <w:rFonts w:asciiTheme="minorHAnsi" w:hAnsiTheme="minorHAnsi" w:cstheme="minorHAnsi"/>
        </w:rPr>
        <w:t xml:space="preserve">Les personnels habilités à créer des identités sont formés et évalués avant l’attribution des droits. </w:t>
      </w:r>
    </w:p>
    <w:p w14:paraId="5B2D03DE" w14:textId="77777777" w:rsidR="00E9190A" w:rsidRPr="008D70E8" w:rsidRDefault="00E9190A" w:rsidP="00CC4029">
      <w:pPr>
        <w:pStyle w:val="Titre3"/>
      </w:pPr>
      <w:bookmarkStart w:id="83" w:name="_Toc82011467"/>
      <w:r w:rsidRPr="008D70E8">
        <w:t>Traçabilité des actions</w:t>
      </w:r>
      <w:bookmarkEnd w:id="83"/>
    </w:p>
    <w:p w14:paraId="68FA394E" w14:textId="77777777" w:rsidR="00E9190A" w:rsidRDefault="00E9190A" w:rsidP="00697B3F">
      <w:pPr>
        <w:spacing w:after="0" w:line="276" w:lineRule="auto"/>
        <w:rPr>
          <w:rStyle w:val="Accentuation"/>
          <w:rFonts w:asciiTheme="minorHAnsi" w:hAnsiTheme="minorHAnsi" w:cstheme="minorHAnsi"/>
          <w:color w:val="0070C0"/>
        </w:rPr>
      </w:pPr>
      <w:r w:rsidRPr="00E9190A">
        <w:rPr>
          <w:rStyle w:val="Accentuation"/>
          <w:rFonts w:asciiTheme="minorHAnsi" w:hAnsiTheme="minorHAnsi" w:cstheme="minorHAnsi"/>
          <w:color w:val="0070C0"/>
        </w:rPr>
        <w:t>Objet du chapitre : préciser les modalités d’analyse de l’historique des actions relatives aux données d’identité.</w:t>
      </w:r>
    </w:p>
    <w:p w14:paraId="1E1A3BB6" w14:textId="15F486A8" w:rsidR="00DA6595" w:rsidRPr="00E9190A" w:rsidRDefault="00DA6595" w:rsidP="00697B3F">
      <w:pPr>
        <w:spacing w:after="0" w:line="276" w:lineRule="auto"/>
        <w:rPr>
          <w:rStyle w:val="Accentuation"/>
          <w:rFonts w:asciiTheme="minorHAnsi" w:hAnsiTheme="minorHAnsi" w:cstheme="minorHAnsi"/>
          <w:color w:val="0070C0"/>
        </w:rPr>
      </w:pPr>
      <w:r w:rsidRPr="00E9190A">
        <w:rPr>
          <w:rFonts w:asciiTheme="minorHAnsi" w:hAnsiTheme="minorHAnsi" w:cstheme="minorHAnsi"/>
          <w:i/>
          <w:iCs/>
          <w:color w:val="0070C0"/>
        </w:rPr>
        <w:t>Extrait du RNIV</w:t>
      </w:r>
      <w:r>
        <w:rPr>
          <w:rFonts w:asciiTheme="minorHAnsi" w:hAnsiTheme="minorHAnsi" w:cstheme="minorHAnsi"/>
          <w:i/>
          <w:iCs/>
          <w:color w:val="0070C0"/>
        </w:rPr>
        <w:t xml:space="preserve"> : Il est indispensable </w:t>
      </w:r>
      <w:r w:rsidR="00870A08">
        <w:rPr>
          <w:rFonts w:asciiTheme="minorHAnsi" w:hAnsiTheme="minorHAnsi" w:cstheme="minorHAnsi"/>
          <w:i/>
          <w:iCs/>
          <w:color w:val="0070C0"/>
        </w:rPr>
        <w:t>que les accès et les modifications apportées aux identités soient tracés (date, heure, type de modification et professionnel ayant réalisé l’action)</w:t>
      </w:r>
      <w:r w:rsidR="004728BA">
        <w:rPr>
          <w:rFonts w:asciiTheme="minorHAnsi" w:hAnsiTheme="minorHAnsi" w:cstheme="minorHAnsi"/>
          <w:i/>
          <w:iCs/>
          <w:color w:val="0070C0"/>
        </w:rPr>
        <w:t>. Les récupérations successives de l’INS</w:t>
      </w:r>
      <w:r w:rsidR="00D96B7B">
        <w:rPr>
          <w:rFonts w:asciiTheme="minorHAnsi" w:hAnsiTheme="minorHAnsi" w:cstheme="minorHAnsi"/>
          <w:i/>
          <w:iCs/>
          <w:color w:val="0070C0"/>
        </w:rPr>
        <w:t xml:space="preserve"> doivent également être enregistrées (EXI SI 14 du RNIV volet 1)</w:t>
      </w:r>
    </w:p>
    <w:p w14:paraId="4D0FED71" w14:textId="77777777" w:rsidR="00E9190A" w:rsidRPr="00E9190A" w:rsidRDefault="00E9190A" w:rsidP="00697B3F">
      <w:pPr>
        <w:spacing w:after="0" w:line="276" w:lineRule="auto"/>
        <w:rPr>
          <w:rFonts w:asciiTheme="minorHAnsi" w:hAnsiTheme="minorHAnsi" w:cstheme="minorHAnsi"/>
        </w:rPr>
      </w:pPr>
      <w:r w:rsidRPr="00E9190A">
        <w:rPr>
          <w:rFonts w:asciiTheme="minorHAnsi" w:hAnsiTheme="minorHAnsi" w:cstheme="minorHAnsi"/>
        </w:rPr>
        <w:t>L’ensemble des applications informatiques participant à la prise en charge de l’usager disposent de fonctionnalités d’enregistrement horodaté des accès précisant le nom (</w:t>
      </w:r>
      <w:r w:rsidRPr="00E9190A">
        <w:rPr>
          <w:rFonts w:asciiTheme="minorHAnsi" w:hAnsiTheme="minorHAnsi" w:cstheme="minorHAnsi"/>
          <w:i/>
          <w:iCs/>
        </w:rPr>
        <w:t>login</w:t>
      </w:r>
      <w:r w:rsidRPr="00E9190A">
        <w:rPr>
          <w:rFonts w:asciiTheme="minorHAnsi" w:hAnsiTheme="minorHAnsi" w:cstheme="minorHAnsi"/>
        </w:rPr>
        <w:t xml:space="preserve">), le type d’accès (lecture ou écriture), les documents consultés. L’ensemble des actions réalisées sur les identités sont tracées, historisées et conservées pendant la durée de vie du dossier. </w:t>
      </w:r>
    </w:p>
    <w:p w14:paraId="7714E961" w14:textId="77777777" w:rsidR="00E9190A" w:rsidRPr="00E9190A" w:rsidRDefault="00E9190A" w:rsidP="00697B3F">
      <w:pPr>
        <w:spacing w:after="0" w:line="276" w:lineRule="auto"/>
        <w:rPr>
          <w:rFonts w:asciiTheme="minorHAnsi" w:hAnsiTheme="minorHAnsi" w:cstheme="minorHAnsi"/>
        </w:rPr>
      </w:pPr>
      <w:r w:rsidRPr="00E9190A">
        <w:rPr>
          <w:rFonts w:asciiTheme="minorHAnsi" w:hAnsiTheme="minorHAnsi" w:cstheme="minorHAnsi"/>
        </w:rPr>
        <w:t xml:space="preserve">L’accès à l’historisation des informations est limité aux personnels ayant besoin d’en connaître : </w:t>
      </w:r>
    </w:p>
    <w:p w14:paraId="784A2C90" w14:textId="77777777" w:rsidR="00E9190A" w:rsidRPr="00E9190A" w:rsidRDefault="00E9190A" w:rsidP="00697B3F">
      <w:p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 xml:space="preserve">La structure définit les personnels ayant besoin d’accéder à l’historisation des informations. L’octroi de ces droits d’accès doit être justifié par la finalité (à préciser si des accès sont donnés à des fonctions qui peuvent paraître inhabituelles). </w:t>
      </w:r>
    </w:p>
    <w:p w14:paraId="509C9A1B" w14:textId="77777777" w:rsidR="00E9190A" w:rsidRPr="00E9190A" w:rsidRDefault="00E9190A" w:rsidP="00697B3F">
      <w:p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 xml:space="preserve">Préciser ici les fonctions des personnels autorisés par exemple : </w:t>
      </w:r>
    </w:p>
    <w:p w14:paraId="22D0D926" w14:textId="23B52FA4" w:rsidR="00E9190A" w:rsidRPr="00E9190A" w:rsidRDefault="00E9190A" w:rsidP="00EC39DB">
      <w:pPr>
        <w:pStyle w:val="Paragraphedeliste"/>
        <w:numPr>
          <w:ilvl w:val="0"/>
          <w:numId w:val="48"/>
        </w:numPr>
        <w:spacing w:after="0" w:line="276" w:lineRule="auto"/>
        <w:rPr>
          <w:rFonts w:asciiTheme="minorHAnsi" w:hAnsiTheme="minorHAnsi" w:cstheme="minorHAnsi"/>
        </w:rPr>
      </w:pPr>
      <w:r w:rsidRPr="00E9190A">
        <w:rPr>
          <w:rFonts w:asciiTheme="minorHAnsi" w:hAnsiTheme="minorHAnsi" w:cstheme="minorHAnsi"/>
        </w:rPr>
        <w:t>membre de la cellule opérationnelle d’identitovigilance</w:t>
      </w:r>
      <w:r w:rsidR="00DD7D55">
        <w:rPr>
          <w:rFonts w:asciiTheme="minorHAnsi" w:hAnsiTheme="minorHAnsi" w:cstheme="minorHAnsi"/>
        </w:rPr>
        <w:t> ;</w:t>
      </w:r>
    </w:p>
    <w:p w14:paraId="41274A64" w14:textId="3692CF17" w:rsidR="00E9190A" w:rsidRPr="00E9190A" w:rsidRDefault="00E9190A" w:rsidP="00EC39DB">
      <w:pPr>
        <w:pStyle w:val="Paragraphedeliste"/>
        <w:numPr>
          <w:ilvl w:val="0"/>
          <w:numId w:val="48"/>
        </w:numPr>
        <w:spacing w:after="0" w:line="276" w:lineRule="auto"/>
        <w:rPr>
          <w:rFonts w:asciiTheme="minorHAnsi" w:hAnsiTheme="minorHAnsi" w:cstheme="minorHAnsi"/>
        </w:rPr>
      </w:pPr>
      <w:r w:rsidRPr="00E9190A">
        <w:rPr>
          <w:rFonts w:asciiTheme="minorHAnsi" w:hAnsiTheme="minorHAnsi" w:cstheme="minorHAnsi"/>
        </w:rPr>
        <w:t>service d’information médicale</w:t>
      </w:r>
      <w:r w:rsidR="00DD7D55">
        <w:rPr>
          <w:rFonts w:asciiTheme="minorHAnsi" w:hAnsiTheme="minorHAnsi" w:cstheme="minorHAnsi"/>
        </w:rPr>
        <w:t> ;</w:t>
      </w:r>
    </w:p>
    <w:p w14:paraId="1B5DB207" w14:textId="47E4F018" w:rsidR="00E9190A" w:rsidRPr="00E9190A" w:rsidRDefault="00E9190A" w:rsidP="00EC39DB">
      <w:pPr>
        <w:pStyle w:val="Paragraphedeliste"/>
        <w:numPr>
          <w:ilvl w:val="0"/>
          <w:numId w:val="48"/>
        </w:numPr>
        <w:spacing w:after="0" w:line="276" w:lineRule="auto"/>
        <w:rPr>
          <w:rFonts w:asciiTheme="minorHAnsi" w:hAnsiTheme="minorHAnsi" w:cstheme="minorHAnsi"/>
        </w:rPr>
      </w:pPr>
      <w:r w:rsidRPr="00E9190A">
        <w:rPr>
          <w:rFonts w:asciiTheme="minorHAnsi" w:hAnsiTheme="minorHAnsi" w:cstheme="minorHAnsi"/>
        </w:rPr>
        <w:t>référent en identitovigilance</w:t>
      </w:r>
      <w:r w:rsidR="00DD7D55">
        <w:rPr>
          <w:rFonts w:asciiTheme="minorHAnsi" w:hAnsiTheme="minorHAnsi" w:cstheme="minorHAnsi"/>
        </w:rPr>
        <w:t> ;</w:t>
      </w:r>
    </w:p>
    <w:p w14:paraId="26BAAC0F" w14:textId="77777777" w:rsidR="00DD7D55" w:rsidRDefault="00E9190A" w:rsidP="00EC39DB">
      <w:pPr>
        <w:pStyle w:val="Paragraphedeliste"/>
        <w:numPr>
          <w:ilvl w:val="0"/>
          <w:numId w:val="48"/>
        </w:numPr>
        <w:spacing w:after="0" w:line="276" w:lineRule="auto"/>
        <w:rPr>
          <w:rFonts w:asciiTheme="minorHAnsi" w:hAnsiTheme="minorHAnsi" w:cstheme="minorHAnsi"/>
        </w:rPr>
      </w:pPr>
      <w:r w:rsidRPr="00E9190A">
        <w:rPr>
          <w:rFonts w:asciiTheme="minorHAnsi" w:hAnsiTheme="minorHAnsi" w:cstheme="minorHAnsi"/>
        </w:rPr>
        <w:t>personnels du service informatique</w:t>
      </w:r>
      <w:r w:rsidR="00DD7D55">
        <w:rPr>
          <w:rFonts w:asciiTheme="minorHAnsi" w:hAnsiTheme="minorHAnsi" w:cstheme="minorHAnsi"/>
        </w:rPr>
        <w:t> ;</w:t>
      </w:r>
    </w:p>
    <w:p w14:paraId="748365E5" w14:textId="4F1111CA" w:rsidR="00E9190A" w:rsidRPr="00E9190A" w:rsidRDefault="00DD7D55" w:rsidP="00EC39DB">
      <w:pPr>
        <w:pStyle w:val="Paragraphedeliste"/>
        <w:numPr>
          <w:ilvl w:val="0"/>
          <w:numId w:val="48"/>
        </w:numPr>
        <w:spacing w:after="0" w:line="276" w:lineRule="auto"/>
        <w:rPr>
          <w:rFonts w:asciiTheme="minorHAnsi" w:hAnsiTheme="minorHAnsi" w:cstheme="minorHAnsi"/>
        </w:rPr>
      </w:pPr>
      <w:r>
        <w:rPr>
          <w:rFonts w:asciiTheme="minorHAnsi" w:hAnsiTheme="minorHAnsi" w:cstheme="minorHAnsi"/>
        </w:rPr>
        <w:t>etc.</w:t>
      </w:r>
    </w:p>
    <w:p w14:paraId="57E2BBE3" w14:textId="77777777" w:rsidR="00E9190A" w:rsidRPr="00E9190A" w:rsidRDefault="00E9190A" w:rsidP="00DD7D55">
      <w:pPr>
        <w:spacing w:before="240" w:after="0" w:line="276" w:lineRule="auto"/>
        <w:rPr>
          <w:rFonts w:asciiTheme="minorHAnsi" w:hAnsiTheme="minorHAnsi" w:cstheme="minorHAnsi"/>
          <w:i/>
          <w:iCs/>
          <w:color w:val="0070C0"/>
        </w:rPr>
      </w:pPr>
      <w:r w:rsidRPr="00E9190A">
        <w:rPr>
          <w:rFonts w:asciiTheme="minorHAnsi" w:hAnsiTheme="minorHAnsi" w:cstheme="minorHAnsi"/>
          <w:i/>
          <w:iCs/>
          <w:color w:val="0070C0"/>
        </w:rPr>
        <w:t xml:space="preserve">Préciser ici les modalités de contrôle des accès par exemple : </w:t>
      </w:r>
    </w:p>
    <w:p w14:paraId="304EDA7E" w14:textId="77777777" w:rsidR="00E9190A" w:rsidRPr="00E9190A" w:rsidRDefault="00E9190A" w:rsidP="00697B3F">
      <w:pPr>
        <w:spacing w:after="0" w:line="276" w:lineRule="auto"/>
        <w:rPr>
          <w:rFonts w:asciiTheme="minorHAnsi" w:hAnsiTheme="minorHAnsi" w:cstheme="minorHAnsi"/>
        </w:rPr>
      </w:pPr>
      <w:r w:rsidRPr="00E9190A">
        <w:rPr>
          <w:rFonts w:asciiTheme="minorHAnsi" w:hAnsiTheme="minorHAnsi" w:cstheme="minorHAnsi"/>
        </w:rPr>
        <w:t xml:space="preserve">Des contrôles d’accès aux dossiers sont réalisés : </w:t>
      </w:r>
    </w:p>
    <w:p w14:paraId="5C20E43F" w14:textId="77777777" w:rsidR="00E9190A" w:rsidRPr="00E9190A" w:rsidRDefault="00E9190A" w:rsidP="00EC39DB">
      <w:pPr>
        <w:pStyle w:val="Paragraphedeliste"/>
        <w:numPr>
          <w:ilvl w:val="0"/>
          <w:numId w:val="49"/>
        </w:numPr>
        <w:spacing w:after="0" w:line="276" w:lineRule="auto"/>
        <w:rPr>
          <w:rFonts w:asciiTheme="minorHAnsi" w:hAnsiTheme="minorHAnsi" w:cstheme="minorHAnsi"/>
        </w:rPr>
      </w:pPr>
      <w:r w:rsidRPr="00E9190A">
        <w:rPr>
          <w:rFonts w:asciiTheme="minorHAnsi" w:hAnsiTheme="minorHAnsi" w:cstheme="minorHAnsi"/>
        </w:rPr>
        <w:t>aléatoirement de façon semestrielle ;</w:t>
      </w:r>
    </w:p>
    <w:p w14:paraId="74E121DF" w14:textId="77777777" w:rsidR="00E9190A" w:rsidRPr="00E9190A" w:rsidRDefault="00E9190A" w:rsidP="00EC39DB">
      <w:pPr>
        <w:pStyle w:val="Paragraphedeliste"/>
        <w:numPr>
          <w:ilvl w:val="0"/>
          <w:numId w:val="49"/>
        </w:numPr>
        <w:spacing w:after="0" w:line="276" w:lineRule="auto"/>
        <w:rPr>
          <w:rFonts w:asciiTheme="minorHAnsi" w:hAnsiTheme="minorHAnsi" w:cstheme="minorHAnsi"/>
        </w:rPr>
      </w:pPr>
      <w:r w:rsidRPr="00E9190A">
        <w:rPr>
          <w:rFonts w:asciiTheme="minorHAnsi" w:hAnsiTheme="minorHAnsi" w:cstheme="minorHAnsi"/>
        </w:rPr>
        <w:t>ponctuellement sur les dossiers sensibles (dossier de personnels de l’établissement, dossier de personnalités…) ou en cas de plainte ou de réclamation ou lorsqu’il existe un doute sur le comportement d’un professionnel ou à titre systématique, par exemple pour vérifier l’absence d’intrusion externe dans le système d’information.</w:t>
      </w:r>
    </w:p>
    <w:p w14:paraId="74985E51" w14:textId="77777777" w:rsidR="00E9190A" w:rsidRPr="00E123A1" w:rsidRDefault="00E9190A" w:rsidP="00CC4029">
      <w:pPr>
        <w:pStyle w:val="Titre3"/>
      </w:pPr>
      <w:bookmarkStart w:id="84" w:name="_Toc82011468"/>
      <w:r w:rsidRPr="00E123A1">
        <w:t>Fiabilisation des interfaces d’identités</w:t>
      </w:r>
      <w:bookmarkEnd w:id="84"/>
    </w:p>
    <w:p w14:paraId="5A216FFE" w14:textId="7BF9CBA8" w:rsidR="00E9190A" w:rsidRPr="00E123A1" w:rsidRDefault="00E9190A" w:rsidP="00697B3F">
      <w:pPr>
        <w:pStyle w:val="Texte"/>
        <w:spacing w:line="276" w:lineRule="auto"/>
        <w:rPr>
          <w:rFonts w:asciiTheme="minorHAnsi" w:hAnsiTheme="minorHAnsi" w:cstheme="minorHAnsi"/>
          <w:color w:val="auto"/>
          <w:sz w:val="22"/>
          <w:szCs w:val="22"/>
        </w:rPr>
      </w:pPr>
      <w:r w:rsidRPr="00E123A1">
        <w:rPr>
          <w:rFonts w:asciiTheme="minorHAnsi" w:hAnsiTheme="minorHAnsi" w:cstheme="minorHAnsi"/>
          <w:color w:val="auto"/>
          <w:sz w:val="22"/>
          <w:szCs w:val="22"/>
        </w:rPr>
        <w:t xml:space="preserve">L’établissement met en œuvre une procédure de </w:t>
      </w:r>
      <w:r w:rsidR="002B2B55">
        <w:rPr>
          <w:rFonts w:asciiTheme="minorHAnsi" w:hAnsiTheme="minorHAnsi" w:cstheme="minorHAnsi"/>
          <w:color w:val="auto"/>
          <w:sz w:val="22"/>
          <w:szCs w:val="22"/>
        </w:rPr>
        <w:t>recette des mises à jour de logiciel</w:t>
      </w:r>
      <w:r w:rsidR="0045191E">
        <w:rPr>
          <w:rFonts w:asciiTheme="minorHAnsi" w:hAnsiTheme="minorHAnsi" w:cstheme="minorHAnsi"/>
          <w:color w:val="auto"/>
          <w:sz w:val="22"/>
          <w:szCs w:val="22"/>
        </w:rPr>
        <w:t>s</w:t>
      </w:r>
      <w:r w:rsidR="00214A77">
        <w:rPr>
          <w:rFonts w:asciiTheme="minorHAnsi" w:hAnsiTheme="minorHAnsi" w:cstheme="minorHAnsi"/>
          <w:color w:val="auto"/>
          <w:sz w:val="22"/>
          <w:szCs w:val="22"/>
        </w:rPr>
        <w:t xml:space="preserve"> et/ou de l’EAI </w:t>
      </w:r>
      <w:r w:rsidR="00771C46">
        <w:rPr>
          <w:rFonts w:asciiTheme="minorHAnsi" w:hAnsiTheme="minorHAnsi" w:cstheme="minorHAnsi"/>
          <w:color w:val="auto"/>
          <w:sz w:val="22"/>
          <w:szCs w:val="22"/>
        </w:rPr>
        <w:t xml:space="preserve">comprenant </w:t>
      </w:r>
      <w:r w:rsidR="00707BB7">
        <w:rPr>
          <w:rFonts w:asciiTheme="minorHAnsi" w:hAnsiTheme="minorHAnsi" w:cstheme="minorHAnsi"/>
          <w:color w:val="auto"/>
          <w:sz w:val="22"/>
          <w:szCs w:val="22"/>
        </w:rPr>
        <w:t xml:space="preserve">les interfaces </w:t>
      </w:r>
      <w:r w:rsidR="00996181">
        <w:rPr>
          <w:rFonts w:asciiTheme="minorHAnsi" w:hAnsiTheme="minorHAnsi" w:cstheme="minorHAnsi"/>
          <w:color w:val="auto"/>
          <w:sz w:val="22"/>
          <w:szCs w:val="22"/>
        </w:rPr>
        <w:t>d’</w:t>
      </w:r>
      <w:r w:rsidR="00707BB7">
        <w:rPr>
          <w:rFonts w:asciiTheme="minorHAnsi" w:hAnsiTheme="minorHAnsi" w:cstheme="minorHAnsi"/>
          <w:color w:val="auto"/>
          <w:sz w:val="22"/>
          <w:szCs w:val="22"/>
        </w:rPr>
        <w:t>identité</w:t>
      </w:r>
      <w:r w:rsidRPr="00E123A1">
        <w:rPr>
          <w:rFonts w:asciiTheme="minorHAnsi" w:hAnsiTheme="minorHAnsi" w:cstheme="minorHAnsi"/>
          <w:color w:val="auto"/>
          <w:sz w:val="22"/>
          <w:szCs w:val="22"/>
        </w:rPr>
        <w:t xml:space="preserve">. Ces tests sont conduits par la </w:t>
      </w:r>
      <w:r w:rsidR="00DA0188">
        <w:rPr>
          <w:rFonts w:asciiTheme="minorHAnsi" w:hAnsiTheme="minorHAnsi" w:cstheme="minorHAnsi"/>
          <w:color w:val="auto"/>
          <w:sz w:val="22"/>
          <w:szCs w:val="22"/>
        </w:rPr>
        <w:t>cellule opérationnelle identitovigilance</w:t>
      </w:r>
      <w:r w:rsidRPr="00E123A1">
        <w:rPr>
          <w:rFonts w:asciiTheme="minorHAnsi" w:hAnsiTheme="minorHAnsi" w:cstheme="minorHAnsi"/>
          <w:color w:val="auto"/>
          <w:sz w:val="22"/>
          <w:szCs w:val="22"/>
        </w:rPr>
        <w:t>, le service informatique et les référents logiciels métiers en relation avec le ou les éditeurs avant la mise en production de la version. Les</w:t>
      </w:r>
      <w:r w:rsidRPr="00E123A1" w:rsidDel="00DA0188">
        <w:rPr>
          <w:rFonts w:asciiTheme="minorHAnsi" w:hAnsiTheme="minorHAnsi" w:cstheme="minorHAnsi"/>
          <w:color w:val="auto"/>
          <w:sz w:val="22"/>
          <w:szCs w:val="22"/>
        </w:rPr>
        <w:t xml:space="preserve"> </w:t>
      </w:r>
      <w:r w:rsidR="00DA0188">
        <w:rPr>
          <w:rFonts w:asciiTheme="minorHAnsi" w:hAnsiTheme="minorHAnsi" w:cstheme="minorHAnsi"/>
          <w:color w:val="auto"/>
          <w:sz w:val="22"/>
          <w:szCs w:val="22"/>
        </w:rPr>
        <w:t xml:space="preserve">recettes </w:t>
      </w:r>
      <w:r w:rsidRPr="00E123A1">
        <w:rPr>
          <w:rFonts w:asciiTheme="minorHAnsi" w:hAnsiTheme="minorHAnsi" w:cstheme="minorHAnsi"/>
          <w:color w:val="auto"/>
          <w:sz w:val="22"/>
          <w:szCs w:val="22"/>
        </w:rPr>
        <w:t>sont mis</w:t>
      </w:r>
      <w:r w:rsidR="00DA0188">
        <w:rPr>
          <w:rFonts w:asciiTheme="minorHAnsi" w:hAnsiTheme="minorHAnsi" w:cstheme="minorHAnsi"/>
          <w:color w:val="auto"/>
          <w:sz w:val="22"/>
          <w:szCs w:val="22"/>
        </w:rPr>
        <w:t>es</w:t>
      </w:r>
      <w:r w:rsidRPr="00E123A1">
        <w:rPr>
          <w:rFonts w:asciiTheme="minorHAnsi" w:hAnsiTheme="minorHAnsi" w:cstheme="minorHAnsi"/>
          <w:color w:val="auto"/>
          <w:sz w:val="22"/>
          <w:szCs w:val="22"/>
        </w:rPr>
        <w:t xml:space="preserve"> en œuvre à chaque changement de version majeure d’un outil ou de l’EAI. </w:t>
      </w:r>
    </w:p>
    <w:p w14:paraId="4FD24308" w14:textId="77777777" w:rsidR="00E9190A" w:rsidRPr="00E9190A" w:rsidRDefault="00E9190A" w:rsidP="00697B3F">
      <w:pPr>
        <w:pStyle w:val="Texte"/>
        <w:spacing w:line="276" w:lineRule="auto"/>
        <w:rPr>
          <w:rFonts w:asciiTheme="minorHAnsi" w:hAnsiTheme="minorHAnsi" w:cstheme="minorHAnsi"/>
          <w:i/>
          <w:sz w:val="22"/>
          <w:szCs w:val="22"/>
        </w:rPr>
      </w:pPr>
      <w:r w:rsidRPr="00E9190A">
        <w:rPr>
          <w:rFonts w:asciiTheme="minorHAnsi" w:hAnsiTheme="minorHAnsi" w:cstheme="minorHAnsi"/>
          <w:i/>
          <w:sz w:val="22"/>
          <w:szCs w:val="22"/>
        </w:rPr>
        <w:t>(</w:t>
      </w:r>
      <w:r w:rsidRPr="00E9190A">
        <w:rPr>
          <w:rFonts w:asciiTheme="minorHAnsi" w:hAnsiTheme="minorHAnsi" w:cstheme="minorHAnsi"/>
          <w:i/>
          <w:color w:val="0070C0"/>
          <w:sz w:val="22"/>
          <w:szCs w:val="22"/>
        </w:rPr>
        <w:t>si l’établissement ne dispose pas de base de tests, les tests doivent être conduits avant la remise à disposition des applicatifs pour les utilisateurs, l’établissement précise ici son organisation)</w:t>
      </w:r>
      <w:r w:rsidRPr="00E9190A">
        <w:rPr>
          <w:rFonts w:asciiTheme="minorHAnsi" w:hAnsiTheme="minorHAnsi" w:cstheme="minorHAnsi"/>
          <w:i/>
          <w:sz w:val="22"/>
          <w:szCs w:val="22"/>
        </w:rPr>
        <w:t xml:space="preserve">. </w:t>
      </w:r>
    </w:p>
    <w:p w14:paraId="506268FD" w14:textId="3726AE27" w:rsidR="00E9190A" w:rsidRPr="00E9190A" w:rsidRDefault="00E9190A" w:rsidP="00697B3F">
      <w:pPr>
        <w:pStyle w:val="Texte"/>
        <w:spacing w:line="276" w:lineRule="auto"/>
        <w:rPr>
          <w:rFonts w:asciiTheme="minorHAnsi" w:hAnsiTheme="minorHAnsi" w:cstheme="minorHAnsi"/>
          <w:i/>
          <w:color w:val="0070C0"/>
          <w:sz w:val="22"/>
          <w:szCs w:val="22"/>
        </w:rPr>
      </w:pPr>
      <w:r w:rsidRPr="00E9190A">
        <w:rPr>
          <w:rFonts w:asciiTheme="minorHAnsi" w:hAnsiTheme="minorHAnsi" w:cstheme="minorHAnsi"/>
          <w:i/>
          <w:color w:val="0070C0"/>
          <w:sz w:val="22"/>
          <w:szCs w:val="22"/>
        </w:rPr>
        <w:lastRenderedPageBreak/>
        <w:t xml:space="preserve">La procédure doit décrire qui </w:t>
      </w:r>
      <w:r w:rsidR="00716E14">
        <w:rPr>
          <w:rFonts w:asciiTheme="minorHAnsi" w:hAnsiTheme="minorHAnsi" w:cstheme="minorHAnsi"/>
          <w:i/>
          <w:color w:val="0070C0"/>
          <w:sz w:val="22"/>
          <w:szCs w:val="22"/>
        </w:rPr>
        <w:t>réalise</w:t>
      </w:r>
      <w:r w:rsidRPr="00E9190A">
        <w:rPr>
          <w:rFonts w:asciiTheme="minorHAnsi" w:hAnsiTheme="minorHAnsi" w:cstheme="minorHAnsi"/>
          <w:i/>
          <w:color w:val="0070C0"/>
          <w:sz w:val="22"/>
          <w:szCs w:val="22"/>
        </w:rPr>
        <w:t xml:space="preserve"> </w:t>
      </w:r>
      <w:r w:rsidR="00716E14">
        <w:rPr>
          <w:rFonts w:asciiTheme="minorHAnsi" w:hAnsiTheme="minorHAnsi" w:cstheme="minorHAnsi"/>
          <w:i/>
          <w:color w:val="0070C0"/>
          <w:sz w:val="22"/>
          <w:szCs w:val="22"/>
        </w:rPr>
        <w:t>l</w:t>
      </w:r>
      <w:r w:rsidRPr="00E9190A">
        <w:rPr>
          <w:rFonts w:asciiTheme="minorHAnsi" w:hAnsiTheme="minorHAnsi" w:cstheme="minorHAnsi"/>
          <w:i/>
          <w:color w:val="0070C0"/>
          <w:sz w:val="22"/>
          <w:szCs w:val="22"/>
        </w:rPr>
        <w:t>es tests, à quelles occasion</w:t>
      </w:r>
      <w:r w:rsidR="00411AC5">
        <w:rPr>
          <w:rFonts w:asciiTheme="minorHAnsi" w:hAnsiTheme="minorHAnsi" w:cstheme="minorHAnsi"/>
          <w:i/>
          <w:color w:val="0070C0"/>
          <w:sz w:val="22"/>
          <w:szCs w:val="22"/>
        </w:rPr>
        <w:t>s</w:t>
      </w:r>
      <w:r w:rsidRPr="00E9190A">
        <w:rPr>
          <w:rFonts w:asciiTheme="minorHAnsi" w:hAnsiTheme="minorHAnsi" w:cstheme="minorHAnsi"/>
          <w:i/>
          <w:color w:val="0070C0"/>
          <w:sz w:val="22"/>
          <w:szCs w:val="22"/>
        </w:rPr>
        <w:t xml:space="preserve"> les tests sont réalisés, quels sont les tests réalisés, quelle est la traçabilité.</w:t>
      </w:r>
    </w:p>
    <w:p w14:paraId="647AD52F" w14:textId="77777777" w:rsidR="00E9190A" w:rsidRPr="00A2304A" w:rsidRDefault="00E9190A" w:rsidP="00CC4029">
      <w:pPr>
        <w:pStyle w:val="Titre3"/>
      </w:pPr>
      <w:bookmarkStart w:id="85" w:name="_Toc82011469"/>
      <w:r w:rsidRPr="00A2304A">
        <w:t>Sécurisation de l’identité dans les logiciels non ou incomplètement interfacés</w:t>
      </w:r>
      <w:bookmarkEnd w:id="85"/>
    </w:p>
    <w:p w14:paraId="57515486" w14:textId="4562560B" w:rsidR="00E9190A" w:rsidRPr="003169FC" w:rsidRDefault="00E9190A" w:rsidP="00CC4029">
      <w:pPr>
        <w:pStyle w:val="Titre3"/>
        <w:numPr>
          <w:ilvl w:val="0"/>
          <w:numId w:val="0"/>
        </w:numPr>
        <w:rPr>
          <w:lang w:eastAsia="fr-FR"/>
        </w:rPr>
      </w:pPr>
      <w:bookmarkStart w:id="86" w:name="_Toc82011470"/>
      <w:r w:rsidRPr="003169FC">
        <w:rPr>
          <w:lang w:eastAsia="fr-FR"/>
        </w:rPr>
        <w:t>Ce chapitre doit être présent si les structures ne disposent pas d’un référentiel unique d’identité pour toutes les applications participant au processus de soin</w:t>
      </w:r>
      <w:bookmarkEnd w:id="86"/>
    </w:p>
    <w:p w14:paraId="66247A76" w14:textId="77777777" w:rsidR="00E9190A" w:rsidRPr="00E9190A" w:rsidRDefault="00E9190A" w:rsidP="00697B3F">
      <w:pPr>
        <w:pStyle w:val="Texte"/>
        <w:spacing w:line="276" w:lineRule="auto"/>
        <w:rPr>
          <w:rFonts w:asciiTheme="minorHAnsi" w:hAnsiTheme="minorHAnsi" w:cstheme="minorHAnsi"/>
          <w:sz w:val="22"/>
          <w:szCs w:val="22"/>
        </w:rPr>
      </w:pPr>
    </w:p>
    <w:p w14:paraId="207ADC48" w14:textId="77777777" w:rsidR="00E9190A" w:rsidRPr="00E9190A" w:rsidRDefault="00E9190A" w:rsidP="00697B3F">
      <w:pPr>
        <w:pStyle w:val="Texte"/>
        <w:spacing w:line="276" w:lineRule="auto"/>
        <w:rPr>
          <w:rFonts w:asciiTheme="minorHAnsi" w:hAnsiTheme="minorHAnsi" w:cstheme="minorHAnsi"/>
          <w:i/>
          <w:color w:val="0070C0"/>
          <w:sz w:val="22"/>
          <w:szCs w:val="22"/>
        </w:rPr>
      </w:pPr>
      <w:r w:rsidRPr="00E9190A">
        <w:rPr>
          <w:rFonts w:asciiTheme="minorHAnsi" w:hAnsiTheme="minorHAnsi" w:cstheme="minorHAnsi"/>
          <w:i/>
          <w:color w:val="0070C0"/>
          <w:sz w:val="22"/>
          <w:szCs w:val="22"/>
        </w:rPr>
        <w:t xml:space="preserve">Objet du chapitre : décrire les mesures organisationnelles et techniques mises en place pour s’assurer que malgré l’absence d’interface ou la présence d’interfaces incomplètes, la même identité est utilisée pour le même usager dans tous les applicatifs </w:t>
      </w:r>
    </w:p>
    <w:p w14:paraId="246180B6" w14:textId="77777777" w:rsidR="00E9190A" w:rsidRPr="00E9190A" w:rsidRDefault="00E9190A" w:rsidP="00697B3F">
      <w:pPr>
        <w:pStyle w:val="Texte"/>
        <w:spacing w:line="276" w:lineRule="auto"/>
        <w:rPr>
          <w:rFonts w:asciiTheme="minorHAnsi" w:hAnsiTheme="minorHAnsi" w:cstheme="minorHAnsi"/>
          <w:i/>
          <w:color w:val="0070C0"/>
          <w:sz w:val="22"/>
          <w:szCs w:val="22"/>
        </w:rPr>
      </w:pPr>
      <w:r w:rsidRPr="00E9190A">
        <w:rPr>
          <w:rFonts w:asciiTheme="minorHAnsi" w:hAnsiTheme="minorHAnsi" w:cstheme="minorHAnsi"/>
          <w:i/>
          <w:color w:val="0070C0"/>
          <w:sz w:val="22"/>
          <w:szCs w:val="22"/>
        </w:rPr>
        <w:t xml:space="preserve">Exemple de mesure pouvant être mise en place : </w:t>
      </w:r>
    </w:p>
    <w:p w14:paraId="4B9395B1" w14:textId="77777777" w:rsidR="00E9190A" w:rsidRPr="00E9190A" w:rsidRDefault="00E9190A" w:rsidP="00EC39DB">
      <w:pPr>
        <w:pStyle w:val="Texte"/>
        <w:numPr>
          <w:ilvl w:val="0"/>
          <w:numId w:val="50"/>
        </w:numPr>
        <w:spacing w:line="276" w:lineRule="auto"/>
        <w:rPr>
          <w:rFonts w:asciiTheme="minorHAnsi" w:hAnsiTheme="minorHAnsi" w:cstheme="minorHAnsi"/>
          <w:i/>
          <w:color w:val="0070C0"/>
          <w:sz w:val="22"/>
          <w:szCs w:val="22"/>
        </w:rPr>
      </w:pPr>
      <w:r w:rsidRPr="00E9190A">
        <w:rPr>
          <w:rFonts w:asciiTheme="minorHAnsi" w:hAnsiTheme="minorHAnsi" w:cstheme="minorHAnsi"/>
          <w:i/>
          <w:color w:val="0070C0"/>
          <w:sz w:val="22"/>
          <w:szCs w:val="22"/>
        </w:rPr>
        <w:t>réalisation d’un contrôle périodique de la cohérence des bases identités (logiciel d’identitovigilance permettant la comparaison des bases ;</w:t>
      </w:r>
    </w:p>
    <w:p w14:paraId="77E27D64" w14:textId="142589DE" w:rsidR="00E9190A" w:rsidRPr="00E9190A" w:rsidRDefault="00E9190A" w:rsidP="00EC39DB">
      <w:pPr>
        <w:pStyle w:val="Texte"/>
        <w:numPr>
          <w:ilvl w:val="0"/>
          <w:numId w:val="50"/>
        </w:numPr>
        <w:spacing w:line="276" w:lineRule="auto"/>
        <w:rPr>
          <w:rFonts w:asciiTheme="minorHAnsi" w:hAnsiTheme="minorHAnsi" w:cstheme="minorHAnsi"/>
          <w:i/>
          <w:color w:val="0070C0"/>
          <w:sz w:val="22"/>
          <w:szCs w:val="22"/>
        </w:rPr>
      </w:pPr>
      <w:r w:rsidRPr="00E9190A">
        <w:rPr>
          <w:rFonts w:asciiTheme="minorHAnsi" w:hAnsiTheme="minorHAnsi" w:cstheme="minorHAnsi"/>
          <w:i/>
          <w:color w:val="0070C0"/>
          <w:sz w:val="22"/>
          <w:szCs w:val="22"/>
        </w:rPr>
        <w:t>circuit de transmission de l’information éprouvé pour répercuter les fusions, les décollisions, les modifications de l’identité</w:t>
      </w:r>
      <w:r w:rsidR="00DD7D55">
        <w:rPr>
          <w:rFonts w:asciiTheme="minorHAnsi" w:hAnsiTheme="minorHAnsi" w:cstheme="minorHAnsi"/>
          <w:i/>
          <w:color w:val="0070C0"/>
          <w:sz w:val="22"/>
          <w:szCs w:val="22"/>
        </w:rPr>
        <w:t>, etc.</w:t>
      </w:r>
    </w:p>
    <w:p w14:paraId="341ED79B" w14:textId="77777777" w:rsidR="00E9190A" w:rsidRPr="00A2304A" w:rsidRDefault="00E9190A" w:rsidP="00CC4029">
      <w:pPr>
        <w:pStyle w:val="Titre3"/>
      </w:pPr>
      <w:bookmarkStart w:id="87" w:name="_Toc82011471"/>
      <w:r w:rsidRPr="00A2304A">
        <w:t>Détection des utilisations frauduleuses d’identités</w:t>
      </w:r>
      <w:bookmarkEnd w:id="87"/>
    </w:p>
    <w:p w14:paraId="1E42372B" w14:textId="533B20F4" w:rsidR="00E9190A" w:rsidRPr="00E9190A" w:rsidRDefault="00E9190A" w:rsidP="00697B3F">
      <w:pPr>
        <w:pStyle w:val="Texte"/>
        <w:spacing w:line="276" w:lineRule="auto"/>
        <w:rPr>
          <w:rFonts w:asciiTheme="minorHAnsi" w:hAnsiTheme="minorHAnsi" w:cstheme="minorHAnsi"/>
          <w:i/>
          <w:color w:val="0070C0"/>
          <w:sz w:val="22"/>
          <w:szCs w:val="22"/>
        </w:rPr>
      </w:pPr>
      <w:r w:rsidRPr="00E9190A">
        <w:rPr>
          <w:rFonts w:asciiTheme="minorHAnsi" w:hAnsiTheme="minorHAnsi" w:cstheme="minorHAnsi"/>
          <w:i/>
          <w:color w:val="0070C0"/>
          <w:sz w:val="22"/>
          <w:szCs w:val="22"/>
        </w:rPr>
        <w:t>Objet du chapitre : faire un focus sur le risque d’utilisation frauduleuse d’identité. Ce chapitre est intéressant pour les établissements à risque (service des urgences, usagers en situation de précarité sociale).</w:t>
      </w:r>
      <w:r w:rsidR="000A1B5E">
        <w:rPr>
          <w:rFonts w:asciiTheme="minorHAnsi" w:hAnsiTheme="minorHAnsi" w:cstheme="minorHAnsi"/>
          <w:i/>
          <w:color w:val="0070C0"/>
          <w:sz w:val="22"/>
          <w:szCs w:val="22"/>
        </w:rPr>
        <w:t xml:space="preserve"> Il </w:t>
      </w:r>
      <w:r w:rsidR="00115F98">
        <w:rPr>
          <w:rFonts w:asciiTheme="minorHAnsi" w:hAnsiTheme="minorHAnsi" w:cstheme="minorHAnsi"/>
          <w:i/>
          <w:color w:val="0070C0"/>
          <w:sz w:val="22"/>
          <w:szCs w:val="22"/>
        </w:rPr>
        <w:t>peut</w:t>
      </w:r>
      <w:r w:rsidR="000A1B5E">
        <w:rPr>
          <w:rFonts w:asciiTheme="minorHAnsi" w:hAnsiTheme="minorHAnsi" w:cstheme="minorHAnsi"/>
          <w:i/>
          <w:color w:val="0070C0"/>
          <w:sz w:val="22"/>
          <w:szCs w:val="22"/>
        </w:rPr>
        <w:t xml:space="preserve"> être supprimé si la structure</w:t>
      </w:r>
      <w:r w:rsidR="00115F98">
        <w:rPr>
          <w:rFonts w:asciiTheme="minorHAnsi" w:hAnsiTheme="minorHAnsi" w:cstheme="minorHAnsi"/>
          <w:i/>
          <w:color w:val="0070C0"/>
          <w:sz w:val="22"/>
          <w:szCs w:val="22"/>
        </w:rPr>
        <w:t xml:space="preserve"> n’a pas identifié ce risque.</w:t>
      </w:r>
    </w:p>
    <w:p w14:paraId="6D4B28A3" w14:textId="77777777" w:rsidR="00E9190A" w:rsidRPr="00E9190A" w:rsidRDefault="00E9190A" w:rsidP="00697B3F">
      <w:pPr>
        <w:pStyle w:val="Texte"/>
        <w:spacing w:line="276" w:lineRule="auto"/>
        <w:rPr>
          <w:rFonts w:asciiTheme="minorHAnsi" w:hAnsiTheme="minorHAnsi" w:cstheme="minorHAnsi"/>
          <w:sz w:val="22"/>
          <w:szCs w:val="22"/>
        </w:rPr>
      </w:pPr>
    </w:p>
    <w:p w14:paraId="7762E202" w14:textId="77777777" w:rsidR="00E9190A" w:rsidRPr="00A2304A" w:rsidRDefault="00E9190A" w:rsidP="00697B3F">
      <w:pPr>
        <w:pStyle w:val="Texte"/>
        <w:spacing w:line="276" w:lineRule="auto"/>
        <w:rPr>
          <w:rFonts w:asciiTheme="minorHAnsi" w:hAnsiTheme="minorHAnsi" w:cstheme="minorHAnsi"/>
          <w:color w:val="auto"/>
          <w:sz w:val="22"/>
          <w:szCs w:val="22"/>
        </w:rPr>
      </w:pPr>
      <w:r w:rsidRPr="00A2304A">
        <w:rPr>
          <w:rFonts w:asciiTheme="minorHAnsi" w:hAnsiTheme="minorHAnsi" w:cstheme="minorHAnsi"/>
          <w:color w:val="auto"/>
          <w:sz w:val="22"/>
          <w:szCs w:val="22"/>
        </w:rPr>
        <w:t xml:space="preserve">L’établissement porte une attention particulière au risque d’utilisation frauduleuse d’une identité. Les personnels sont formés et mettent en œuvre des contrôles permettant de suspecter une usurpation d’identité. Les usagers sont sensibilisés aux risques encourus lors de l’utilisation frauduleuse d’une identité (affiches présentes aux points d’accueil). </w:t>
      </w:r>
    </w:p>
    <w:p w14:paraId="27855D0A" w14:textId="7C495A4F" w:rsidR="00E9190A" w:rsidRPr="00E9190A" w:rsidRDefault="00E9190A" w:rsidP="00697B3F">
      <w:pPr>
        <w:pStyle w:val="Texte"/>
        <w:spacing w:line="276" w:lineRule="auto"/>
        <w:rPr>
          <w:rFonts w:asciiTheme="minorHAnsi" w:hAnsiTheme="minorHAnsi" w:cstheme="minorHAnsi"/>
          <w:i/>
          <w:sz w:val="22"/>
          <w:szCs w:val="22"/>
        </w:rPr>
      </w:pPr>
      <w:r w:rsidRPr="00A2304A">
        <w:rPr>
          <w:rFonts w:asciiTheme="minorHAnsi" w:hAnsiTheme="minorHAnsi" w:cstheme="minorHAnsi"/>
          <w:color w:val="auto"/>
          <w:sz w:val="22"/>
          <w:szCs w:val="22"/>
        </w:rPr>
        <w:t xml:space="preserve">L’établissement suit la recommandation ES05 du RNIV </w:t>
      </w:r>
      <w:r w:rsidR="002C4DFF">
        <w:rPr>
          <w:rFonts w:asciiTheme="minorHAnsi" w:hAnsiTheme="minorHAnsi" w:cstheme="minorHAnsi"/>
          <w:color w:val="auto"/>
          <w:sz w:val="22"/>
          <w:szCs w:val="22"/>
        </w:rPr>
        <w:t xml:space="preserve">volet </w:t>
      </w:r>
      <w:r w:rsidRPr="00A2304A">
        <w:rPr>
          <w:rFonts w:asciiTheme="minorHAnsi" w:hAnsiTheme="minorHAnsi" w:cstheme="minorHAnsi"/>
          <w:color w:val="auto"/>
          <w:sz w:val="22"/>
          <w:szCs w:val="22"/>
        </w:rPr>
        <w:t xml:space="preserve">2 et a fait le choix de signaler automatiquement une utilisation </w:t>
      </w:r>
      <w:r w:rsidRPr="002C4DFF">
        <w:rPr>
          <w:rFonts w:asciiTheme="minorHAnsi" w:hAnsiTheme="minorHAnsi" w:cstheme="minorHAnsi"/>
          <w:color w:val="auto"/>
          <w:sz w:val="22"/>
          <w:szCs w:val="22"/>
        </w:rPr>
        <w:t xml:space="preserve">frauduleuse d’identité aux autorités judiciaires et à l’assurance maladie </w:t>
      </w:r>
      <w:r w:rsidRPr="00E9190A">
        <w:rPr>
          <w:rFonts w:asciiTheme="minorHAnsi" w:hAnsiTheme="minorHAnsi" w:cstheme="minorHAnsi"/>
          <w:color w:val="0070C0"/>
          <w:sz w:val="22"/>
          <w:szCs w:val="22"/>
        </w:rPr>
        <w:t>(</w:t>
      </w:r>
      <w:r w:rsidRPr="00E9190A">
        <w:rPr>
          <w:rFonts w:asciiTheme="minorHAnsi" w:hAnsiTheme="minorHAnsi" w:cstheme="minorHAnsi"/>
          <w:i/>
          <w:color w:val="0070C0"/>
          <w:sz w:val="22"/>
          <w:szCs w:val="22"/>
        </w:rPr>
        <w:t>phrase à supprimer si ce n’est pas une pratique de la structure).</w:t>
      </w:r>
    </w:p>
    <w:p w14:paraId="424F1B47" w14:textId="77777777" w:rsidR="00E9190A" w:rsidRPr="00E9190A" w:rsidRDefault="00E9190A" w:rsidP="00697B3F">
      <w:pPr>
        <w:pStyle w:val="Texte"/>
        <w:spacing w:line="276" w:lineRule="auto"/>
        <w:rPr>
          <w:rFonts w:asciiTheme="minorHAnsi" w:hAnsiTheme="minorHAnsi" w:cstheme="minorHAnsi"/>
          <w:sz w:val="22"/>
          <w:szCs w:val="22"/>
        </w:rPr>
      </w:pPr>
    </w:p>
    <w:p w14:paraId="6FD65A0B" w14:textId="7CE46251" w:rsidR="00E9190A" w:rsidRPr="00616834" w:rsidRDefault="00E9190A" w:rsidP="00697B3F">
      <w:pPr>
        <w:pStyle w:val="Texte"/>
        <w:spacing w:line="276" w:lineRule="auto"/>
        <w:rPr>
          <w:rFonts w:asciiTheme="minorHAnsi" w:hAnsiTheme="minorHAnsi" w:cstheme="minorHAnsi"/>
          <w:color w:val="auto"/>
          <w:sz w:val="22"/>
          <w:szCs w:val="22"/>
        </w:rPr>
      </w:pPr>
      <w:r w:rsidRPr="00F70EB4">
        <w:rPr>
          <w:rFonts w:asciiTheme="minorHAnsi" w:hAnsiTheme="minorHAnsi" w:cstheme="minorHAnsi"/>
          <w:color w:val="auto"/>
          <w:sz w:val="22"/>
          <w:szCs w:val="22"/>
        </w:rPr>
        <w:t>La conduite à tenir devant une suspicion est formalisée et connue des personnels</w:t>
      </w:r>
      <w:r w:rsidR="00616834">
        <w:rPr>
          <w:rFonts w:asciiTheme="minorHAnsi" w:hAnsiTheme="minorHAnsi" w:cstheme="minorHAnsi"/>
          <w:color w:val="auto"/>
          <w:sz w:val="22"/>
          <w:szCs w:val="22"/>
        </w:rPr>
        <w:t xml:space="preserve"> </w:t>
      </w:r>
      <w:r w:rsidR="00616834" w:rsidRPr="00616834">
        <w:rPr>
          <w:rFonts w:asciiTheme="minorHAnsi" w:hAnsiTheme="minorHAnsi" w:cstheme="minorHAnsi"/>
          <w:i/>
          <w:color w:val="0070C0"/>
          <w:sz w:val="22"/>
          <w:szCs w:val="22"/>
        </w:rPr>
        <w:t>(indiquer ici le nom de la GED).</w:t>
      </w:r>
    </w:p>
    <w:p w14:paraId="0D493D61" w14:textId="77777777" w:rsidR="00E9190A" w:rsidRPr="00E9190A" w:rsidRDefault="00E9190A" w:rsidP="00697B3F">
      <w:pPr>
        <w:spacing w:after="0" w:line="276" w:lineRule="auto"/>
        <w:rPr>
          <w:rFonts w:asciiTheme="minorHAnsi" w:hAnsiTheme="minorHAnsi" w:cstheme="minorHAnsi"/>
          <w:i/>
          <w:iCs/>
          <w:color w:val="0070C0"/>
        </w:rPr>
      </w:pPr>
    </w:p>
    <w:p w14:paraId="4DC45C92" w14:textId="77777777" w:rsidR="00E9190A" w:rsidRPr="00E9190A" w:rsidRDefault="00E9190A" w:rsidP="00697B3F">
      <w:p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Pour mémoire (extrait du RNIV 2) : La conduite à tenir lors d’une suspicion de fraude comprend des mesures de sécurisation telles que :</w:t>
      </w:r>
    </w:p>
    <w:p w14:paraId="01203EEF" w14:textId="77777777" w:rsidR="00E9190A" w:rsidRPr="00E9190A" w:rsidRDefault="00E9190A" w:rsidP="00EC39DB">
      <w:pPr>
        <w:pStyle w:val="Paragraphedeliste"/>
        <w:numPr>
          <w:ilvl w:val="0"/>
          <w:numId w:val="51"/>
        </w:num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la création d’un dossier provisoire pour ne pas risquer de collision avec un dossier précédent ;</w:t>
      </w:r>
    </w:p>
    <w:p w14:paraId="4D1B0DE5" w14:textId="4443BA0D" w:rsidR="00E9190A" w:rsidRPr="00E9190A" w:rsidRDefault="00E9190A" w:rsidP="00EC39DB">
      <w:pPr>
        <w:pStyle w:val="Paragraphedeliste"/>
        <w:numPr>
          <w:ilvl w:val="0"/>
          <w:numId w:val="51"/>
        </w:num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le signalement interne de l’événement indésirable ;</w:t>
      </w:r>
    </w:p>
    <w:p w14:paraId="21F0F771" w14:textId="77777777" w:rsidR="00E9190A" w:rsidRPr="00E9190A" w:rsidRDefault="00E9190A" w:rsidP="00EC39DB">
      <w:pPr>
        <w:pStyle w:val="Paragraphedeliste"/>
        <w:numPr>
          <w:ilvl w:val="0"/>
          <w:numId w:val="51"/>
        </w:num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l’identification des documents transmis qui n’appartiennent pas à l’usager ;</w:t>
      </w:r>
    </w:p>
    <w:p w14:paraId="3451628C" w14:textId="77777777" w:rsidR="00E9190A" w:rsidRPr="00E9190A" w:rsidRDefault="00E9190A" w:rsidP="00EC39DB">
      <w:pPr>
        <w:pStyle w:val="Paragraphedeliste"/>
        <w:numPr>
          <w:ilvl w:val="0"/>
          <w:numId w:val="51"/>
        </w:num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l’information des structures et professionnels avec lesquels les données ont été partagées ;</w:t>
      </w:r>
    </w:p>
    <w:p w14:paraId="313E6D0D" w14:textId="77777777" w:rsidR="00E9190A" w:rsidRPr="00E9190A" w:rsidRDefault="00E9190A" w:rsidP="00EC39DB">
      <w:pPr>
        <w:pStyle w:val="Paragraphedeliste"/>
        <w:numPr>
          <w:ilvl w:val="0"/>
          <w:numId w:val="51"/>
        </w:num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la suppression de ces documents dans l’outil de partage virtuel utilisé par la structure (si applicable) ;</w:t>
      </w:r>
    </w:p>
    <w:p w14:paraId="42EA5D8B" w14:textId="77777777" w:rsidR="00E9190A" w:rsidRPr="00E9190A" w:rsidRDefault="00E9190A" w:rsidP="00EC39DB">
      <w:pPr>
        <w:pStyle w:val="Paragraphedeliste"/>
        <w:numPr>
          <w:ilvl w:val="0"/>
          <w:numId w:val="51"/>
        </w:num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t>la recherche de compléments d’informations ;</w:t>
      </w:r>
    </w:p>
    <w:p w14:paraId="341384D3" w14:textId="77777777" w:rsidR="00E9190A" w:rsidRPr="00E9190A" w:rsidRDefault="00E9190A" w:rsidP="00EC39DB">
      <w:pPr>
        <w:pStyle w:val="Paragraphedeliste"/>
        <w:numPr>
          <w:ilvl w:val="0"/>
          <w:numId w:val="51"/>
        </w:numPr>
        <w:spacing w:after="0" w:line="276" w:lineRule="auto"/>
        <w:rPr>
          <w:rFonts w:asciiTheme="minorHAnsi" w:hAnsiTheme="minorHAnsi" w:cstheme="minorHAnsi"/>
          <w:i/>
          <w:iCs/>
          <w:color w:val="0070C0"/>
        </w:rPr>
      </w:pPr>
      <w:r w:rsidRPr="00E9190A">
        <w:rPr>
          <w:rFonts w:asciiTheme="minorHAnsi" w:hAnsiTheme="minorHAnsi" w:cstheme="minorHAnsi"/>
          <w:i/>
          <w:iCs/>
          <w:color w:val="0070C0"/>
        </w:rPr>
        <w:lastRenderedPageBreak/>
        <w:t>le signalement externe aux parties prenantes (exemples : main courante, dépôt de plainte, alerte adressée à l’Assurance maladie, au médecin traitant, aux sous-traitants, information de l’usager dont l’identité a été empruntée…).</w:t>
      </w:r>
    </w:p>
    <w:p w14:paraId="58E431B7" w14:textId="77777777" w:rsidR="00E9190A" w:rsidRPr="00DE743F" w:rsidRDefault="00E9190A" w:rsidP="00A60906">
      <w:pPr>
        <w:pStyle w:val="Titre2"/>
      </w:pPr>
      <w:bookmarkStart w:id="88" w:name="_Toc82011472"/>
      <w:bookmarkStart w:id="89" w:name="_Toc172823300"/>
      <w:r w:rsidRPr="00DE743F">
        <w:t>La gestion des risques a posteriori</w:t>
      </w:r>
      <w:bookmarkEnd w:id="88"/>
      <w:bookmarkEnd w:id="89"/>
    </w:p>
    <w:p w14:paraId="455424DA" w14:textId="77777777" w:rsidR="00E9190A" w:rsidRPr="00E9190A" w:rsidRDefault="00E9190A" w:rsidP="00697B3F">
      <w:pPr>
        <w:spacing w:after="0" w:line="276" w:lineRule="auto"/>
        <w:rPr>
          <w:rStyle w:val="Accentuation"/>
          <w:rFonts w:asciiTheme="minorHAnsi" w:hAnsiTheme="minorHAnsi" w:cstheme="minorHAnsi"/>
          <w:color w:val="0070C0"/>
        </w:rPr>
      </w:pPr>
      <w:r w:rsidRPr="00E9190A">
        <w:rPr>
          <w:rStyle w:val="Accentuation"/>
          <w:rFonts w:asciiTheme="minorHAnsi" w:hAnsiTheme="minorHAnsi" w:cstheme="minorHAnsi"/>
          <w:color w:val="0070C0"/>
        </w:rPr>
        <w:t xml:space="preserve">Objet du chapitre : préciser le dispositif mis en œuvre pour gérer les signalements des événements indésirables en relation avec l’identitovigilance. L’établissement adapte la rédaction proposée en fonction de son organisation et de ses pratiques. </w:t>
      </w:r>
    </w:p>
    <w:p w14:paraId="4816A433" w14:textId="77777777" w:rsidR="00E9190A" w:rsidRPr="00E9190A" w:rsidRDefault="00E9190A" w:rsidP="00697B3F">
      <w:pPr>
        <w:spacing w:after="0" w:line="276" w:lineRule="auto"/>
        <w:rPr>
          <w:rStyle w:val="Accentuation"/>
          <w:rFonts w:asciiTheme="minorHAnsi" w:hAnsiTheme="minorHAnsi" w:cstheme="minorHAnsi"/>
          <w:color w:val="0070C0"/>
        </w:rPr>
      </w:pPr>
      <w:r w:rsidRPr="00E9190A">
        <w:rPr>
          <w:rStyle w:val="Accentuation"/>
          <w:rFonts w:asciiTheme="minorHAnsi" w:hAnsiTheme="minorHAnsi" w:cstheme="minorHAnsi"/>
          <w:color w:val="0070C0"/>
        </w:rPr>
        <w:t xml:space="preserve">Il est obligatoire de conduire une analyse des EIG. </w:t>
      </w:r>
    </w:p>
    <w:p w14:paraId="27A60CAC" w14:textId="77777777" w:rsidR="00E9190A" w:rsidRPr="00E9190A" w:rsidRDefault="00E9190A" w:rsidP="00697B3F">
      <w:pPr>
        <w:spacing w:after="0" w:line="276" w:lineRule="auto"/>
        <w:rPr>
          <w:rStyle w:val="Accentuation"/>
          <w:rFonts w:asciiTheme="minorHAnsi" w:hAnsiTheme="minorHAnsi" w:cstheme="minorHAnsi"/>
          <w:color w:val="806000"/>
        </w:rPr>
      </w:pPr>
    </w:p>
    <w:p w14:paraId="2840FBA7" w14:textId="77777777" w:rsidR="00E9190A" w:rsidRPr="00E9190A" w:rsidRDefault="00E9190A" w:rsidP="00697B3F">
      <w:pPr>
        <w:spacing w:after="0" w:line="276" w:lineRule="auto"/>
        <w:rPr>
          <w:rFonts w:asciiTheme="minorHAnsi" w:hAnsiTheme="minorHAnsi" w:cstheme="minorHAnsi"/>
        </w:rPr>
      </w:pPr>
      <w:r w:rsidRPr="00E9190A">
        <w:rPr>
          <w:rFonts w:asciiTheme="minorHAnsi" w:hAnsiTheme="minorHAnsi" w:cstheme="minorHAnsi"/>
        </w:rPr>
        <w:t xml:space="preserve">L’établissement met en œuvre un système de signalement des événements indésirables, piloté par le service qualité gestion des risques. Il promeut son emploi par l’ensemble des professionnels de l’établissement en priorisant les événements indésirables ayant un impact potentiel sur la sécurité des soins et notamment le signalement des erreurs en lien avec l’identification des usagers. L’établissement communique également auprès de ses partenaires </w:t>
      </w:r>
      <w:r w:rsidRPr="00E9190A">
        <w:rPr>
          <w:rFonts w:asciiTheme="minorHAnsi" w:hAnsiTheme="minorHAnsi" w:cstheme="minorHAnsi"/>
          <w:i/>
          <w:iCs/>
          <w:color w:val="0070C0"/>
        </w:rPr>
        <w:t>(préciser ici les principaux partenaires de l’établissement sous-traitants, établissements partenaires</w:t>
      </w:r>
      <w:r w:rsidRPr="00E9190A">
        <w:rPr>
          <w:rFonts w:asciiTheme="minorHAnsi" w:hAnsiTheme="minorHAnsi" w:cstheme="minorHAnsi"/>
        </w:rPr>
        <w:t>, médecins traitants, autres professionnels de santé) pour qu’ils lui signalent les anomalies constatées sur l’identification des usagers.</w:t>
      </w:r>
    </w:p>
    <w:p w14:paraId="6002EEFD" w14:textId="77777777" w:rsidR="00E9190A" w:rsidRPr="00E9190A" w:rsidRDefault="00E9190A" w:rsidP="00697B3F">
      <w:pPr>
        <w:spacing w:after="0" w:line="276" w:lineRule="auto"/>
        <w:rPr>
          <w:rFonts w:asciiTheme="minorHAnsi" w:hAnsiTheme="minorHAnsi" w:cstheme="minorHAnsi"/>
        </w:rPr>
      </w:pPr>
    </w:p>
    <w:p w14:paraId="234D2F66" w14:textId="77777777" w:rsidR="00E9190A" w:rsidRPr="00E9190A" w:rsidRDefault="00E9190A" w:rsidP="00697B3F">
      <w:pPr>
        <w:spacing w:after="0" w:line="276" w:lineRule="auto"/>
        <w:rPr>
          <w:rFonts w:asciiTheme="minorHAnsi" w:hAnsiTheme="minorHAnsi" w:cstheme="minorHAnsi"/>
        </w:rPr>
      </w:pPr>
      <w:r w:rsidRPr="00E9190A">
        <w:rPr>
          <w:rFonts w:asciiTheme="minorHAnsi" w:hAnsiTheme="minorHAnsi" w:cstheme="minorHAnsi"/>
        </w:rPr>
        <w:t xml:space="preserve">Les évènements indésirables graves font systématiquement l’objet d’une analyse utilisant une méthodologie adaptée </w:t>
      </w:r>
      <w:r w:rsidRPr="00E9190A">
        <w:rPr>
          <w:rFonts w:asciiTheme="minorHAnsi" w:hAnsiTheme="minorHAnsi" w:cstheme="minorHAnsi"/>
          <w:color w:val="0070C0"/>
        </w:rPr>
        <w:t>(</w:t>
      </w:r>
      <w:r w:rsidRPr="00E9190A">
        <w:rPr>
          <w:rFonts w:asciiTheme="minorHAnsi" w:hAnsiTheme="minorHAnsi" w:cstheme="minorHAnsi"/>
          <w:i/>
          <w:iCs/>
          <w:color w:val="0070C0"/>
        </w:rPr>
        <w:t xml:space="preserve">préciser ici la méthode mise en œuvre ALARM…). </w:t>
      </w:r>
      <w:r w:rsidRPr="00E9190A">
        <w:rPr>
          <w:rFonts w:asciiTheme="minorHAnsi" w:hAnsiTheme="minorHAnsi" w:cstheme="minorHAnsi"/>
        </w:rPr>
        <w:t xml:space="preserve">Les évènements porteurs de risques récurrents sont également analysés en comité de retour d’expérience. </w:t>
      </w:r>
    </w:p>
    <w:p w14:paraId="63202136" w14:textId="77777777" w:rsidR="00E9190A" w:rsidRPr="00E9190A" w:rsidRDefault="00E9190A" w:rsidP="00697B3F">
      <w:pPr>
        <w:spacing w:after="0" w:line="276" w:lineRule="auto"/>
        <w:rPr>
          <w:rFonts w:asciiTheme="minorHAnsi" w:hAnsiTheme="minorHAnsi" w:cstheme="minorHAnsi"/>
        </w:rPr>
      </w:pPr>
    </w:p>
    <w:p w14:paraId="62A7078E" w14:textId="295D5BAD" w:rsidR="00E9190A" w:rsidRPr="00E9190A" w:rsidRDefault="00E9190A" w:rsidP="00697B3F">
      <w:pPr>
        <w:spacing w:after="0" w:line="276" w:lineRule="auto"/>
        <w:rPr>
          <w:rFonts w:asciiTheme="minorHAnsi" w:hAnsiTheme="minorHAnsi" w:cstheme="minorHAnsi"/>
          <w:i/>
          <w:iCs/>
        </w:rPr>
      </w:pPr>
      <w:r w:rsidRPr="00E9190A">
        <w:rPr>
          <w:rFonts w:asciiTheme="minorHAnsi" w:hAnsiTheme="minorHAnsi" w:cstheme="minorHAnsi"/>
        </w:rPr>
        <w:t xml:space="preserve">Le référent en identitovigilance et la </w:t>
      </w:r>
      <w:r w:rsidR="00413918">
        <w:rPr>
          <w:rFonts w:asciiTheme="minorHAnsi" w:hAnsiTheme="minorHAnsi" w:cstheme="minorHAnsi"/>
        </w:rPr>
        <w:t>cellule opérationnelle identitovigilance</w:t>
      </w:r>
      <w:r w:rsidRPr="00E9190A">
        <w:rPr>
          <w:rFonts w:asciiTheme="minorHAnsi" w:hAnsiTheme="minorHAnsi" w:cstheme="minorHAnsi"/>
        </w:rPr>
        <w:t xml:space="preserve"> sont informés de la survenue d’évènements indésirables, et destinataires des fiches de signalement. Ils participent à leur cotation, leur analyse, à la définition du plan d’action mis en place et à la mise en œuvre des actions. </w:t>
      </w:r>
    </w:p>
    <w:p w14:paraId="3CD9C4DA" w14:textId="77777777" w:rsidR="00E9190A" w:rsidRPr="00E9190A" w:rsidRDefault="00E9190A" w:rsidP="00697B3F">
      <w:pPr>
        <w:spacing w:after="0" w:line="276" w:lineRule="auto"/>
        <w:rPr>
          <w:rFonts w:asciiTheme="minorHAnsi" w:hAnsiTheme="minorHAnsi" w:cstheme="minorHAnsi"/>
        </w:rPr>
      </w:pPr>
      <w:r w:rsidRPr="00E9190A">
        <w:rPr>
          <w:rFonts w:asciiTheme="minorHAnsi" w:hAnsiTheme="minorHAnsi" w:cstheme="minorHAnsi"/>
        </w:rPr>
        <w:t xml:space="preserve">Les évènements indésirables graves sont signalés sur le </w:t>
      </w:r>
      <w:r w:rsidRPr="00E9190A">
        <w:rPr>
          <w:rFonts w:asciiTheme="minorHAnsi" w:hAnsiTheme="minorHAnsi" w:cstheme="minorHAnsi"/>
          <w:iCs/>
        </w:rPr>
        <w:t xml:space="preserve">portail national de signalement des événements sanitaires indésirables. </w:t>
      </w:r>
    </w:p>
    <w:p w14:paraId="57B357C9" w14:textId="3142FFD9" w:rsidR="00D44DC7" w:rsidRPr="00DA4949" w:rsidRDefault="00D44DC7" w:rsidP="00D44DC7">
      <w:pPr>
        <w:pStyle w:val="Titre1"/>
      </w:pPr>
      <w:bookmarkStart w:id="90" w:name="_Toc82011474"/>
      <w:bookmarkStart w:id="91" w:name="_Toc172823301"/>
      <w:r w:rsidRPr="00DA4949">
        <w:t xml:space="preserve">La formation </w:t>
      </w:r>
      <w:r w:rsidR="0004279D">
        <w:t xml:space="preserve">et la sensibilisation </w:t>
      </w:r>
      <w:r w:rsidRPr="00DA4949">
        <w:t>des professionnels</w:t>
      </w:r>
      <w:bookmarkEnd w:id="90"/>
      <w:bookmarkEnd w:id="91"/>
    </w:p>
    <w:p w14:paraId="163B9031" w14:textId="77777777" w:rsidR="00D44DC7" w:rsidRPr="00D44DC7" w:rsidRDefault="00D44DC7" w:rsidP="00D44DC7">
      <w:pPr>
        <w:pStyle w:val="Texte"/>
        <w:spacing w:line="276" w:lineRule="auto"/>
        <w:rPr>
          <w:rFonts w:asciiTheme="minorHAnsi" w:hAnsiTheme="minorHAnsi" w:cstheme="minorHAnsi"/>
          <w:i/>
          <w:color w:val="0070C0"/>
          <w:sz w:val="22"/>
          <w:szCs w:val="22"/>
        </w:rPr>
      </w:pPr>
      <w:r w:rsidRPr="00D44DC7">
        <w:rPr>
          <w:rFonts w:asciiTheme="minorHAnsi" w:hAnsiTheme="minorHAnsi" w:cstheme="minorHAnsi"/>
          <w:i/>
          <w:color w:val="0070C0"/>
          <w:sz w:val="22"/>
          <w:szCs w:val="22"/>
        </w:rPr>
        <w:t xml:space="preserve">Objet du chapitre : décrire les modalités de formation et de sensibilisation des professionnels. </w:t>
      </w:r>
    </w:p>
    <w:p w14:paraId="061756EF" w14:textId="77777777" w:rsidR="00D44DC7" w:rsidRPr="00D44DC7" w:rsidRDefault="00D44DC7" w:rsidP="00D44DC7">
      <w:pPr>
        <w:pStyle w:val="Texte"/>
        <w:spacing w:line="276" w:lineRule="auto"/>
        <w:rPr>
          <w:rFonts w:asciiTheme="minorHAnsi" w:hAnsiTheme="minorHAnsi" w:cstheme="minorHAnsi"/>
          <w:i/>
          <w:color w:val="0070C0"/>
          <w:sz w:val="22"/>
          <w:szCs w:val="22"/>
        </w:rPr>
      </w:pPr>
      <w:r w:rsidRPr="00D44DC7">
        <w:rPr>
          <w:rFonts w:asciiTheme="minorHAnsi" w:hAnsiTheme="minorHAnsi" w:cstheme="minorHAnsi"/>
          <w:i/>
          <w:color w:val="0070C0"/>
          <w:sz w:val="22"/>
          <w:szCs w:val="22"/>
        </w:rPr>
        <w:t xml:space="preserve">Le texte proposé est une base indispensable à compléter par l’’établissement </w:t>
      </w:r>
    </w:p>
    <w:p w14:paraId="486ECBF7" w14:textId="70841C93" w:rsidR="00D44DC7" w:rsidRPr="00D44DC7" w:rsidRDefault="0089045F" w:rsidP="00D96F14">
      <w:pPr>
        <w:pStyle w:val="Titre2"/>
      </w:pPr>
      <w:bookmarkStart w:id="92" w:name="_Toc172823302"/>
      <w:r>
        <w:t>La formation des professionnels</w:t>
      </w:r>
      <w:bookmarkEnd w:id="92"/>
    </w:p>
    <w:p w14:paraId="5D93A4F6" w14:textId="77777777" w:rsidR="00D44DC7" w:rsidRPr="00D44DC7" w:rsidRDefault="00D44DC7" w:rsidP="00D44DC7">
      <w:pPr>
        <w:pStyle w:val="Texte"/>
        <w:spacing w:line="276" w:lineRule="auto"/>
        <w:rPr>
          <w:rFonts w:asciiTheme="minorHAnsi" w:hAnsiTheme="minorHAnsi" w:cstheme="minorHAnsi"/>
          <w:color w:val="auto"/>
          <w:sz w:val="22"/>
          <w:szCs w:val="22"/>
        </w:rPr>
      </w:pPr>
      <w:r w:rsidRPr="00D44DC7">
        <w:rPr>
          <w:rFonts w:asciiTheme="minorHAnsi" w:hAnsiTheme="minorHAnsi" w:cstheme="minorHAnsi"/>
          <w:color w:val="auto"/>
          <w:sz w:val="22"/>
          <w:szCs w:val="22"/>
        </w:rPr>
        <w:t xml:space="preserve">Tous les personnels de la structure sont formés à l’identitovigilance. La formation est obligatoire pour tous les nouveaux arrivants. </w:t>
      </w:r>
    </w:p>
    <w:p w14:paraId="042C503B" w14:textId="77777777" w:rsidR="00D44DC7" w:rsidRPr="00D44DC7" w:rsidRDefault="00D44DC7" w:rsidP="00D44DC7">
      <w:pPr>
        <w:pStyle w:val="Texte"/>
        <w:spacing w:line="276" w:lineRule="auto"/>
        <w:rPr>
          <w:rFonts w:asciiTheme="minorHAnsi" w:hAnsiTheme="minorHAnsi" w:cstheme="minorHAnsi"/>
          <w:color w:val="auto"/>
          <w:sz w:val="22"/>
          <w:szCs w:val="22"/>
        </w:rPr>
      </w:pPr>
      <w:r w:rsidRPr="00D44DC7">
        <w:rPr>
          <w:rFonts w:asciiTheme="minorHAnsi" w:hAnsiTheme="minorHAnsi" w:cstheme="minorHAnsi"/>
          <w:color w:val="auto"/>
          <w:sz w:val="22"/>
          <w:szCs w:val="22"/>
        </w:rPr>
        <w:t xml:space="preserve">La formation dispensée comprend les éléments suivants : </w:t>
      </w:r>
    </w:p>
    <w:p w14:paraId="330E9943" w14:textId="11044FC6" w:rsidR="00D44DC7" w:rsidRPr="00D44DC7" w:rsidRDefault="00D44DC7" w:rsidP="00EC39DB">
      <w:pPr>
        <w:pStyle w:val="Texte"/>
        <w:numPr>
          <w:ilvl w:val="0"/>
          <w:numId w:val="52"/>
        </w:numPr>
        <w:spacing w:line="276" w:lineRule="auto"/>
        <w:rPr>
          <w:rFonts w:asciiTheme="minorHAnsi" w:hAnsiTheme="minorHAnsi" w:cstheme="minorHAnsi"/>
          <w:color w:val="auto"/>
          <w:sz w:val="22"/>
          <w:szCs w:val="22"/>
        </w:rPr>
      </w:pPr>
      <w:r w:rsidRPr="00D44DC7">
        <w:rPr>
          <w:rFonts w:asciiTheme="minorHAnsi" w:hAnsiTheme="minorHAnsi" w:cstheme="minorHAnsi"/>
          <w:color w:val="auto"/>
          <w:sz w:val="22"/>
          <w:szCs w:val="22"/>
        </w:rPr>
        <w:t>présentation de la gestion documentaire (principales procédures et organisation de la gestion documentaire) ;</w:t>
      </w:r>
    </w:p>
    <w:p w14:paraId="521A7129" w14:textId="77777777" w:rsidR="00D44DC7" w:rsidRPr="00D44DC7" w:rsidRDefault="00D44DC7" w:rsidP="00EC39DB">
      <w:pPr>
        <w:pStyle w:val="Texte"/>
        <w:numPr>
          <w:ilvl w:val="0"/>
          <w:numId w:val="52"/>
        </w:numPr>
        <w:spacing w:line="276" w:lineRule="auto"/>
        <w:rPr>
          <w:rFonts w:asciiTheme="minorHAnsi" w:hAnsiTheme="minorHAnsi" w:cstheme="minorHAnsi"/>
          <w:color w:val="auto"/>
          <w:sz w:val="22"/>
          <w:szCs w:val="22"/>
        </w:rPr>
      </w:pPr>
      <w:r w:rsidRPr="00D44DC7">
        <w:rPr>
          <w:rFonts w:asciiTheme="minorHAnsi" w:hAnsiTheme="minorHAnsi" w:cstheme="minorHAnsi"/>
          <w:color w:val="auto"/>
          <w:sz w:val="22"/>
          <w:szCs w:val="22"/>
        </w:rPr>
        <w:t>formation aux bonnes pratiques d’identitovigilance</w:t>
      </w:r>
    </w:p>
    <w:p w14:paraId="5B741938" w14:textId="77777777" w:rsidR="00D44DC7" w:rsidRPr="00D44DC7" w:rsidRDefault="00D44DC7" w:rsidP="00EC39DB">
      <w:pPr>
        <w:pStyle w:val="Texte"/>
        <w:numPr>
          <w:ilvl w:val="1"/>
          <w:numId w:val="53"/>
        </w:numPr>
        <w:spacing w:line="276" w:lineRule="auto"/>
        <w:rPr>
          <w:rFonts w:asciiTheme="minorHAnsi" w:hAnsiTheme="minorHAnsi" w:cstheme="minorHAnsi"/>
          <w:color w:val="auto"/>
          <w:sz w:val="22"/>
          <w:szCs w:val="22"/>
        </w:rPr>
      </w:pPr>
      <w:r w:rsidRPr="00D44DC7">
        <w:rPr>
          <w:rFonts w:asciiTheme="minorHAnsi" w:hAnsiTheme="minorHAnsi" w:cstheme="minorHAnsi"/>
          <w:color w:val="auto"/>
          <w:sz w:val="22"/>
          <w:szCs w:val="22"/>
        </w:rPr>
        <w:t>identitovigilance secondaire avec base d’identitovigilance primaire pour le personnel soignant ;</w:t>
      </w:r>
    </w:p>
    <w:p w14:paraId="0FF865B1" w14:textId="2BF22B89" w:rsidR="00D44DC7" w:rsidRPr="00D44DC7" w:rsidRDefault="00D44DC7" w:rsidP="00EC39DB">
      <w:pPr>
        <w:pStyle w:val="Texte"/>
        <w:numPr>
          <w:ilvl w:val="1"/>
          <w:numId w:val="53"/>
        </w:numPr>
        <w:spacing w:line="276" w:lineRule="auto"/>
        <w:rPr>
          <w:rFonts w:asciiTheme="minorHAnsi" w:hAnsiTheme="minorHAnsi" w:cstheme="minorHAnsi"/>
          <w:color w:val="auto"/>
          <w:sz w:val="22"/>
          <w:szCs w:val="22"/>
        </w:rPr>
      </w:pPr>
      <w:r w:rsidRPr="00D44DC7">
        <w:rPr>
          <w:rFonts w:asciiTheme="minorHAnsi" w:hAnsiTheme="minorHAnsi" w:cstheme="minorHAnsi"/>
          <w:color w:val="auto"/>
          <w:sz w:val="22"/>
          <w:szCs w:val="22"/>
        </w:rPr>
        <w:lastRenderedPageBreak/>
        <w:t>identitovigilance primaire renforcée avec bases d’identitovigilance secondaire pour les professionnels de l’accueil secrétaires médicales, admissionnistes</w:t>
      </w:r>
      <w:r w:rsidR="00BA34C2">
        <w:rPr>
          <w:rFonts w:asciiTheme="minorHAnsi" w:hAnsiTheme="minorHAnsi" w:cstheme="minorHAnsi"/>
          <w:color w:val="auto"/>
          <w:sz w:val="22"/>
          <w:szCs w:val="22"/>
        </w:rPr>
        <w:t>, etc.</w:t>
      </w:r>
      <w:r w:rsidRPr="00D44DC7">
        <w:rPr>
          <w:rFonts w:asciiTheme="minorHAnsi" w:hAnsiTheme="minorHAnsi" w:cstheme="minorHAnsi"/>
          <w:color w:val="auto"/>
          <w:sz w:val="22"/>
          <w:szCs w:val="22"/>
        </w:rPr>
        <w:t>) ;</w:t>
      </w:r>
    </w:p>
    <w:p w14:paraId="476203CD" w14:textId="77777777" w:rsidR="00D44DC7" w:rsidRPr="00D44DC7" w:rsidRDefault="00D44DC7" w:rsidP="00EC39DB">
      <w:pPr>
        <w:pStyle w:val="Texte"/>
        <w:numPr>
          <w:ilvl w:val="0"/>
          <w:numId w:val="54"/>
        </w:numPr>
        <w:spacing w:line="276" w:lineRule="auto"/>
        <w:rPr>
          <w:rFonts w:asciiTheme="minorHAnsi" w:hAnsiTheme="minorHAnsi" w:cstheme="minorHAnsi"/>
          <w:color w:val="auto"/>
          <w:sz w:val="22"/>
          <w:szCs w:val="22"/>
        </w:rPr>
      </w:pPr>
      <w:r w:rsidRPr="00D44DC7">
        <w:rPr>
          <w:rFonts w:asciiTheme="minorHAnsi" w:hAnsiTheme="minorHAnsi" w:cstheme="minorHAnsi"/>
          <w:color w:val="auto"/>
          <w:sz w:val="22"/>
          <w:szCs w:val="22"/>
        </w:rPr>
        <w:t xml:space="preserve">gestion des risques </w:t>
      </w:r>
      <w:r w:rsidRPr="00D44DC7">
        <w:rPr>
          <w:rFonts w:asciiTheme="minorHAnsi" w:hAnsiTheme="minorHAnsi" w:cstheme="minorHAnsi"/>
          <w:i/>
          <w:color w:val="auto"/>
          <w:sz w:val="22"/>
          <w:szCs w:val="22"/>
        </w:rPr>
        <w:t>a priori</w:t>
      </w:r>
      <w:r w:rsidRPr="00D44DC7">
        <w:rPr>
          <w:rFonts w:asciiTheme="minorHAnsi" w:hAnsiTheme="minorHAnsi" w:cstheme="minorHAnsi"/>
          <w:color w:val="auto"/>
          <w:sz w:val="22"/>
          <w:szCs w:val="22"/>
        </w:rPr>
        <w:t xml:space="preserve"> avec en particulier une présentation des principaux risques identifiés dans l’établissement ;</w:t>
      </w:r>
    </w:p>
    <w:p w14:paraId="1638BAC6" w14:textId="77777777" w:rsidR="00D44DC7" w:rsidRPr="00D44DC7" w:rsidRDefault="00D44DC7" w:rsidP="00EC39DB">
      <w:pPr>
        <w:pStyle w:val="Texte"/>
        <w:numPr>
          <w:ilvl w:val="0"/>
          <w:numId w:val="54"/>
        </w:numPr>
        <w:spacing w:line="276" w:lineRule="auto"/>
        <w:rPr>
          <w:rFonts w:asciiTheme="minorHAnsi" w:hAnsiTheme="minorHAnsi" w:cstheme="minorHAnsi"/>
          <w:color w:val="auto"/>
          <w:sz w:val="22"/>
          <w:szCs w:val="22"/>
        </w:rPr>
      </w:pPr>
      <w:r w:rsidRPr="00D44DC7">
        <w:rPr>
          <w:rFonts w:asciiTheme="minorHAnsi" w:hAnsiTheme="minorHAnsi" w:cstheme="minorHAnsi"/>
          <w:color w:val="auto"/>
          <w:sz w:val="22"/>
          <w:szCs w:val="22"/>
        </w:rPr>
        <w:t xml:space="preserve">gestion des risques </w:t>
      </w:r>
      <w:r w:rsidRPr="00D44DC7">
        <w:rPr>
          <w:rFonts w:asciiTheme="minorHAnsi" w:hAnsiTheme="minorHAnsi" w:cstheme="minorHAnsi"/>
          <w:i/>
          <w:color w:val="auto"/>
          <w:sz w:val="22"/>
          <w:szCs w:val="22"/>
        </w:rPr>
        <w:t>a posteriori</w:t>
      </w:r>
      <w:r w:rsidRPr="00D44DC7">
        <w:rPr>
          <w:rFonts w:asciiTheme="minorHAnsi" w:hAnsiTheme="minorHAnsi" w:cstheme="minorHAnsi"/>
          <w:color w:val="auto"/>
          <w:sz w:val="22"/>
          <w:szCs w:val="22"/>
        </w:rPr>
        <w:t xml:space="preserve"> avec en particulier la déclaration des évènements indésirables (quels évènements déclarer, comment déclarer un évènement indésirable, intérêt de déclarer et d’analyser les évènements indésirables).</w:t>
      </w:r>
    </w:p>
    <w:p w14:paraId="5E17ED36" w14:textId="6B225140" w:rsidR="00D44DC7" w:rsidRPr="00BB79C4" w:rsidRDefault="00D44DC7" w:rsidP="00DD7D55">
      <w:pPr>
        <w:pStyle w:val="Texte"/>
        <w:spacing w:before="240" w:line="276" w:lineRule="auto"/>
        <w:rPr>
          <w:rFonts w:asciiTheme="minorHAnsi" w:hAnsiTheme="minorHAnsi" w:cstheme="minorHAnsi"/>
          <w:color w:val="auto"/>
          <w:sz w:val="22"/>
          <w:szCs w:val="22"/>
        </w:rPr>
      </w:pPr>
      <w:r w:rsidRPr="00BB79C4">
        <w:rPr>
          <w:rFonts w:asciiTheme="minorHAnsi" w:hAnsiTheme="minorHAnsi" w:cstheme="minorHAnsi"/>
          <w:color w:val="auto"/>
          <w:sz w:val="22"/>
          <w:szCs w:val="22"/>
        </w:rPr>
        <w:t xml:space="preserve">La formation des étudiants </w:t>
      </w:r>
      <w:r w:rsidRPr="00D44DC7">
        <w:rPr>
          <w:rFonts w:asciiTheme="minorHAnsi" w:hAnsiTheme="minorHAnsi" w:cstheme="minorHAnsi"/>
          <w:color w:val="0070C0"/>
          <w:sz w:val="22"/>
          <w:szCs w:val="22"/>
        </w:rPr>
        <w:t>(</w:t>
      </w:r>
      <w:r w:rsidRPr="00D44DC7">
        <w:rPr>
          <w:rFonts w:asciiTheme="minorHAnsi" w:hAnsiTheme="minorHAnsi" w:cstheme="minorHAnsi"/>
          <w:i/>
          <w:color w:val="0070C0"/>
          <w:sz w:val="22"/>
          <w:szCs w:val="22"/>
        </w:rPr>
        <w:t>lister ici les catégories d’étudiants formés en ayant à l’esprit que la formation des internes est indispensable</w:t>
      </w:r>
      <w:r w:rsidRPr="00D44DC7">
        <w:rPr>
          <w:rFonts w:asciiTheme="minorHAnsi" w:hAnsiTheme="minorHAnsi" w:cstheme="minorHAnsi"/>
          <w:i/>
          <w:sz w:val="22"/>
          <w:szCs w:val="22"/>
        </w:rPr>
        <w:t>)</w:t>
      </w:r>
      <w:r w:rsidRPr="00D44DC7">
        <w:rPr>
          <w:rFonts w:asciiTheme="minorHAnsi" w:hAnsiTheme="minorHAnsi" w:cstheme="minorHAnsi"/>
          <w:sz w:val="22"/>
          <w:szCs w:val="22"/>
        </w:rPr>
        <w:t xml:space="preserve"> </w:t>
      </w:r>
      <w:r w:rsidRPr="00BB79C4">
        <w:rPr>
          <w:rFonts w:asciiTheme="minorHAnsi" w:hAnsiTheme="minorHAnsi" w:cstheme="minorHAnsi"/>
          <w:color w:val="auto"/>
          <w:sz w:val="22"/>
          <w:szCs w:val="22"/>
        </w:rPr>
        <w:t xml:space="preserve">est organisée par la </w:t>
      </w:r>
      <w:r w:rsidR="00BB79C4">
        <w:rPr>
          <w:rFonts w:asciiTheme="minorHAnsi" w:hAnsiTheme="minorHAnsi" w:cstheme="minorHAnsi"/>
          <w:color w:val="auto"/>
          <w:sz w:val="22"/>
          <w:szCs w:val="22"/>
        </w:rPr>
        <w:t xml:space="preserve">Cellule opérationnelle </w:t>
      </w:r>
      <w:r w:rsidR="00F94243">
        <w:rPr>
          <w:rFonts w:asciiTheme="minorHAnsi" w:hAnsiTheme="minorHAnsi" w:cstheme="minorHAnsi"/>
          <w:color w:val="auto"/>
          <w:sz w:val="22"/>
          <w:szCs w:val="22"/>
        </w:rPr>
        <w:t>Identitovigilance</w:t>
      </w:r>
      <w:r w:rsidRPr="00BB79C4">
        <w:rPr>
          <w:rFonts w:asciiTheme="minorHAnsi" w:hAnsiTheme="minorHAnsi" w:cstheme="minorHAnsi"/>
          <w:color w:val="auto"/>
          <w:sz w:val="22"/>
          <w:szCs w:val="22"/>
        </w:rPr>
        <w:t xml:space="preserve"> </w:t>
      </w:r>
    </w:p>
    <w:p w14:paraId="14416B8E" w14:textId="6B8AE6B5" w:rsidR="00A41B40" w:rsidRPr="00BF0B79" w:rsidRDefault="00A41B40" w:rsidP="00D44DC7">
      <w:pPr>
        <w:pStyle w:val="Texte"/>
        <w:spacing w:line="276" w:lineRule="auto"/>
        <w:rPr>
          <w:rFonts w:asciiTheme="minorHAnsi" w:hAnsiTheme="minorHAnsi" w:cstheme="minorHAnsi"/>
          <w:i/>
          <w:color w:val="0070C0"/>
          <w:sz w:val="22"/>
          <w:szCs w:val="22"/>
        </w:rPr>
      </w:pPr>
      <w:r w:rsidRPr="00BF0B79">
        <w:rPr>
          <w:rFonts w:asciiTheme="minorHAnsi" w:hAnsiTheme="minorHAnsi" w:cstheme="minorHAnsi"/>
          <w:i/>
          <w:color w:val="0070C0"/>
          <w:sz w:val="22"/>
          <w:szCs w:val="22"/>
        </w:rPr>
        <w:t xml:space="preserve">L’établissement précise l’ici les modalités </w:t>
      </w:r>
      <w:r w:rsidRPr="00BF0B79">
        <w:rPr>
          <w:rFonts w:asciiTheme="minorHAnsi" w:hAnsiTheme="minorHAnsi" w:cstheme="minorHAnsi"/>
          <w:i/>
          <w:iCs/>
          <w:color w:val="0070C0"/>
          <w:sz w:val="22"/>
          <w:szCs w:val="22"/>
        </w:rPr>
        <w:t>p</w:t>
      </w:r>
      <w:r w:rsidR="006B2066" w:rsidRPr="00BF0B79">
        <w:rPr>
          <w:rFonts w:asciiTheme="minorHAnsi" w:hAnsiTheme="minorHAnsi" w:cstheme="minorHAnsi"/>
          <w:i/>
          <w:iCs/>
          <w:color w:val="0070C0"/>
          <w:sz w:val="22"/>
          <w:szCs w:val="22"/>
        </w:rPr>
        <w:t>r</w:t>
      </w:r>
      <w:r w:rsidRPr="00BF0B79">
        <w:rPr>
          <w:rFonts w:asciiTheme="minorHAnsi" w:hAnsiTheme="minorHAnsi" w:cstheme="minorHAnsi"/>
          <w:i/>
          <w:iCs/>
          <w:color w:val="0070C0"/>
          <w:sz w:val="22"/>
          <w:szCs w:val="22"/>
        </w:rPr>
        <w:t>at</w:t>
      </w:r>
      <w:r w:rsidR="006B2066" w:rsidRPr="00BF0B79">
        <w:rPr>
          <w:rFonts w:asciiTheme="minorHAnsi" w:hAnsiTheme="minorHAnsi" w:cstheme="minorHAnsi"/>
          <w:i/>
          <w:iCs/>
          <w:color w:val="0070C0"/>
          <w:sz w:val="22"/>
          <w:szCs w:val="22"/>
        </w:rPr>
        <w:t>i</w:t>
      </w:r>
      <w:r w:rsidRPr="00BF0B79">
        <w:rPr>
          <w:rFonts w:asciiTheme="minorHAnsi" w:hAnsiTheme="minorHAnsi" w:cstheme="minorHAnsi"/>
          <w:i/>
          <w:iCs/>
          <w:color w:val="0070C0"/>
          <w:sz w:val="22"/>
          <w:szCs w:val="22"/>
        </w:rPr>
        <w:t>ques</w:t>
      </w:r>
      <w:r w:rsidRPr="00BF0B79">
        <w:rPr>
          <w:rFonts w:asciiTheme="minorHAnsi" w:hAnsiTheme="minorHAnsi" w:cstheme="minorHAnsi"/>
          <w:i/>
          <w:color w:val="0070C0"/>
          <w:sz w:val="22"/>
          <w:szCs w:val="22"/>
        </w:rPr>
        <w:t xml:space="preserve"> de la formation : production de support en interne, utilisation de modules de formation nationaux (e-learning ANS), </w:t>
      </w:r>
      <w:r w:rsidR="003C088E" w:rsidRPr="00BF0B79">
        <w:rPr>
          <w:rFonts w:asciiTheme="minorHAnsi" w:hAnsiTheme="minorHAnsi" w:cstheme="minorHAnsi"/>
          <w:i/>
          <w:color w:val="0070C0"/>
          <w:sz w:val="22"/>
          <w:szCs w:val="22"/>
        </w:rPr>
        <w:t>sessions de formations régionales</w:t>
      </w:r>
      <w:r w:rsidR="006B2066" w:rsidRPr="00BF0B79">
        <w:rPr>
          <w:rFonts w:asciiTheme="minorHAnsi" w:hAnsiTheme="minorHAnsi" w:cstheme="minorHAnsi"/>
          <w:i/>
          <w:iCs/>
          <w:color w:val="0070C0"/>
          <w:sz w:val="22"/>
          <w:szCs w:val="22"/>
        </w:rPr>
        <w:t>, etc.</w:t>
      </w:r>
    </w:p>
    <w:p w14:paraId="559A5944" w14:textId="57B1687D" w:rsidR="00D44DC7" w:rsidRPr="00BF0B79" w:rsidRDefault="00D44DC7" w:rsidP="00DD7D55">
      <w:pPr>
        <w:pStyle w:val="Texte"/>
        <w:spacing w:before="240" w:line="276" w:lineRule="auto"/>
        <w:rPr>
          <w:rFonts w:asciiTheme="minorHAnsi" w:hAnsiTheme="minorHAnsi" w:cstheme="minorHAnsi"/>
          <w:color w:val="auto"/>
          <w:sz w:val="22"/>
          <w:szCs w:val="22"/>
        </w:rPr>
      </w:pPr>
      <w:r w:rsidRPr="00BF0B79">
        <w:rPr>
          <w:rFonts w:asciiTheme="minorHAnsi" w:hAnsiTheme="minorHAnsi" w:cstheme="minorHAnsi"/>
          <w:color w:val="auto"/>
          <w:sz w:val="22"/>
          <w:szCs w:val="22"/>
        </w:rPr>
        <w:t>La formation est tracée </w:t>
      </w:r>
      <w:r w:rsidRPr="00D44DC7">
        <w:rPr>
          <w:rFonts w:asciiTheme="minorHAnsi" w:hAnsiTheme="minorHAnsi" w:cstheme="minorHAnsi"/>
          <w:sz w:val="22"/>
          <w:szCs w:val="22"/>
        </w:rPr>
        <w:t xml:space="preserve">: </w:t>
      </w:r>
      <w:r w:rsidRPr="00D44DC7">
        <w:rPr>
          <w:rFonts w:asciiTheme="minorHAnsi" w:hAnsiTheme="minorHAnsi" w:cstheme="minorHAnsi"/>
          <w:i/>
          <w:color w:val="0070C0"/>
          <w:sz w:val="22"/>
          <w:szCs w:val="22"/>
        </w:rPr>
        <w:t>préciser ici les modalités de traçabilité de la formation, idéalement émargement, tenue d’un listing des personnels formés et traçabilité dans le dossier de formation de chaque personnel</w:t>
      </w:r>
      <w:r w:rsidRPr="00D44DC7">
        <w:rPr>
          <w:rFonts w:asciiTheme="minorHAnsi" w:hAnsiTheme="minorHAnsi" w:cstheme="minorHAnsi"/>
          <w:sz w:val="22"/>
          <w:szCs w:val="22"/>
        </w:rPr>
        <w:t xml:space="preserve">). </w:t>
      </w:r>
      <w:r w:rsidR="00705DAA" w:rsidRPr="00BF0B79">
        <w:rPr>
          <w:rFonts w:asciiTheme="minorHAnsi" w:hAnsiTheme="minorHAnsi" w:cstheme="minorHAnsi"/>
          <w:color w:val="auto"/>
          <w:sz w:val="22"/>
          <w:szCs w:val="22"/>
        </w:rPr>
        <w:t>L</w:t>
      </w:r>
      <w:r w:rsidRPr="00BF0B79">
        <w:rPr>
          <w:rFonts w:asciiTheme="minorHAnsi" w:hAnsiTheme="minorHAnsi" w:cstheme="minorHAnsi"/>
          <w:color w:val="auto"/>
          <w:sz w:val="22"/>
          <w:szCs w:val="22"/>
        </w:rPr>
        <w:t xml:space="preserve">e taux de personnel formé fait partie des indicateurs d’identitovigilance. </w:t>
      </w:r>
    </w:p>
    <w:p w14:paraId="721D03EB" w14:textId="77777777" w:rsidR="00D44DC7" w:rsidRPr="0064498B" w:rsidRDefault="00D44DC7" w:rsidP="00DD7D55">
      <w:pPr>
        <w:pStyle w:val="Texte"/>
        <w:spacing w:before="240" w:line="276" w:lineRule="auto"/>
        <w:rPr>
          <w:rFonts w:asciiTheme="minorHAnsi" w:hAnsiTheme="minorHAnsi" w:cstheme="minorHAnsi"/>
          <w:color w:val="auto"/>
          <w:sz w:val="22"/>
          <w:szCs w:val="22"/>
        </w:rPr>
      </w:pPr>
      <w:r w:rsidRPr="0064498B">
        <w:rPr>
          <w:rFonts w:asciiTheme="minorHAnsi" w:hAnsiTheme="minorHAnsi" w:cstheme="minorHAnsi"/>
          <w:color w:val="auto"/>
          <w:sz w:val="22"/>
          <w:szCs w:val="22"/>
        </w:rPr>
        <w:t xml:space="preserve">Le plan de formation continue de l’établissement intègre les formations en lien avec l’identitovigilance. </w:t>
      </w:r>
    </w:p>
    <w:p w14:paraId="5E2C5085" w14:textId="6FC25EDE" w:rsidR="00D44DC7" w:rsidRPr="0064498B" w:rsidRDefault="00D44DC7" w:rsidP="00D44DC7">
      <w:pPr>
        <w:pStyle w:val="Texte"/>
        <w:spacing w:line="276" w:lineRule="auto"/>
        <w:rPr>
          <w:rFonts w:asciiTheme="minorHAnsi" w:hAnsiTheme="minorHAnsi" w:cstheme="minorHAnsi"/>
          <w:i/>
          <w:color w:val="0070C0"/>
          <w:sz w:val="22"/>
          <w:szCs w:val="22"/>
        </w:rPr>
      </w:pPr>
      <w:r w:rsidRPr="0064498B">
        <w:rPr>
          <w:rFonts w:asciiTheme="minorHAnsi" w:hAnsiTheme="minorHAnsi" w:cstheme="minorHAnsi"/>
          <w:color w:val="auto"/>
          <w:sz w:val="22"/>
          <w:szCs w:val="22"/>
        </w:rPr>
        <w:t xml:space="preserve">Les personnels suivent une formation de remise à niveau </w:t>
      </w:r>
      <w:r w:rsidR="00C004F9" w:rsidRPr="0064498B">
        <w:rPr>
          <w:rFonts w:asciiTheme="minorHAnsi" w:hAnsiTheme="minorHAnsi" w:cstheme="minorHAnsi"/>
          <w:i/>
          <w:color w:val="0070C0"/>
          <w:sz w:val="22"/>
          <w:szCs w:val="22"/>
        </w:rPr>
        <w:t>préciser la fréquence de renouvellement des formations</w:t>
      </w:r>
      <w:r w:rsidRPr="0064498B">
        <w:rPr>
          <w:rFonts w:asciiTheme="minorHAnsi" w:hAnsiTheme="minorHAnsi" w:cstheme="minorHAnsi"/>
          <w:i/>
          <w:color w:val="0070C0"/>
          <w:sz w:val="22"/>
          <w:szCs w:val="22"/>
        </w:rPr>
        <w:t xml:space="preserve">. </w:t>
      </w:r>
    </w:p>
    <w:p w14:paraId="1CDEEB87" w14:textId="77777777" w:rsidR="00D44DC7" w:rsidRPr="0065539B" w:rsidRDefault="00D44DC7" w:rsidP="00696B77">
      <w:pPr>
        <w:pStyle w:val="Titre2"/>
      </w:pPr>
      <w:bookmarkStart w:id="93" w:name="_Toc82011475"/>
      <w:bookmarkStart w:id="94" w:name="_Toc172823303"/>
      <w:r w:rsidRPr="0065539B">
        <w:t>Actions de sensibilisation et de communication auprès des professionnels</w:t>
      </w:r>
      <w:bookmarkEnd w:id="93"/>
      <w:bookmarkEnd w:id="94"/>
    </w:p>
    <w:p w14:paraId="6CCE3A8A" w14:textId="77777777" w:rsidR="00D44DC7" w:rsidRPr="00D44DC7" w:rsidRDefault="00D44DC7" w:rsidP="00D44DC7">
      <w:pPr>
        <w:spacing w:after="0" w:line="276" w:lineRule="auto"/>
        <w:rPr>
          <w:rFonts w:asciiTheme="minorHAnsi" w:hAnsiTheme="minorHAnsi" w:cstheme="minorHAnsi"/>
          <w:i/>
          <w:iCs/>
          <w:color w:val="0070C0"/>
        </w:rPr>
      </w:pPr>
      <w:r w:rsidRPr="00D44DC7">
        <w:rPr>
          <w:rFonts w:asciiTheme="minorHAnsi" w:hAnsiTheme="minorHAnsi" w:cstheme="minorHAnsi"/>
          <w:i/>
          <w:iCs/>
          <w:color w:val="0070C0"/>
        </w:rPr>
        <w:t xml:space="preserve">Ce chapitre vise à présenter les actions de communication et de sensibilisation menées </w:t>
      </w:r>
    </w:p>
    <w:p w14:paraId="3EA8A49D" w14:textId="701EB502" w:rsidR="00D44DC7" w:rsidRPr="00D44DC7" w:rsidRDefault="00D44DC7" w:rsidP="00D44DC7">
      <w:pPr>
        <w:spacing w:after="0" w:line="276" w:lineRule="auto"/>
        <w:rPr>
          <w:rFonts w:asciiTheme="minorHAnsi" w:hAnsiTheme="minorHAnsi" w:cstheme="minorHAnsi"/>
          <w:i/>
          <w:iCs/>
        </w:rPr>
      </w:pPr>
      <w:r w:rsidRPr="00D44DC7">
        <w:rPr>
          <w:rFonts w:asciiTheme="minorHAnsi" w:hAnsiTheme="minorHAnsi" w:cstheme="minorHAnsi"/>
        </w:rPr>
        <w:t xml:space="preserve">Des actions de sensibilisation sont menées dans l’établissement : </w:t>
      </w:r>
      <w:r w:rsidRPr="00D44DC7">
        <w:rPr>
          <w:rFonts w:asciiTheme="minorHAnsi" w:hAnsiTheme="minorHAnsi" w:cstheme="minorHAnsi"/>
          <w:i/>
          <w:iCs/>
          <w:color w:val="0070C0"/>
        </w:rPr>
        <w:t>lister ici les actions menées</w:t>
      </w:r>
      <w:r w:rsidR="00E27F06">
        <w:rPr>
          <w:rFonts w:asciiTheme="minorHAnsi" w:hAnsiTheme="minorHAnsi" w:cstheme="minorHAnsi"/>
          <w:i/>
          <w:iCs/>
          <w:color w:val="0070C0"/>
        </w:rPr>
        <w:t xml:space="preserve"> </w:t>
      </w:r>
      <w:r w:rsidRPr="00D44DC7">
        <w:rPr>
          <w:rFonts w:asciiTheme="minorHAnsi" w:hAnsiTheme="minorHAnsi" w:cstheme="minorHAnsi"/>
          <w:i/>
          <w:iCs/>
          <w:color w:val="0070C0"/>
        </w:rPr>
        <w:t> </w:t>
      </w:r>
      <w:r w:rsidRPr="00D44DC7">
        <w:rPr>
          <w:rFonts w:asciiTheme="minorHAnsi" w:hAnsiTheme="minorHAnsi" w:cstheme="minorHAnsi"/>
          <w:i/>
          <w:iCs/>
        </w:rPr>
        <w:t xml:space="preserve">: </w:t>
      </w:r>
    </w:p>
    <w:p w14:paraId="66BFE4D6" w14:textId="1E0406AF" w:rsidR="00D44DC7" w:rsidRPr="00D44DC7" w:rsidRDefault="00D44DC7" w:rsidP="00EC39DB">
      <w:pPr>
        <w:pStyle w:val="Paragraphedeliste"/>
        <w:numPr>
          <w:ilvl w:val="0"/>
          <w:numId w:val="55"/>
        </w:numPr>
        <w:spacing w:after="0" w:line="276" w:lineRule="auto"/>
        <w:rPr>
          <w:rFonts w:asciiTheme="minorHAnsi" w:hAnsiTheme="minorHAnsi" w:cstheme="minorHAnsi"/>
        </w:rPr>
      </w:pPr>
      <w:r w:rsidRPr="00D44DC7">
        <w:rPr>
          <w:rFonts w:asciiTheme="minorHAnsi" w:hAnsiTheme="minorHAnsi" w:cstheme="minorHAnsi"/>
        </w:rPr>
        <w:t>au cours de la semaine de sécurité des soins (jeux chambre des erreurs…) ;</w:t>
      </w:r>
    </w:p>
    <w:p w14:paraId="6ABAE2B8" w14:textId="77777777" w:rsidR="00D44DC7" w:rsidRPr="00D44DC7" w:rsidRDefault="00D44DC7" w:rsidP="00EC39DB">
      <w:pPr>
        <w:pStyle w:val="Paragraphedeliste"/>
        <w:numPr>
          <w:ilvl w:val="0"/>
          <w:numId w:val="55"/>
        </w:numPr>
        <w:spacing w:after="0" w:line="276" w:lineRule="auto"/>
        <w:rPr>
          <w:rFonts w:asciiTheme="minorHAnsi" w:hAnsiTheme="minorHAnsi" w:cstheme="minorHAnsi"/>
        </w:rPr>
      </w:pPr>
      <w:r w:rsidRPr="00D44DC7">
        <w:rPr>
          <w:rFonts w:asciiTheme="minorHAnsi" w:hAnsiTheme="minorHAnsi" w:cstheme="minorHAnsi"/>
        </w:rPr>
        <w:t>affichage dans les services de posters ;</w:t>
      </w:r>
    </w:p>
    <w:p w14:paraId="1E98AC26" w14:textId="77777777" w:rsidR="00D44DC7" w:rsidRPr="00D44DC7" w:rsidRDefault="00D44DC7" w:rsidP="00EC39DB">
      <w:pPr>
        <w:pStyle w:val="Paragraphedeliste"/>
        <w:numPr>
          <w:ilvl w:val="0"/>
          <w:numId w:val="55"/>
        </w:numPr>
        <w:spacing w:after="0" w:line="276" w:lineRule="auto"/>
        <w:rPr>
          <w:rFonts w:asciiTheme="minorHAnsi" w:hAnsiTheme="minorHAnsi" w:cstheme="minorHAnsi"/>
        </w:rPr>
      </w:pPr>
      <w:r w:rsidRPr="00D44DC7">
        <w:rPr>
          <w:rFonts w:asciiTheme="minorHAnsi" w:hAnsiTheme="minorHAnsi" w:cstheme="minorHAnsi"/>
        </w:rPr>
        <w:t>distribution de flyers de sensibilisation ;</w:t>
      </w:r>
    </w:p>
    <w:p w14:paraId="2342B19F" w14:textId="77777777" w:rsidR="00DD7D55" w:rsidRDefault="00D44DC7" w:rsidP="00EC39DB">
      <w:pPr>
        <w:pStyle w:val="Paragraphedeliste"/>
        <w:numPr>
          <w:ilvl w:val="0"/>
          <w:numId w:val="55"/>
        </w:numPr>
        <w:spacing w:after="0" w:line="276" w:lineRule="auto"/>
        <w:rPr>
          <w:rFonts w:asciiTheme="minorHAnsi" w:hAnsiTheme="minorHAnsi" w:cstheme="minorHAnsi"/>
        </w:rPr>
      </w:pPr>
      <w:r w:rsidRPr="00D44DC7">
        <w:rPr>
          <w:rFonts w:asciiTheme="minorHAnsi" w:hAnsiTheme="minorHAnsi" w:cstheme="minorHAnsi"/>
        </w:rPr>
        <w:t>communication autours des erreurs, des presque accidents ou évènements porteurs de risques, analyse des évènements indésirables</w:t>
      </w:r>
      <w:r w:rsidR="00DD7D55">
        <w:rPr>
          <w:rFonts w:asciiTheme="minorHAnsi" w:hAnsiTheme="minorHAnsi" w:cstheme="minorHAnsi"/>
        </w:rPr>
        <w:t xml:space="preserve"> ; </w:t>
      </w:r>
    </w:p>
    <w:p w14:paraId="6210F895" w14:textId="5F7193DF" w:rsidR="00D44DC7" w:rsidRPr="00D44DC7" w:rsidRDefault="00DD7D55" w:rsidP="00EC39DB">
      <w:pPr>
        <w:pStyle w:val="Paragraphedeliste"/>
        <w:numPr>
          <w:ilvl w:val="0"/>
          <w:numId w:val="55"/>
        </w:numPr>
        <w:spacing w:after="0" w:line="276" w:lineRule="auto"/>
        <w:rPr>
          <w:rFonts w:asciiTheme="minorHAnsi" w:hAnsiTheme="minorHAnsi" w:cstheme="minorHAnsi"/>
        </w:rPr>
      </w:pPr>
      <w:r>
        <w:rPr>
          <w:rFonts w:asciiTheme="minorHAnsi" w:hAnsiTheme="minorHAnsi" w:cstheme="minorHAnsi"/>
        </w:rPr>
        <w:t>etc.</w:t>
      </w:r>
    </w:p>
    <w:p w14:paraId="33DFF685" w14:textId="65D9C91F" w:rsidR="00D44DC7" w:rsidRDefault="008C3157" w:rsidP="008C3157">
      <w:pPr>
        <w:pStyle w:val="Titre1"/>
      </w:pPr>
      <w:bookmarkStart w:id="95" w:name="_Toc172823304"/>
      <w:r>
        <w:t>La gestion</w:t>
      </w:r>
      <w:r w:rsidR="00351CCD">
        <w:t xml:space="preserve"> documentaire</w:t>
      </w:r>
      <w:bookmarkEnd w:id="95"/>
    </w:p>
    <w:p w14:paraId="40BB662C" w14:textId="77777777" w:rsidR="008C3157" w:rsidRPr="00351CCD" w:rsidRDefault="008C3157" w:rsidP="00351CCD">
      <w:pPr>
        <w:spacing w:after="0" w:line="276" w:lineRule="auto"/>
        <w:rPr>
          <w:rStyle w:val="Accentuation"/>
          <w:rFonts w:asciiTheme="minorHAnsi" w:hAnsiTheme="minorHAnsi" w:cstheme="minorHAnsi"/>
          <w:color w:val="0070C0"/>
        </w:rPr>
      </w:pPr>
      <w:r w:rsidRPr="00351CCD">
        <w:rPr>
          <w:rStyle w:val="Accentuation"/>
          <w:rFonts w:asciiTheme="minorHAnsi" w:hAnsiTheme="minorHAnsi" w:cstheme="minorHAnsi"/>
          <w:color w:val="0070C0"/>
        </w:rPr>
        <w:t>Objet du chapitre : rappeler les modalités de gestion de l’ensemble de la documentation en lien avec l’identitovigilance.</w:t>
      </w:r>
    </w:p>
    <w:p w14:paraId="704B6BBD" w14:textId="77777777" w:rsidR="008C3157" w:rsidRPr="00351CCD" w:rsidRDefault="008C3157" w:rsidP="00351CCD">
      <w:pPr>
        <w:spacing w:after="0" w:line="276" w:lineRule="auto"/>
        <w:rPr>
          <w:rFonts w:asciiTheme="minorHAnsi" w:hAnsiTheme="minorHAnsi" w:cstheme="minorHAnsi"/>
          <w:i/>
          <w:iCs/>
          <w:color w:val="0070C0"/>
        </w:rPr>
      </w:pPr>
      <w:r w:rsidRPr="00351CCD">
        <w:rPr>
          <w:rFonts w:asciiTheme="minorHAnsi" w:hAnsiTheme="minorHAnsi" w:cstheme="minorHAnsi"/>
          <w:i/>
          <w:iCs/>
          <w:color w:val="0070C0"/>
        </w:rPr>
        <w:t xml:space="preserve">il est proposé ici de lister l’ensemble des types de documents utilisés en identitovigilance. </w:t>
      </w:r>
    </w:p>
    <w:p w14:paraId="187135FC" w14:textId="77777777" w:rsidR="008C3157" w:rsidRPr="00351CCD" w:rsidRDefault="008C3157" w:rsidP="00351CCD">
      <w:pPr>
        <w:spacing w:after="0" w:line="276" w:lineRule="auto"/>
        <w:rPr>
          <w:rFonts w:asciiTheme="minorHAnsi" w:hAnsiTheme="minorHAnsi" w:cstheme="minorHAnsi"/>
        </w:rPr>
      </w:pPr>
    </w:p>
    <w:p w14:paraId="4A30D5FE" w14:textId="222FA5E9" w:rsidR="008C3157" w:rsidRPr="00351CCD" w:rsidRDefault="008C3157" w:rsidP="00351CCD">
      <w:pPr>
        <w:spacing w:after="0" w:line="276" w:lineRule="auto"/>
        <w:rPr>
          <w:rFonts w:asciiTheme="minorHAnsi" w:hAnsiTheme="minorHAnsi" w:cstheme="minorHAnsi"/>
          <w:i/>
          <w:iCs/>
        </w:rPr>
      </w:pPr>
      <w:r w:rsidRPr="00351CCD">
        <w:rPr>
          <w:rFonts w:asciiTheme="minorHAnsi" w:hAnsiTheme="minorHAnsi" w:cstheme="minorHAnsi"/>
        </w:rPr>
        <w:t>L’ensemble de la documentation</w:t>
      </w:r>
      <w:r w:rsidR="004C1282">
        <w:rPr>
          <w:rFonts w:asciiTheme="minorHAnsi" w:hAnsiTheme="minorHAnsi" w:cstheme="minorHAnsi"/>
        </w:rPr>
        <w:t xml:space="preserve"> -</w:t>
      </w:r>
      <w:r w:rsidRPr="00351CCD">
        <w:rPr>
          <w:rFonts w:asciiTheme="minorHAnsi" w:hAnsiTheme="minorHAnsi" w:cstheme="minorHAnsi"/>
        </w:rPr>
        <w:t xml:space="preserve"> procédures, modes opératoires, enregistrements</w:t>
      </w:r>
      <w:r w:rsidR="004C1282">
        <w:rPr>
          <w:rFonts w:asciiTheme="minorHAnsi" w:hAnsiTheme="minorHAnsi" w:cstheme="minorHAnsi"/>
        </w:rPr>
        <w:t>-</w:t>
      </w:r>
      <w:r w:rsidRPr="00351CCD">
        <w:rPr>
          <w:rFonts w:asciiTheme="minorHAnsi" w:hAnsiTheme="minorHAnsi" w:cstheme="minorHAnsi"/>
        </w:rPr>
        <w:t xml:space="preserve"> relative à l’identitovigilance </w:t>
      </w:r>
      <w:r w:rsidR="004C1282">
        <w:rPr>
          <w:rFonts w:asciiTheme="minorHAnsi" w:hAnsiTheme="minorHAnsi" w:cstheme="minorHAnsi"/>
        </w:rPr>
        <w:t>est</w:t>
      </w:r>
      <w:r w:rsidRPr="00351CCD">
        <w:rPr>
          <w:rFonts w:asciiTheme="minorHAnsi" w:hAnsiTheme="minorHAnsi" w:cstheme="minorHAnsi"/>
        </w:rPr>
        <w:t xml:space="preserve"> disponible dans l’outil de gestion documentaire </w:t>
      </w:r>
      <w:r w:rsidRPr="00351CCD">
        <w:rPr>
          <w:rFonts w:asciiTheme="minorHAnsi" w:hAnsiTheme="minorHAnsi" w:cstheme="minorHAnsi"/>
          <w:i/>
          <w:iCs/>
          <w:color w:val="0070C0"/>
        </w:rPr>
        <w:t>mettre ici le nom de l’outil</w:t>
      </w:r>
      <w:r w:rsidRPr="00351CCD">
        <w:rPr>
          <w:rFonts w:asciiTheme="minorHAnsi" w:hAnsiTheme="minorHAnsi" w:cstheme="minorHAnsi"/>
          <w:i/>
          <w:iCs/>
        </w:rPr>
        <w:t xml:space="preserve">. </w:t>
      </w:r>
    </w:p>
    <w:p w14:paraId="4E8E5C1F" w14:textId="77777777" w:rsidR="008C3157" w:rsidRPr="00351CCD" w:rsidRDefault="008C3157" w:rsidP="00351CCD">
      <w:pPr>
        <w:spacing w:after="0" w:line="276" w:lineRule="auto"/>
        <w:rPr>
          <w:rFonts w:asciiTheme="minorHAnsi" w:hAnsiTheme="minorHAnsi" w:cstheme="minorHAnsi"/>
        </w:rPr>
      </w:pPr>
      <w:r w:rsidRPr="00351CCD">
        <w:rPr>
          <w:rFonts w:asciiTheme="minorHAnsi" w:hAnsiTheme="minorHAnsi" w:cstheme="minorHAnsi"/>
        </w:rPr>
        <w:t xml:space="preserve">L’alimentation de la GED est sous la responsabilité du service qualité gestion des risques. </w:t>
      </w:r>
    </w:p>
    <w:p w14:paraId="4670EBDA" w14:textId="77777777" w:rsidR="008C3157" w:rsidRPr="00351CCD" w:rsidRDefault="008C3157" w:rsidP="00351CCD">
      <w:pPr>
        <w:spacing w:after="0" w:line="276" w:lineRule="auto"/>
        <w:rPr>
          <w:rFonts w:asciiTheme="minorHAnsi" w:hAnsiTheme="minorHAnsi" w:cstheme="minorHAnsi"/>
        </w:rPr>
      </w:pPr>
    </w:p>
    <w:p w14:paraId="7514D4D2" w14:textId="77777777" w:rsidR="008C3157" w:rsidRPr="00570B20" w:rsidRDefault="008C3157" w:rsidP="0086761D">
      <w:pPr>
        <w:pStyle w:val="Titre2"/>
      </w:pPr>
      <w:bookmarkStart w:id="96" w:name="_Toc82011455"/>
      <w:bookmarkStart w:id="97" w:name="_Toc172823305"/>
      <w:r w:rsidRPr="00570B20">
        <w:lastRenderedPageBreak/>
        <w:t>Procédures</w:t>
      </w:r>
      <w:bookmarkEnd w:id="96"/>
      <w:bookmarkEnd w:id="97"/>
    </w:p>
    <w:p w14:paraId="3B357932" w14:textId="77777777" w:rsidR="008C3157" w:rsidRPr="00351CCD" w:rsidRDefault="008C3157" w:rsidP="00351CCD">
      <w:pPr>
        <w:pStyle w:val="Texte"/>
        <w:spacing w:line="276" w:lineRule="auto"/>
        <w:rPr>
          <w:rFonts w:asciiTheme="minorHAnsi" w:hAnsiTheme="minorHAnsi" w:cstheme="minorHAnsi"/>
          <w:i/>
          <w:color w:val="0070C0"/>
          <w:sz w:val="22"/>
          <w:szCs w:val="22"/>
        </w:rPr>
      </w:pPr>
      <w:r w:rsidRPr="00351CCD">
        <w:rPr>
          <w:rFonts w:asciiTheme="minorHAnsi" w:hAnsiTheme="minorHAnsi" w:cstheme="minorHAnsi"/>
          <w:i/>
          <w:color w:val="0070C0"/>
          <w:sz w:val="22"/>
          <w:szCs w:val="22"/>
        </w:rPr>
        <w:t xml:space="preserve">Objet du chapitre : Lister exhaustivement les procédures d’identitovigilance en vigueur dans la structure. </w:t>
      </w:r>
    </w:p>
    <w:p w14:paraId="0D774537" w14:textId="77777777" w:rsidR="008C3157" w:rsidRPr="00351CCD" w:rsidRDefault="008C3157" w:rsidP="00351CCD">
      <w:pPr>
        <w:pStyle w:val="Texte"/>
        <w:spacing w:line="276" w:lineRule="auto"/>
        <w:rPr>
          <w:rFonts w:asciiTheme="minorHAnsi" w:hAnsiTheme="minorHAnsi" w:cstheme="minorHAnsi"/>
          <w:i/>
          <w:color w:val="0070C0"/>
          <w:sz w:val="22"/>
          <w:szCs w:val="22"/>
        </w:rPr>
      </w:pPr>
      <w:r w:rsidRPr="00351CCD">
        <w:rPr>
          <w:rFonts w:asciiTheme="minorHAnsi" w:hAnsiTheme="minorHAnsi" w:cstheme="minorHAnsi"/>
          <w:i/>
          <w:color w:val="0070C0"/>
          <w:sz w:val="22"/>
          <w:szCs w:val="22"/>
        </w:rPr>
        <w:t xml:space="preserve">Une procédure est un document qualité reprenant les principes des actions et les grandes étapes. A ne pas confondre avec un mode opératoire, document plus court, pouvant comporter des copies d’écran qui guide de façon détaillée l’utilisateur dans la réalisation d’une action. </w:t>
      </w:r>
    </w:p>
    <w:p w14:paraId="33A6FE7C" w14:textId="77777777" w:rsidR="008C3157" w:rsidRPr="00351CCD" w:rsidRDefault="008C3157" w:rsidP="00351CCD">
      <w:pPr>
        <w:spacing w:after="0" w:line="276" w:lineRule="auto"/>
        <w:rPr>
          <w:rFonts w:asciiTheme="minorHAnsi" w:hAnsiTheme="minorHAnsi" w:cstheme="minorHAnsi"/>
          <w:i/>
          <w:iCs/>
          <w:color w:val="0070C0"/>
        </w:rPr>
      </w:pPr>
      <w:r w:rsidRPr="00351CCD">
        <w:rPr>
          <w:rFonts w:asciiTheme="minorHAnsi" w:hAnsiTheme="minorHAnsi" w:cstheme="minorHAnsi"/>
          <w:i/>
          <w:iCs/>
          <w:color w:val="0070C0"/>
        </w:rPr>
        <w:t xml:space="preserve">L’établissement supprimera de la liste les procédures non pertinentes au regard de son activité et rajoutera les procédures supplémentaires qu’il jugerait utile. </w:t>
      </w:r>
    </w:p>
    <w:p w14:paraId="287DBB08" w14:textId="77777777" w:rsidR="008C3157" w:rsidRPr="00351CCD" w:rsidRDefault="008C3157" w:rsidP="00351CCD">
      <w:pPr>
        <w:spacing w:after="0" w:line="276" w:lineRule="auto"/>
        <w:rPr>
          <w:rFonts w:asciiTheme="minorHAnsi" w:hAnsiTheme="minorHAnsi" w:cstheme="minorHAnsi"/>
          <w:i/>
          <w:iCs/>
          <w:color w:val="0070C0"/>
        </w:rPr>
      </w:pPr>
      <w:r w:rsidRPr="00351CCD">
        <w:rPr>
          <w:rFonts w:asciiTheme="minorHAnsi" w:hAnsiTheme="minorHAnsi" w:cstheme="minorHAnsi"/>
          <w:i/>
          <w:iCs/>
          <w:color w:val="0070C0"/>
        </w:rPr>
        <w:t xml:space="preserve">Il est à noter que : </w:t>
      </w:r>
    </w:p>
    <w:p w14:paraId="7A7CEF87" w14:textId="77777777" w:rsidR="008C3157" w:rsidRPr="00AB7322" w:rsidRDefault="008C3157" w:rsidP="00EC39DB">
      <w:pPr>
        <w:pStyle w:val="Paragraphedeliste"/>
        <w:numPr>
          <w:ilvl w:val="0"/>
          <w:numId w:val="56"/>
        </w:numPr>
        <w:spacing w:after="0" w:line="276" w:lineRule="auto"/>
        <w:rPr>
          <w:rFonts w:asciiTheme="minorHAnsi" w:hAnsiTheme="minorHAnsi" w:cstheme="minorHAnsi"/>
          <w:i/>
          <w:iCs/>
          <w:color w:val="0070C0"/>
        </w:rPr>
      </w:pPr>
      <w:r w:rsidRPr="00AB7322">
        <w:rPr>
          <w:rFonts w:asciiTheme="minorHAnsi" w:hAnsiTheme="minorHAnsi" w:cstheme="minorHAnsi"/>
          <w:i/>
          <w:iCs/>
          <w:color w:val="0070C0"/>
        </w:rPr>
        <w:t xml:space="preserve">les procédures identifiées par une * sont obligatoires quel que soit le type de structure ; </w:t>
      </w:r>
    </w:p>
    <w:p w14:paraId="25FE1524" w14:textId="473FC7B1" w:rsidR="008C3157" w:rsidRPr="00351CCD" w:rsidRDefault="008C3157" w:rsidP="00EC39DB">
      <w:pPr>
        <w:pStyle w:val="Paragraphedeliste"/>
        <w:numPr>
          <w:ilvl w:val="0"/>
          <w:numId w:val="56"/>
        </w:numPr>
        <w:spacing w:after="0" w:line="276" w:lineRule="auto"/>
        <w:rPr>
          <w:rFonts w:asciiTheme="minorHAnsi" w:hAnsiTheme="minorHAnsi" w:cstheme="minorHAnsi"/>
          <w:i/>
          <w:iCs/>
          <w:color w:val="0070C0"/>
        </w:rPr>
      </w:pPr>
      <w:r w:rsidRPr="00351CCD">
        <w:rPr>
          <w:rFonts w:asciiTheme="minorHAnsi" w:hAnsiTheme="minorHAnsi" w:cstheme="minorHAnsi"/>
          <w:i/>
          <w:iCs/>
          <w:color w:val="0070C0"/>
        </w:rPr>
        <w:t xml:space="preserve">les procédures identifiées par une </w:t>
      </w:r>
      <w:r w:rsidRPr="00093918">
        <w:rPr>
          <w:rFonts w:asciiTheme="minorHAnsi" w:hAnsiTheme="minorHAnsi" w:cstheme="minorHAnsi"/>
          <w:i/>
          <w:iCs/>
          <w:color w:val="E36C0A" w:themeColor="accent6" w:themeShade="BF"/>
        </w:rPr>
        <w:t>*</w:t>
      </w:r>
      <w:r w:rsidRPr="00351CCD">
        <w:rPr>
          <w:rFonts w:asciiTheme="minorHAnsi" w:hAnsiTheme="minorHAnsi" w:cstheme="minorHAnsi"/>
          <w:i/>
          <w:iCs/>
          <w:color w:val="FF0000"/>
        </w:rPr>
        <w:t xml:space="preserve"> </w:t>
      </w:r>
      <w:r w:rsidRPr="00351CCD">
        <w:rPr>
          <w:rFonts w:asciiTheme="minorHAnsi" w:hAnsiTheme="minorHAnsi" w:cstheme="minorHAnsi"/>
          <w:i/>
          <w:iCs/>
          <w:color w:val="0070C0"/>
        </w:rPr>
        <w:t>sont obligatoires dans les structures disposant d’un service des urgences</w:t>
      </w:r>
      <w:r w:rsidR="0015232F">
        <w:rPr>
          <w:rFonts w:asciiTheme="minorHAnsi" w:hAnsiTheme="minorHAnsi" w:cstheme="minorHAnsi"/>
          <w:i/>
          <w:iCs/>
          <w:color w:val="0070C0"/>
        </w:rPr>
        <w:t xml:space="preserve"> ou </w:t>
      </w:r>
      <w:r w:rsidR="007F7C36">
        <w:rPr>
          <w:rFonts w:asciiTheme="minorHAnsi" w:hAnsiTheme="minorHAnsi" w:cstheme="minorHAnsi"/>
          <w:i/>
          <w:iCs/>
          <w:color w:val="0070C0"/>
        </w:rPr>
        <w:t>accueil non programmé</w:t>
      </w:r>
    </w:p>
    <w:p w14:paraId="1F7DCCBD" w14:textId="77777777" w:rsidR="008C3157" w:rsidRPr="00351CCD" w:rsidRDefault="008C3157" w:rsidP="00351CCD">
      <w:pPr>
        <w:pStyle w:val="Texte"/>
        <w:spacing w:line="276" w:lineRule="auto"/>
        <w:rPr>
          <w:rFonts w:asciiTheme="minorHAnsi" w:hAnsiTheme="minorHAnsi" w:cstheme="minorHAnsi"/>
          <w:sz w:val="22"/>
          <w:szCs w:val="22"/>
        </w:rPr>
      </w:pPr>
    </w:p>
    <w:p w14:paraId="38242D27" w14:textId="77777777" w:rsidR="008C3157" w:rsidRDefault="008C3157" w:rsidP="00351CCD">
      <w:pPr>
        <w:pStyle w:val="Texte"/>
        <w:spacing w:line="276" w:lineRule="auto"/>
        <w:rPr>
          <w:rFonts w:asciiTheme="minorHAnsi" w:hAnsiTheme="minorHAnsi" w:cstheme="minorHAnsi"/>
          <w:color w:val="auto"/>
          <w:sz w:val="22"/>
          <w:szCs w:val="22"/>
        </w:rPr>
      </w:pPr>
      <w:r w:rsidRPr="00093918">
        <w:rPr>
          <w:rFonts w:asciiTheme="minorHAnsi" w:hAnsiTheme="minorHAnsi" w:cstheme="minorHAnsi"/>
          <w:color w:val="auto"/>
          <w:sz w:val="22"/>
          <w:szCs w:val="22"/>
        </w:rPr>
        <w:t xml:space="preserve">Les procédures en vigueur dans l’établissement sont les suivantes : </w:t>
      </w:r>
    </w:p>
    <w:p w14:paraId="072D991F" w14:textId="77777777" w:rsidR="00093918" w:rsidRPr="00093918" w:rsidRDefault="00093918" w:rsidP="00351CCD">
      <w:pPr>
        <w:pStyle w:val="Texte"/>
        <w:spacing w:line="276" w:lineRule="auto"/>
        <w:rPr>
          <w:rFonts w:asciiTheme="minorHAnsi" w:hAnsiTheme="minorHAnsi" w:cstheme="minorHAnsi"/>
          <w:color w:val="auto"/>
          <w:sz w:val="22"/>
          <w:szCs w:val="22"/>
        </w:rPr>
      </w:pPr>
    </w:p>
    <w:p w14:paraId="10F2FF49" w14:textId="77777777"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Identification primaire lors de l'accueil de l’usager (recherche d’une identité, création d’une identité, attribution d’un niveau de confiance)</w:t>
      </w:r>
      <w:r w:rsidRPr="00351CCD">
        <w:rPr>
          <w:rFonts w:asciiTheme="minorHAnsi" w:hAnsiTheme="minorHAnsi" w:cstheme="minorHAnsi"/>
          <w:i/>
          <w:iCs/>
          <w:color w:val="0070C0"/>
        </w:rPr>
        <w:t>*</w:t>
      </w:r>
      <w:r w:rsidRPr="00351CCD">
        <w:rPr>
          <w:rFonts w:asciiTheme="minorHAnsi" w:hAnsiTheme="minorHAnsi" w:cstheme="minorHAnsi"/>
        </w:rPr>
        <w:t xml:space="preserve">. </w:t>
      </w:r>
      <w:r w:rsidRPr="00351CCD">
        <w:rPr>
          <w:rFonts w:asciiTheme="minorHAnsi" w:hAnsiTheme="minorHAnsi" w:cstheme="minorHAnsi"/>
          <w:i/>
          <w:iCs/>
          <w:color w:val="0070C0"/>
        </w:rPr>
        <w:t>Cette procédure peut être</w:t>
      </w:r>
      <w:r w:rsidRPr="00351CCD">
        <w:rPr>
          <w:rFonts w:asciiTheme="minorHAnsi" w:hAnsiTheme="minorHAnsi" w:cstheme="minorHAnsi"/>
          <w:color w:val="0070C0"/>
        </w:rPr>
        <w:t xml:space="preserve"> </w:t>
      </w:r>
      <w:r w:rsidRPr="00351CCD">
        <w:rPr>
          <w:rFonts w:asciiTheme="minorHAnsi" w:hAnsiTheme="minorHAnsi" w:cstheme="minorHAnsi"/>
          <w:i/>
          <w:iCs/>
          <w:color w:val="0070C0"/>
        </w:rPr>
        <w:t>déclinée éventuellement selon les points d’accueil ( accueil programmé, accueil en urgences, en particulier si les modalités de récupération de l’INS et de la qualification des identités sont différentes…)</w:t>
      </w:r>
      <w:r w:rsidRPr="00351CCD">
        <w:rPr>
          <w:rFonts w:asciiTheme="minorHAnsi" w:hAnsiTheme="minorHAnsi" w:cstheme="minorHAnsi"/>
          <w:color w:val="0070C0"/>
        </w:rPr>
        <w:t xml:space="preserve"> </w:t>
      </w:r>
      <w:r w:rsidRPr="00351CCD">
        <w:rPr>
          <w:rFonts w:asciiTheme="minorHAnsi" w:hAnsiTheme="minorHAnsi" w:cstheme="minorHAnsi"/>
        </w:rPr>
        <w:t>;</w:t>
      </w:r>
    </w:p>
    <w:p w14:paraId="55384C17" w14:textId="77777777"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Identification d’un nouveau-né ou d’un enfant à naître, avec les liens mère-enfant </w:t>
      </w:r>
      <w:r w:rsidRPr="00351CCD">
        <w:rPr>
          <w:rFonts w:asciiTheme="minorHAnsi" w:hAnsiTheme="minorHAnsi" w:cstheme="minorHAnsi"/>
          <w:i/>
          <w:iCs/>
          <w:color w:val="0070C0"/>
        </w:rPr>
        <w:t>(obligatoire pour les structures disposant d’une maternité)</w:t>
      </w:r>
      <w:r w:rsidRPr="00351CCD">
        <w:rPr>
          <w:rFonts w:asciiTheme="minorHAnsi" w:hAnsiTheme="minorHAnsi" w:cstheme="minorHAnsi"/>
          <w:color w:val="0070C0"/>
        </w:rPr>
        <w:t> </w:t>
      </w:r>
      <w:r w:rsidRPr="00351CCD">
        <w:rPr>
          <w:rFonts w:asciiTheme="minorHAnsi" w:hAnsiTheme="minorHAnsi" w:cstheme="minorHAnsi"/>
        </w:rPr>
        <w:t>;</w:t>
      </w:r>
    </w:p>
    <w:p w14:paraId="6BCBED83" w14:textId="77777777"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 xml:space="preserve">Enregistrement de l’identité des enfants nés sans vie </w:t>
      </w:r>
      <w:r w:rsidRPr="00351CCD">
        <w:rPr>
          <w:rFonts w:asciiTheme="minorHAnsi" w:hAnsiTheme="minorHAnsi" w:cstheme="minorHAnsi"/>
          <w:i/>
          <w:iCs/>
          <w:color w:val="0070C0"/>
        </w:rPr>
        <w:t>(obligatoire pour les structures disposant d’une maternité)</w:t>
      </w:r>
      <w:r w:rsidRPr="00351CCD">
        <w:rPr>
          <w:rFonts w:asciiTheme="minorHAnsi" w:hAnsiTheme="minorHAnsi" w:cstheme="minorHAnsi"/>
          <w:color w:val="0070C0"/>
        </w:rPr>
        <w:t> </w:t>
      </w:r>
    </w:p>
    <w:p w14:paraId="0963AEA8" w14:textId="1097FD43"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Enregistrement d’un usager incapable de donner son identité</w:t>
      </w:r>
      <w:r w:rsidRPr="00B14DF4">
        <w:rPr>
          <w:rFonts w:asciiTheme="minorHAnsi" w:hAnsiTheme="minorHAnsi" w:cstheme="minorHAnsi"/>
          <w:i/>
          <w:iCs/>
          <w:color w:val="E36C0A" w:themeColor="accent6" w:themeShade="BF"/>
        </w:rPr>
        <w:t>*</w:t>
      </w:r>
      <w:r w:rsidRPr="00351CCD">
        <w:rPr>
          <w:rFonts w:asciiTheme="minorHAnsi" w:hAnsiTheme="minorHAnsi" w:cstheme="minorHAnsi"/>
        </w:rPr>
        <w:t> ;</w:t>
      </w:r>
    </w:p>
    <w:p w14:paraId="50302471" w14:textId="77777777"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 xml:space="preserve">Identification des usagers placés sous main de justice </w:t>
      </w:r>
      <w:r w:rsidRPr="00351CCD">
        <w:rPr>
          <w:rFonts w:asciiTheme="minorHAnsi" w:hAnsiTheme="minorHAnsi" w:cstheme="minorHAnsi"/>
          <w:i/>
          <w:iCs/>
          <w:color w:val="0070C0"/>
        </w:rPr>
        <w:t>(obligatoire pour les structures prenant en charge des détenus)</w:t>
      </w:r>
      <w:r w:rsidRPr="00351CCD">
        <w:rPr>
          <w:rFonts w:asciiTheme="minorHAnsi" w:hAnsiTheme="minorHAnsi" w:cstheme="minorHAnsi"/>
          <w:color w:val="0070C0"/>
        </w:rPr>
        <w:t> </w:t>
      </w:r>
      <w:r w:rsidRPr="00351CCD">
        <w:rPr>
          <w:rFonts w:asciiTheme="minorHAnsi" w:hAnsiTheme="minorHAnsi" w:cstheme="minorHAnsi"/>
        </w:rPr>
        <w:t>;</w:t>
      </w:r>
    </w:p>
    <w:p w14:paraId="61F2F2D8" w14:textId="31DBBBA6"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Identification des victimes lors de situation sanitaire exceptionnelle (afflux massif)</w:t>
      </w:r>
      <w:r w:rsidRPr="00351CCD">
        <w:rPr>
          <w:rFonts w:asciiTheme="minorHAnsi" w:hAnsiTheme="minorHAnsi" w:cstheme="minorHAnsi"/>
          <w:i/>
          <w:iCs/>
          <w:color w:val="FF0000"/>
        </w:rPr>
        <w:t xml:space="preserve"> </w:t>
      </w:r>
      <w:r w:rsidR="00542420" w:rsidRPr="00303C3F">
        <w:rPr>
          <w:rFonts w:asciiTheme="minorHAnsi" w:hAnsiTheme="minorHAnsi" w:cstheme="minorHAnsi"/>
          <w:i/>
          <w:iCs/>
          <w:color w:val="0070C0"/>
        </w:rPr>
        <w:t>(obligatoire si la structure est identifiée comme établissement de 1</w:t>
      </w:r>
      <w:r w:rsidR="00542420" w:rsidRPr="00303C3F">
        <w:rPr>
          <w:rFonts w:asciiTheme="minorHAnsi" w:hAnsiTheme="minorHAnsi" w:cstheme="minorHAnsi"/>
          <w:i/>
          <w:iCs/>
          <w:color w:val="0070C0"/>
          <w:vertAlign w:val="superscript"/>
        </w:rPr>
        <w:t>er</w:t>
      </w:r>
      <w:r w:rsidR="00542420" w:rsidRPr="00303C3F">
        <w:rPr>
          <w:rFonts w:asciiTheme="minorHAnsi" w:hAnsiTheme="minorHAnsi" w:cstheme="minorHAnsi"/>
          <w:i/>
          <w:iCs/>
          <w:color w:val="0070C0"/>
        </w:rPr>
        <w:t xml:space="preserve"> recours)</w:t>
      </w:r>
      <w:r w:rsidRPr="00303C3F">
        <w:rPr>
          <w:rFonts w:asciiTheme="minorHAnsi" w:hAnsiTheme="minorHAnsi" w:cstheme="minorHAnsi"/>
          <w:color w:val="0070C0"/>
        </w:rPr>
        <w:t> </w:t>
      </w:r>
      <w:r w:rsidRPr="00351CCD">
        <w:rPr>
          <w:rFonts w:asciiTheme="minorHAnsi" w:hAnsiTheme="minorHAnsi" w:cstheme="minorHAnsi"/>
        </w:rPr>
        <w:t>;</w:t>
      </w:r>
    </w:p>
    <w:p w14:paraId="405B229C" w14:textId="48ECDE0D"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 xml:space="preserve">Admission d’un usager souhaitant </w:t>
      </w:r>
      <w:r w:rsidR="00E63126">
        <w:rPr>
          <w:rFonts w:asciiTheme="minorHAnsi" w:hAnsiTheme="minorHAnsi" w:cstheme="minorHAnsi"/>
        </w:rPr>
        <w:t>la non divulgation</w:t>
      </w:r>
      <w:r w:rsidR="0086761D">
        <w:rPr>
          <w:rFonts w:asciiTheme="minorHAnsi" w:hAnsiTheme="minorHAnsi" w:cstheme="minorHAnsi"/>
        </w:rPr>
        <w:t xml:space="preserve"> </w:t>
      </w:r>
      <w:r w:rsidR="00E63126">
        <w:rPr>
          <w:rFonts w:asciiTheme="minorHAnsi" w:hAnsiTheme="minorHAnsi" w:cstheme="minorHAnsi"/>
        </w:rPr>
        <w:t>de présence</w:t>
      </w:r>
      <w:r w:rsidR="00E63126" w:rsidRPr="00351CCD">
        <w:rPr>
          <w:rFonts w:asciiTheme="minorHAnsi" w:hAnsiTheme="minorHAnsi" w:cstheme="minorHAnsi"/>
        </w:rPr>
        <w:t xml:space="preserve"> </w:t>
      </w:r>
      <w:r w:rsidRPr="00351CCD">
        <w:rPr>
          <w:rFonts w:asciiTheme="minorHAnsi" w:hAnsiTheme="minorHAnsi" w:cstheme="minorHAnsi"/>
        </w:rPr>
        <w:t>l</w:t>
      </w:r>
      <w:r w:rsidRPr="00351CCD">
        <w:rPr>
          <w:rFonts w:asciiTheme="minorHAnsi" w:hAnsiTheme="minorHAnsi" w:cstheme="minorHAnsi"/>
          <w:i/>
          <w:iCs/>
          <w:color w:val="0070C0"/>
        </w:rPr>
        <w:t>*</w:t>
      </w:r>
      <w:r w:rsidRPr="00351CCD">
        <w:rPr>
          <w:rFonts w:asciiTheme="minorHAnsi" w:hAnsiTheme="minorHAnsi" w:cstheme="minorHAnsi"/>
        </w:rPr>
        <w:t> ;</w:t>
      </w:r>
    </w:p>
    <w:p w14:paraId="034B81DC" w14:textId="10C53C3B"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Gestion des cas réglementaires d’anonymat (accouchement dans le secret, cure de désintoxication, etc.) </w:t>
      </w:r>
      <w:r w:rsidRPr="00351CCD">
        <w:rPr>
          <w:rFonts w:asciiTheme="minorHAnsi" w:hAnsiTheme="minorHAnsi" w:cstheme="minorHAnsi"/>
          <w:i/>
          <w:iCs/>
          <w:color w:val="0070C0"/>
        </w:rPr>
        <w:t>(obligatoire pour les structures</w:t>
      </w:r>
      <w:r w:rsidRPr="00351CCD">
        <w:rPr>
          <w:rFonts w:asciiTheme="minorHAnsi" w:hAnsiTheme="minorHAnsi" w:cstheme="minorHAnsi"/>
          <w:color w:val="0070C0"/>
        </w:rPr>
        <w:t xml:space="preserve"> </w:t>
      </w:r>
      <w:r w:rsidRPr="00351CCD">
        <w:rPr>
          <w:rFonts w:asciiTheme="minorHAnsi" w:hAnsiTheme="minorHAnsi" w:cstheme="minorHAnsi"/>
          <w:i/>
          <w:iCs/>
          <w:color w:val="0070C0"/>
        </w:rPr>
        <w:t xml:space="preserve">disposant d’une maternité et/ou d’une activité de prise en charge </w:t>
      </w:r>
      <w:r w:rsidR="00820B36">
        <w:rPr>
          <w:rFonts w:asciiTheme="minorHAnsi" w:hAnsiTheme="minorHAnsi" w:cstheme="minorHAnsi"/>
          <w:i/>
          <w:iCs/>
          <w:color w:val="0070C0"/>
        </w:rPr>
        <w:t>d’addictologie</w:t>
      </w:r>
      <w:r w:rsidRPr="00351CCD">
        <w:rPr>
          <w:rFonts w:asciiTheme="minorHAnsi" w:hAnsiTheme="minorHAnsi" w:cstheme="minorHAnsi"/>
          <w:i/>
          <w:iCs/>
          <w:color w:val="0070C0"/>
        </w:rPr>
        <w:t>s)</w:t>
      </w:r>
      <w:r w:rsidRPr="00351CCD">
        <w:rPr>
          <w:rFonts w:asciiTheme="minorHAnsi" w:hAnsiTheme="minorHAnsi" w:cstheme="minorHAnsi"/>
        </w:rPr>
        <w:t>;</w:t>
      </w:r>
    </w:p>
    <w:p w14:paraId="02C17778" w14:textId="77777777"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Utilisation d’un dispositif physique d’identification (bracelet d’identification, photographie)</w:t>
      </w:r>
      <w:r w:rsidRPr="00351CCD">
        <w:rPr>
          <w:rFonts w:asciiTheme="minorHAnsi" w:hAnsiTheme="minorHAnsi" w:cstheme="minorHAnsi"/>
          <w:i/>
          <w:iCs/>
          <w:color w:val="0070C0"/>
        </w:rPr>
        <w:t xml:space="preserve"> *</w:t>
      </w:r>
      <w:r w:rsidRPr="00351CCD">
        <w:rPr>
          <w:rFonts w:asciiTheme="minorHAnsi" w:hAnsiTheme="minorHAnsi" w:cstheme="minorHAnsi"/>
        </w:rPr>
        <w:t> ;</w:t>
      </w:r>
    </w:p>
    <w:p w14:paraId="5310DFF5" w14:textId="77777777"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Identification secondaire d’un usager avant tout acte de soin</w:t>
      </w:r>
      <w:r w:rsidRPr="00351CCD">
        <w:rPr>
          <w:rFonts w:asciiTheme="minorHAnsi" w:hAnsiTheme="minorHAnsi" w:cstheme="minorHAnsi"/>
          <w:i/>
          <w:iCs/>
          <w:color w:val="0070C0"/>
        </w:rPr>
        <w:t>*</w:t>
      </w:r>
      <w:r w:rsidRPr="00351CCD">
        <w:rPr>
          <w:rFonts w:asciiTheme="minorHAnsi" w:hAnsiTheme="minorHAnsi" w:cstheme="minorHAnsi"/>
        </w:rPr>
        <w:t> ;</w:t>
      </w:r>
    </w:p>
    <w:p w14:paraId="496C8EAB" w14:textId="77777777"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Gestion des transferts entre établissements et au sein de l’établissement</w:t>
      </w:r>
      <w:r w:rsidRPr="00351CCD">
        <w:rPr>
          <w:rFonts w:asciiTheme="minorHAnsi" w:hAnsiTheme="minorHAnsi" w:cstheme="minorHAnsi"/>
          <w:i/>
          <w:iCs/>
          <w:color w:val="0070C0"/>
        </w:rPr>
        <w:t>*</w:t>
      </w:r>
      <w:r w:rsidRPr="00351CCD">
        <w:rPr>
          <w:rFonts w:asciiTheme="minorHAnsi" w:hAnsiTheme="minorHAnsi" w:cstheme="minorHAnsi"/>
        </w:rPr>
        <w:t> ;</w:t>
      </w:r>
    </w:p>
    <w:p w14:paraId="64AA120E" w14:textId="77777777"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 xml:space="preserve">Signalement des anomalies liées à l’identité </w:t>
      </w:r>
      <w:r w:rsidRPr="00351CCD">
        <w:rPr>
          <w:rFonts w:asciiTheme="minorHAnsi" w:hAnsiTheme="minorHAnsi" w:cstheme="minorHAnsi"/>
          <w:color w:val="0070C0"/>
        </w:rPr>
        <w:t>(erreurs d’identité, détection de doublons, collisions, usurpation d’identité, erreur de récupération d’un INS, erreur de vérification d’un INS…)</w:t>
      </w:r>
      <w:r w:rsidRPr="00351CCD">
        <w:rPr>
          <w:rFonts w:asciiTheme="minorHAnsi" w:hAnsiTheme="minorHAnsi" w:cstheme="minorHAnsi"/>
          <w:i/>
          <w:iCs/>
          <w:color w:val="0070C0"/>
        </w:rPr>
        <w:t>*</w:t>
      </w:r>
      <w:r w:rsidRPr="00351CCD">
        <w:rPr>
          <w:rFonts w:asciiTheme="minorHAnsi" w:hAnsiTheme="minorHAnsi" w:cstheme="minorHAnsi"/>
        </w:rPr>
        <w:t> ;</w:t>
      </w:r>
    </w:p>
    <w:p w14:paraId="6B839E6A" w14:textId="391D4E4F"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Prise en charge des anomalies liées à l’identité (correction d’une identité numérique, traitement des doublons, traitement des collisions)</w:t>
      </w:r>
      <w:r w:rsidRPr="00351CCD">
        <w:rPr>
          <w:rFonts w:asciiTheme="minorHAnsi" w:hAnsiTheme="minorHAnsi" w:cstheme="minorHAnsi"/>
          <w:i/>
          <w:iCs/>
          <w:color w:val="0070C0"/>
        </w:rPr>
        <w:t>* </w:t>
      </w:r>
      <w:r w:rsidRPr="00351CCD">
        <w:rPr>
          <w:rFonts w:asciiTheme="minorHAnsi" w:hAnsiTheme="minorHAnsi" w:cstheme="minorHAnsi"/>
        </w:rPr>
        <w:t>;</w:t>
      </w:r>
      <w:r w:rsidRPr="00351CCD">
        <w:rPr>
          <w:rFonts w:asciiTheme="minorHAnsi" w:hAnsiTheme="minorHAnsi" w:cstheme="minorHAnsi"/>
          <w:i/>
          <w:iCs/>
          <w:color w:val="0070C0"/>
        </w:rPr>
        <w:t xml:space="preserve"> </w:t>
      </w:r>
    </w:p>
    <w:p w14:paraId="336147F6" w14:textId="1700F1C3" w:rsidR="008C3157" w:rsidRPr="0086761D" w:rsidRDefault="008C3157" w:rsidP="00EC39DB">
      <w:pPr>
        <w:pStyle w:val="Paragraphedeliste"/>
        <w:numPr>
          <w:ilvl w:val="0"/>
          <w:numId w:val="57"/>
        </w:numPr>
        <w:spacing w:after="0" w:line="276" w:lineRule="auto"/>
        <w:rPr>
          <w:rFonts w:asciiTheme="minorHAnsi" w:hAnsiTheme="minorHAnsi" w:cstheme="minorHAnsi"/>
          <w:i/>
          <w:color w:val="00B050"/>
        </w:rPr>
      </w:pPr>
      <w:r w:rsidRPr="00FE134F">
        <w:rPr>
          <w:rFonts w:asciiTheme="minorHAnsi" w:hAnsiTheme="minorHAnsi" w:cstheme="minorHAnsi"/>
          <w:i/>
          <w:color w:val="00B050"/>
        </w:rPr>
        <w:t>Gestion des rapprochements d’identités numériques obligatoire pour les structures</w:t>
      </w:r>
      <w:r w:rsidRPr="0086761D">
        <w:rPr>
          <w:rFonts w:asciiTheme="minorHAnsi" w:hAnsiTheme="minorHAnsi" w:cstheme="minorHAnsi"/>
          <w:i/>
          <w:color w:val="00B050"/>
        </w:rPr>
        <w:t xml:space="preserve"> participant à un rapprochement d’identité entre domaine d’identification)</w:t>
      </w:r>
      <w:r w:rsidR="004B341F">
        <w:rPr>
          <w:rFonts w:asciiTheme="minorHAnsi" w:hAnsiTheme="minorHAnsi" w:cstheme="minorHAnsi"/>
          <w:i/>
          <w:color w:val="00B050"/>
        </w:rPr>
        <w:t xml:space="preserve"> </w:t>
      </w:r>
      <w:r w:rsidRPr="0086761D">
        <w:rPr>
          <w:rFonts w:asciiTheme="minorHAnsi" w:hAnsiTheme="minorHAnsi" w:cstheme="minorHAnsi"/>
          <w:i/>
          <w:color w:val="00B050"/>
        </w:rPr>
        <w:t>;</w:t>
      </w:r>
    </w:p>
    <w:p w14:paraId="36128128" w14:textId="78063D4E"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lastRenderedPageBreak/>
        <w:t xml:space="preserve">Gestion d’une suspicion </w:t>
      </w:r>
      <w:r w:rsidR="009A4A80">
        <w:rPr>
          <w:rFonts w:asciiTheme="minorHAnsi" w:hAnsiTheme="minorHAnsi" w:cstheme="minorHAnsi"/>
        </w:rPr>
        <w:t>d’utilisation frauduleuse</w:t>
      </w:r>
      <w:r w:rsidR="00C968DF">
        <w:rPr>
          <w:rFonts w:asciiTheme="minorHAnsi" w:hAnsiTheme="minorHAnsi" w:cstheme="minorHAnsi"/>
        </w:rPr>
        <w:t xml:space="preserve"> d’identité </w:t>
      </w:r>
      <w:r w:rsidRPr="00351CCD">
        <w:rPr>
          <w:rFonts w:asciiTheme="minorHAnsi" w:hAnsiTheme="minorHAnsi" w:cstheme="minorHAnsi"/>
        </w:rPr>
        <w:t xml:space="preserve">frauduleuse </w:t>
      </w:r>
      <w:r w:rsidRPr="00351CCD">
        <w:rPr>
          <w:rFonts w:asciiTheme="minorHAnsi" w:hAnsiTheme="minorHAnsi" w:cstheme="minorHAnsi"/>
          <w:i/>
          <w:iCs/>
          <w:color w:val="0070C0"/>
        </w:rPr>
        <w:t xml:space="preserve">* </w:t>
      </w:r>
      <w:r w:rsidRPr="00351CCD">
        <w:rPr>
          <w:rFonts w:asciiTheme="minorHAnsi" w:hAnsiTheme="minorHAnsi" w:cstheme="minorHAnsi"/>
        </w:rPr>
        <w:t>;</w:t>
      </w:r>
    </w:p>
    <w:p w14:paraId="7EF1BEBC" w14:textId="77777777" w:rsidR="008C3157" w:rsidRPr="00351CCD" w:rsidRDefault="008C3157" w:rsidP="00EC39DB">
      <w:pPr>
        <w:pStyle w:val="Paragraphedeliste"/>
        <w:numPr>
          <w:ilvl w:val="0"/>
          <w:numId w:val="57"/>
        </w:numPr>
        <w:spacing w:after="0" w:line="276" w:lineRule="auto"/>
        <w:rPr>
          <w:rFonts w:asciiTheme="minorHAnsi" w:hAnsiTheme="minorHAnsi" w:cstheme="minorHAnsi"/>
        </w:rPr>
      </w:pPr>
      <w:r w:rsidRPr="00351CCD">
        <w:rPr>
          <w:rFonts w:asciiTheme="minorHAnsi" w:hAnsiTheme="minorHAnsi" w:cstheme="minorHAnsi"/>
        </w:rPr>
        <w:t>Information des partenaires après détection d’une erreur d’identification d’un usager</w:t>
      </w:r>
      <w:r w:rsidRPr="00351CCD">
        <w:rPr>
          <w:rFonts w:asciiTheme="minorHAnsi" w:hAnsiTheme="minorHAnsi" w:cstheme="minorHAnsi"/>
          <w:i/>
          <w:iCs/>
          <w:color w:val="0070C0"/>
        </w:rPr>
        <w:t>*</w:t>
      </w:r>
      <w:r w:rsidRPr="00351CCD">
        <w:rPr>
          <w:rFonts w:asciiTheme="minorHAnsi" w:hAnsiTheme="minorHAnsi" w:cstheme="minorHAnsi"/>
        </w:rPr>
        <w:t> ;</w:t>
      </w:r>
    </w:p>
    <w:p w14:paraId="1B2F1F05" w14:textId="77777777" w:rsidR="008C3157" w:rsidRPr="00351CCD" w:rsidRDefault="008C3157" w:rsidP="00EC39DB">
      <w:pPr>
        <w:pStyle w:val="Paragraphedeliste"/>
        <w:numPr>
          <w:ilvl w:val="0"/>
          <w:numId w:val="58"/>
        </w:numPr>
        <w:spacing w:after="0" w:line="276" w:lineRule="auto"/>
        <w:rPr>
          <w:rFonts w:asciiTheme="minorHAnsi" w:hAnsiTheme="minorHAnsi" w:cstheme="minorHAnsi"/>
        </w:rPr>
      </w:pPr>
      <w:r w:rsidRPr="00351CCD">
        <w:rPr>
          <w:rFonts w:asciiTheme="minorHAnsi" w:hAnsiTheme="minorHAnsi" w:cstheme="minorHAnsi"/>
        </w:rPr>
        <w:t xml:space="preserve">Gestion des identités dans les logiciels non ou incomplètement interfacés, appartenant à des domaines d’identification différents ou non </w:t>
      </w:r>
      <w:r w:rsidRPr="00351CCD">
        <w:rPr>
          <w:rFonts w:asciiTheme="minorHAnsi" w:hAnsiTheme="minorHAnsi" w:cstheme="minorHAnsi"/>
          <w:i/>
          <w:iCs/>
          <w:color w:val="0070C0"/>
        </w:rPr>
        <w:t>(obligatoire pour les structures si certains des logiciels participant à la prise en charge de l’usager sont incomplètement interfacés ou ne sont pas interfacés) </w:t>
      </w:r>
      <w:r w:rsidRPr="00351CCD">
        <w:rPr>
          <w:rFonts w:asciiTheme="minorHAnsi" w:hAnsiTheme="minorHAnsi" w:cstheme="minorHAnsi"/>
        </w:rPr>
        <w:t>;</w:t>
      </w:r>
    </w:p>
    <w:p w14:paraId="79C5CBDE" w14:textId="77777777" w:rsidR="008C3157" w:rsidRPr="00351CCD" w:rsidRDefault="008C3157" w:rsidP="00EC39DB">
      <w:pPr>
        <w:pStyle w:val="Paragraphedeliste"/>
        <w:numPr>
          <w:ilvl w:val="0"/>
          <w:numId w:val="58"/>
        </w:numPr>
        <w:spacing w:after="0" w:line="276" w:lineRule="auto"/>
        <w:rPr>
          <w:rFonts w:asciiTheme="minorHAnsi" w:hAnsiTheme="minorHAnsi" w:cstheme="minorHAnsi"/>
        </w:rPr>
      </w:pPr>
      <w:r w:rsidRPr="00351CCD">
        <w:rPr>
          <w:rFonts w:asciiTheme="minorHAnsi" w:hAnsiTheme="minorHAnsi" w:cstheme="minorHAnsi"/>
        </w:rPr>
        <w:t>Mode de fonctionnement dégradé en cas de panne informatique, notamment en termes de gestion de l’identification primaire et secondaire et de reprise d’activité</w:t>
      </w:r>
      <w:r w:rsidRPr="00351CCD">
        <w:rPr>
          <w:rFonts w:asciiTheme="minorHAnsi" w:hAnsiTheme="minorHAnsi" w:cstheme="minorHAnsi"/>
          <w:i/>
          <w:iCs/>
          <w:color w:val="0070C0"/>
        </w:rPr>
        <w:t>*</w:t>
      </w:r>
      <w:r w:rsidRPr="00351CCD">
        <w:rPr>
          <w:rFonts w:asciiTheme="minorHAnsi" w:hAnsiTheme="minorHAnsi" w:cstheme="minorHAnsi"/>
        </w:rPr>
        <w:t> ;</w:t>
      </w:r>
    </w:p>
    <w:p w14:paraId="342B07AC" w14:textId="3A91863A" w:rsidR="008C3157" w:rsidRPr="00351CCD" w:rsidRDefault="00010BA5" w:rsidP="00EC39DB">
      <w:pPr>
        <w:pStyle w:val="Paragraphedeliste"/>
        <w:numPr>
          <w:ilvl w:val="0"/>
          <w:numId w:val="58"/>
        </w:numPr>
        <w:spacing w:after="0" w:line="276" w:lineRule="auto"/>
        <w:rPr>
          <w:rFonts w:asciiTheme="minorHAnsi" w:hAnsiTheme="minorHAnsi" w:cstheme="minorHAnsi"/>
        </w:rPr>
      </w:pPr>
      <w:r>
        <w:rPr>
          <w:rFonts w:asciiTheme="minorHAnsi" w:hAnsiTheme="minorHAnsi" w:cstheme="minorHAnsi"/>
        </w:rPr>
        <w:t>Recettes</w:t>
      </w:r>
      <w:r w:rsidRPr="00351CCD">
        <w:rPr>
          <w:rFonts w:asciiTheme="minorHAnsi" w:hAnsiTheme="minorHAnsi" w:cstheme="minorHAnsi"/>
        </w:rPr>
        <w:t xml:space="preserve"> </w:t>
      </w:r>
      <w:r w:rsidR="008C3157" w:rsidRPr="00351CCD">
        <w:rPr>
          <w:rFonts w:asciiTheme="minorHAnsi" w:hAnsiTheme="minorHAnsi" w:cstheme="minorHAnsi"/>
        </w:rPr>
        <w:t xml:space="preserve">des </w:t>
      </w:r>
      <w:r w:rsidR="00CF65B3">
        <w:rPr>
          <w:rFonts w:asciiTheme="minorHAnsi" w:hAnsiTheme="minorHAnsi" w:cstheme="minorHAnsi"/>
        </w:rPr>
        <w:t xml:space="preserve">mises </w:t>
      </w:r>
      <w:r w:rsidR="0086761D">
        <w:rPr>
          <w:rFonts w:asciiTheme="minorHAnsi" w:hAnsiTheme="minorHAnsi" w:cstheme="minorHAnsi"/>
        </w:rPr>
        <w:t>à jour</w:t>
      </w:r>
      <w:r w:rsidR="00CF65B3">
        <w:rPr>
          <w:rFonts w:asciiTheme="minorHAnsi" w:hAnsiTheme="minorHAnsi" w:cstheme="minorHAnsi"/>
        </w:rPr>
        <w:t xml:space="preserve"> de logiciels et/ou EAI comprenant les </w:t>
      </w:r>
      <w:r w:rsidR="008C3157" w:rsidRPr="00351CCD">
        <w:rPr>
          <w:rFonts w:asciiTheme="minorHAnsi" w:hAnsiTheme="minorHAnsi" w:cstheme="minorHAnsi"/>
        </w:rPr>
        <w:t>interfaces d’identités</w:t>
      </w:r>
      <w:r w:rsidR="008C3157" w:rsidRPr="00351CCD">
        <w:rPr>
          <w:rFonts w:asciiTheme="minorHAnsi" w:hAnsiTheme="minorHAnsi" w:cstheme="minorHAnsi"/>
          <w:i/>
          <w:iCs/>
          <w:color w:val="0070C0"/>
        </w:rPr>
        <w:t>*</w:t>
      </w:r>
      <w:r w:rsidR="008C3157" w:rsidRPr="00351CCD">
        <w:rPr>
          <w:rFonts w:asciiTheme="minorHAnsi" w:hAnsiTheme="minorHAnsi" w:cstheme="minorHAnsi"/>
        </w:rPr>
        <w:t> ;</w:t>
      </w:r>
    </w:p>
    <w:p w14:paraId="71D22D6B" w14:textId="7BD722E1" w:rsidR="008C3157" w:rsidRPr="00351CCD" w:rsidRDefault="008C3157" w:rsidP="00EC39DB">
      <w:pPr>
        <w:pStyle w:val="Paragraphedeliste"/>
        <w:numPr>
          <w:ilvl w:val="0"/>
          <w:numId w:val="58"/>
        </w:numPr>
        <w:spacing w:after="0" w:line="276" w:lineRule="auto"/>
        <w:rPr>
          <w:rFonts w:asciiTheme="minorHAnsi" w:hAnsiTheme="minorHAnsi" w:cstheme="minorHAnsi"/>
        </w:rPr>
      </w:pPr>
      <w:r w:rsidRPr="00351CCD">
        <w:rPr>
          <w:rFonts w:asciiTheme="minorHAnsi" w:hAnsiTheme="minorHAnsi" w:cstheme="minorHAnsi"/>
        </w:rPr>
        <w:t>Gestion des patients tests ;</w:t>
      </w:r>
    </w:p>
    <w:p w14:paraId="27255D34" w14:textId="47D80B40" w:rsidR="008C3157" w:rsidRPr="00351CCD" w:rsidRDefault="00617E31" w:rsidP="00EC39DB">
      <w:pPr>
        <w:pStyle w:val="Paragraphedeliste"/>
        <w:numPr>
          <w:ilvl w:val="0"/>
          <w:numId w:val="58"/>
        </w:numPr>
        <w:spacing w:after="0" w:line="276" w:lineRule="auto"/>
        <w:rPr>
          <w:rFonts w:asciiTheme="minorHAnsi" w:hAnsiTheme="minorHAnsi" w:cstheme="minorBidi"/>
        </w:rPr>
      </w:pPr>
      <w:r w:rsidRPr="38DE1C6B">
        <w:rPr>
          <w:rFonts w:asciiTheme="minorHAnsi" w:hAnsiTheme="minorHAnsi" w:cstheme="minorBidi"/>
        </w:rPr>
        <w:t>Gestion des droits d’accès : profils et habilitations</w:t>
      </w:r>
      <w:r w:rsidR="008C3157" w:rsidRPr="38DE1C6B">
        <w:rPr>
          <w:rFonts w:asciiTheme="minorHAnsi" w:hAnsiTheme="minorHAnsi" w:cstheme="minorBidi"/>
          <w:i/>
          <w:iCs/>
          <w:color w:val="0070C0"/>
        </w:rPr>
        <w:t>*</w:t>
      </w:r>
      <w:r w:rsidR="008C3157" w:rsidRPr="38DE1C6B">
        <w:rPr>
          <w:rFonts w:asciiTheme="minorHAnsi" w:hAnsiTheme="minorHAnsi" w:cstheme="minorBidi"/>
        </w:rPr>
        <w:t>.</w:t>
      </w:r>
    </w:p>
    <w:p w14:paraId="36E871A4" w14:textId="77777777" w:rsidR="008C3157" w:rsidRPr="00570B20" w:rsidRDefault="008C3157" w:rsidP="00A04CB1">
      <w:pPr>
        <w:pStyle w:val="Titre2"/>
      </w:pPr>
      <w:bookmarkStart w:id="98" w:name="_Toc82011456"/>
      <w:bookmarkStart w:id="99" w:name="_Toc172823306"/>
      <w:r w:rsidRPr="00570B20">
        <w:t>Modes opératoires</w:t>
      </w:r>
      <w:bookmarkEnd w:id="98"/>
      <w:bookmarkEnd w:id="99"/>
    </w:p>
    <w:p w14:paraId="0E5C7493" w14:textId="77777777" w:rsidR="008C3157" w:rsidRPr="00351CCD" w:rsidRDefault="008C3157" w:rsidP="00351CCD">
      <w:pPr>
        <w:pStyle w:val="Texte"/>
        <w:spacing w:line="276" w:lineRule="auto"/>
        <w:rPr>
          <w:rFonts w:asciiTheme="minorHAnsi" w:hAnsiTheme="minorHAnsi" w:cstheme="minorHAnsi"/>
          <w:i/>
          <w:color w:val="0070C0"/>
          <w:sz w:val="22"/>
          <w:szCs w:val="22"/>
        </w:rPr>
      </w:pPr>
      <w:r w:rsidRPr="00351CCD">
        <w:rPr>
          <w:rFonts w:asciiTheme="minorHAnsi" w:hAnsiTheme="minorHAnsi" w:cstheme="minorHAnsi"/>
          <w:i/>
          <w:color w:val="0070C0"/>
          <w:sz w:val="22"/>
          <w:szCs w:val="22"/>
        </w:rPr>
        <w:t xml:space="preserve">Objet du chapitre : l’établissement peut détailler ici les modes opératoires disponibles. Si certains services (comme le laboratoire ou l’imagerie) disposent d’une GED spécifique il est intéressant de le préciser ici. </w:t>
      </w:r>
    </w:p>
    <w:p w14:paraId="0BF0F6A2" w14:textId="77777777" w:rsidR="008C3157" w:rsidRPr="00351CCD" w:rsidRDefault="008C3157" w:rsidP="00351CCD">
      <w:pPr>
        <w:pStyle w:val="Texte"/>
        <w:spacing w:line="276" w:lineRule="auto"/>
        <w:rPr>
          <w:rFonts w:asciiTheme="minorHAnsi" w:hAnsiTheme="minorHAnsi" w:cstheme="minorHAnsi"/>
          <w:i/>
          <w:color w:val="0070C0"/>
          <w:sz w:val="22"/>
          <w:szCs w:val="22"/>
        </w:rPr>
      </w:pPr>
      <w:r w:rsidRPr="00351CCD">
        <w:rPr>
          <w:rFonts w:asciiTheme="minorHAnsi" w:hAnsiTheme="minorHAnsi" w:cstheme="minorHAnsi"/>
          <w:i/>
          <w:color w:val="0070C0"/>
          <w:sz w:val="22"/>
          <w:szCs w:val="22"/>
        </w:rPr>
        <w:t xml:space="preserve">Les modes opératoires sont des documents opérationnels permettant de préciser la façon de réaliser des actions. Le mode opératoire comporte en général des copies d’écran. </w:t>
      </w:r>
    </w:p>
    <w:p w14:paraId="468FC7E0" w14:textId="77777777" w:rsidR="008C3157" w:rsidRPr="00570B20" w:rsidRDefault="008C3157" w:rsidP="00A04CB1">
      <w:pPr>
        <w:pStyle w:val="Titre2"/>
      </w:pPr>
      <w:bookmarkStart w:id="100" w:name="_Toc82011457"/>
      <w:bookmarkStart w:id="101" w:name="_Toc172823307"/>
      <w:r w:rsidRPr="00570B20">
        <w:t>Enregistrements</w:t>
      </w:r>
      <w:bookmarkEnd w:id="100"/>
      <w:bookmarkEnd w:id="101"/>
    </w:p>
    <w:p w14:paraId="14F3AE46" w14:textId="77777777" w:rsidR="008C3157" w:rsidRPr="00351CCD" w:rsidRDefault="008C3157" w:rsidP="00351CCD">
      <w:pPr>
        <w:pStyle w:val="Texte"/>
        <w:spacing w:line="276" w:lineRule="auto"/>
        <w:rPr>
          <w:rFonts w:asciiTheme="minorHAnsi" w:hAnsiTheme="minorHAnsi" w:cstheme="minorHAnsi"/>
          <w:i/>
          <w:color w:val="0070C0"/>
          <w:sz w:val="22"/>
          <w:szCs w:val="22"/>
        </w:rPr>
      </w:pPr>
      <w:r w:rsidRPr="00351CCD">
        <w:rPr>
          <w:rFonts w:asciiTheme="minorHAnsi" w:hAnsiTheme="minorHAnsi" w:cstheme="minorHAnsi"/>
          <w:i/>
          <w:color w:val="0070C0"/>
          <w:sz w:val="22"/>
          <w:szCs w:val="22"/>
        </w:rPr>
        <w:t>Objet du chapitre : préciser les enregistrements importants que l’on peut retrouver dans la gestion documentaire. Un enregistrement est un document faisant état de résultats obtenus ou apportant la preuve de la réalisation d’une activité. Les enregistrements doivent être maitrisés (ISO 9001)</w:t>
      </w:r>
    </w:p>
    <w:p w14:paraId="63717B5C" w14:textId="77777777" w:rsidR="008C3157" w:rsidRPr="00351CCD" w:rsidRDefault="008C3157" w:rsidP="00351CCD">
      <w:pPr>
        <w:pStyle w:val="Texte"/>
        <w:spacing w:line="276" w:lineRule="auto"/>
        <w:rPr>
          <w:rFonts w:asciiTheme="minorHAnsi" w:hAnsiTheme="minorHAnsi" w:cstheme="minorHAnsi"/>
          <w:sz w:val="22"/>
          <w:szCs w:val="22"/>
        </w:rPr>
      </w:pPr>
    </w:p>
    <w:p w14:paraId="139660A6" w14:textId="30EA37A7" w:rsidR="008C3157" w:rsidRPr="00351CCD" w:rsidRDefault="008C3157" w:rsidP="00351CCD">
      <w:pPr>
        <w:pStyle w:val="Texte"/>
        <w:spacing w:line="276" w:lineRule="auto"/>
        <w:rPr>
          <w:rFonts w:asciiTheme="minorHAnsi" w:hAnsiTheme="minorHAnsi" w:cstheme="minorHAnsi"/>
          <w:i/>
          <w:color w:val="0070C0"/>
          <w:sz w:val="22"/>
          <w:szCs w:val="22"/>
        </w:rPr>
      </w:pPr>
      <w:r w:rsidRPr="00351CCD">
        <w:rPr>
          <w:rFonts w:asciiTheme="minorHAnsi" w:hAnsiTheme="minorHAnsi" w:cstheme="minorHAnsi"/>
          <w:i/>
          <w:color w:val="0070C0"/>
          <w:sz w:val="22"/>
          <w:szCs w:val="22"/>
        </w:rPr>
        <w:t xml:space="preserve">L’établissement liste ici la liste des enregistrements. Les enregistrements signalés par une * doivent être disponibles. </w:t>
      </w:r>
    </w:p>
    <w:p w14:paraId="1563057D" w14:textId="77777777" w:rsidR="008C3157" w:rsidRPr="00D809C3" w:rsidRDefault="008C3157" w:rsidP="00351CCD">
      <w:pPr>
        <w:pStyle w:val="Texte"/>
        <w:spacing w:line="276" w:lineRule="auto"/>
        <w:rPr>
          <w:rFonts w:asciiTheme="minorHAnsi" w:hAnsiTheme="minorHAnsi" w:cstheme="minorHAnsi"/>
          <w:color w:val="auto"/>
          <w:sz w:val="22"/>
          <w:szCs w:val="22"/>
        </w:rPr>
      </w:pPr>
      <w:r w:rsidRPr="00D809C3">
        <w:rPr>
          <w:rFonts w:asciiTheme="minorHAnsi" w:hAnsiTheme="minorHAnsi" w:cstheme="minorHAnsi"/>
          <w:color w:val="auto"/>
          <w:sz w:val="22"/>
          <w:szCs w:val="22"/>
        </w:rPr>
        <w:t xml:space="preserve">Les enregistrements suivants sont disponibles dans la gestion documentaire de l’établissement : </w:t>
      </w:r>
    </w:p>
    <w:p w14:paraId="12D655D8" w14:textId="06F8139B" w:rsidR="008C3157" w:rsidRPr="00D809C3" w:rsidRDefault="008C3157" w:rsidP="00EC39DB">
      <w:pPr>
        <w:pStyle w:val="Texte"/>
        <w:numPr>
          <w:ilvl w:val="0"/>
          <w:numId w:val="59"/>
        </w:numPr>
        <w:spacing w:line="276" w:lineRule="auto"/>
        <w:rPr>
          <w:rFonts w:asciiTheme="minorHAnsi" w:hAnsiTheme="minorHAnsi" w:cstheme="minorHAnsi"/>
          <w:color w:val="auto"/>
          <w:sz w:val="22"/>
          <w:szCs w:val="22"/>
        </w:rPr>
      </w:pPr>
      <w:r w:rsidRPr="00D809C3">
        <w:rPr>
          <w:rFonts w:asciiTheme="minorHAnsi" w:hAnsiTheme="minorHAnsi" w:cstheme="minorHAnsi"/>
          <w:color w:val="auto"/>
          <w:sz w:val="22"/>
          <w:szCs w:val="22"/>
        </w:rPr>
        <w:t>Documents réglementaires et techniques (</w:t>
      </w:r>
      <w:r w:rsidRPr="00A04CB1">
        <w:rPr>
          <w:rFonts w:asciiTheme="minorHAnsi" w:hAnsiTheme="minorHAnsi" w:cstheme="minorHAnsi"/>
          <w:color w:val="auto"/>
          <w:sz w:val="22"/>
          <w:szCs w:val="22"/>
        </w:rPr>
        <w:t>fiches du réseau 3RIV</w:t>
      </w:r>
      <w:r w:rsidRPr="002B5420">
        <w:rPr>
          <w:rFonts w:asciiTheme="minorHAnsi" w:hAnsiTheme="minorHAnsi" w:cstheme="minorHAnsi"/>
          <w:color w:val="auto"/>
          <w:sz w:val="22"/>
          <w:szCs w:val="22"/>
        </w:rPr>
        <w:t>,</w:t>
      </w:r>
      <w:r w:rsidRPr="00D809C3">
        <w:rPr>
          <w:rFonts w:asciiTheme="minorHAnsi" w:hAnsiTheme="minorHAnsi" w:cstheme="minorHAnsi"/>
          <w:color w:val="auto"/>
          <w:sz w:val="22"/>
          <w:szCs w:val="22"/>
        </w:rPr>
        <w:t xml:space="preserve"> fiches </w:t>
      </w:r>
      <w:r w:rsidR="00990B3F">
        <w:rPr>
          <w:rFonts w:asciiTheme="minorHAnsi" w:hAnsiTheme="minorHAnsi" w:cstheme="minorHAnsi"/>
          <w:color w:val="auto"/>
          <w:sz w:val="22"/>
          <w:szCs w:val="22"/>
        </w:rPr>
        <w:t>de l’</w:t>
      </w:r>
      <w:r w:rsidR="00775E07">
        <w:rPr>
          <w:rFonts w:asciiTheme="minorHAnsi" w:hAnsiTheme="minorHAnsi" w:cstheme="minorHAnsi"/>
          <w:color w:val="auto"/>
          <w:sz w:val="22"/>
          <w:szCs w:val="22"/>
        </w:rPr>
        <w:t>instance régionale identitovigilance</w:t>
      </w:r>
      <w:r w:rsidRPr="00D809C3">
        <w:rPr>
          <w:rFonts w:asciiTheme="minorHAnsi" w:hAnsiTheme="minorHAnsi" w:cstheme="minorHAnsi"/>
          <w:color w:val="auto"/>
          <w:sz w:val="22"/>
          <w:szCs w:val="22"/>
        </w:rPr>
        <w:t>…) ;</w:t>
      </w:r>
    </w:p>
    <w:p w14:paraId="43A7F33F" w14:textId="1D19392B" w:rsidR="008C3157" w:rsidRPr="00D809C3" w:rsidRDefault="008C3157" w:rsidP="00EC39DB">
      <w:pPr>
        <w:pStyle w:val="Texte"/>
        <w:numPr>
          <w:ilvl w:val="0"/>
          <w:numId w:val="59"/>
        </w:numPr>
        <w:spacing w:line="276" w:lineRule="auto"/>
        <w:rPr>
          <w:rFonts w:asciiTheme="minorHAnsi" w:hAnsiTheme="minorHAnsi" w:cstheme="minorHAnsi"/>
          <w:color w:val="auto"/>
          <w:sz w:val="22"/>
          <w:szCs w:val="22"/>
        </w:rPr>
      </w:pPr>
      <w:r w:rsidRPr="00D809C3">
        <w:rPr>
          <w:rFonts w:asciiTheme="minorHAnsi" w:hAnsiTheme="minorHAnsi" w:cstheme="minorHAnsi"/>
          <w:color w:val="auto"/>
          <w:sz w:val="22"/>
          <w:szCs w:val="22"/>
        </w:rPr>
        <w:t xml:space="preserve">comptes rendus de réunion du </w:t>
      </w:r>
      <w:r w:rsidR="00775E07">
        <w:rPr>
          <w:rFonts w:asciiTheme="minorHAnsi" w:hAnsiTheme="minorHAnsi" w:cstheme="minorHAnsi"/>
          <w:color w:val="auto"/>
          <w:sz w:val="22"/>
          <w:szCs w:val="22"/>
        </w:rPr>
        <w:t>comité stratégique identitovigilance</w:t>
      </w:r>
      <w:r w:rsidRPr="00D809C3">
        <w:rPr>
          <w:rFonts w:asciiTheme="minorHAnsi" w:hAnsiTheme="minorHAnsi" w:cstheme="minorHAnsi"/>
          <w:i/>
          <w:color w:val="auto"/>
          <w:sz w:val="22"/>
          <w:szCs w:val="22"/>
        </w:rPr>
        <w:t>*</w:t>
      </w:r>
      <w:r w:rsidRPr="00D809C3">
        <w:rPr>
          <w:rFonts w:asciiTheme="minorHAnsi" w:hAnsiTheme="minorHAnsi" w:cstheme="minorHAnsi"/>
          <w:color w:val="auto"/>
          <w:sz w:val="22"/>
          <w:szCs w:val="22"/>
        </w:rPr>
        <w:t xml:space="preserve">, de la </w:t>
      </w:r>
      <w:r w:rsidR="00775E07">
        <w:rPr>
          <w:rFonts w:asciiTheme="minorHAnsi" w:hAnsiTheme="minorHAnsi" w:cstheme="minorHAnsi"/>
          <w:color w:val="auto"/>
          <w:sz w:val="22"/>
          <w:szCs w:val="22"/>
        </w:rPr>
        <w:t>cellule opérationnelle identitovigilance</w:t>
      </w:r>
      <w:r w:rsidRPr="00D809C3">
        <w:rPr>
          <w:rFonts w:asciiTheme="minorHAnsi" w:hAnsiTheme="minorHAnsi" w:cstheme="minorHAnsi"/>
          <w:color w:val="auto"/>
          <w:sz w:val="22"/>
          <w:szCs w:val="22"/>
        </w:rPr>
        <w:t> ;</w:t>
      </w:r>
    </w:p>
    <w:p w14:paraId="1D2B7F12" w14:textId="77777777" w:rsidR="008C3157" w:rsidRPr="00D809C3" w:rsidRDefault="008C3157" w:rsidP="00EC39DB">
      <w:pPr>
        <w:pStyle w:val="Texte"/>
        <w:numPr>
          <w:ilvl w:val="0"/>
          <w:numId w:val="59"/>
        </w:numPr>
        <w:spacing w:line="276" w:lineRule="auto"/>
        <w:rPr>
          <w:rFonts w:asciiTheme="minorHAnsi" w:hAnsiTheme="minorHAnsi" w:cstheme="minorHAnsi"/>
          <w:color w:val="auto"/>
          <w:sz w:val="22"/>
          <w:szCs w:val="22"/>
        </w:rPr>
      </w:pPr>
      <w:r w:rsidRPr="00D809C3">
        <w:rPr>
          <w:rFonts w:asciiTheme="minorHAnsi" w:hAnsiTheme="minorHAnsi" w:cstheme="minorHAnsi"/>
          <w:color w:val="auto"/>
          <w:sz w:val="22"/>
          <w:szCs w:val="22"/>
        </w:rPr>
        <w:t>cartographie applicative et schéma des flux</w:t>
      </w:r>
      <w:r w:rsidRPr="00D809C3">
        <w:rPr>
          <w:rFonts w:asciiTheme="minorHAnsi" w:hAnsiTheme="minorHAnsi" w:cstheme="minorHAnsi"/>
          <w:i/>
          <w:color w:val="auto"/>
          <w:sz w:val="22"/>
          <w:szCs w:val="22"/>
        </w:rPr>
        <w:t xml:space="preserve">* </w:t>
      </w:r>
      <w:r w:rsidRPr="00D809C3">
        <w:rPr>
          <w:rFonts w:asciiTheme="minorHAnsi" w:hAnsiTheme="minorHAnsi" w:cstheme="minorHAnsi"/>
          <w:color w:val="auto"/>
          <w:sz w:val="22"/>
          <w:szCs w:val="22"/>
        </w:rPr>
        <w:t>;</w:t>
      </w:r>
    </w:p>
    <w:p w14:paraId="28B69E72" w14:textId="77777777" w:rsidR="008C3157" w:rsidRPr="00D809C3" w:rsidRDefault="008C3157" w:rsidP="00EC39DB">
      <w:pPr>
        <w:pStyle w:val="Texte"/>
        <w:numPr>
          <w:ilvl w:val="0"/>
          <w:numId w:val="59"/>
        </w:numPr>
        <w:spacing w:line="276" w:lineRule="auto"/>
        <w:rPr>
          <w:rFonts w:asciiTheme="minorHAnsi" w:hAnsiTheme="minorHAnsi" w:cstheme="minorHAnsi"/>
          <w:color w:val="auto"/>
          <w:sz w:val="22"/>
          <w:szCs w:val="22"/>
        </w:rPr>
      </w:pPr>
      <w:r w:rsidRPr="00D809C3">
        <w:rPr>
          <w:rFonts w:asciiTheme="minorHAnsi" w:hAnsiTheme="minorHAnsi" w:cstheme="minorHAnsi"/>
          <w:color w:val="auto"/>
          <w:sz w:val="22"/>
          <w:szCs w:val="22"/>
        </w:rPr>
        <w:t>supports de formations</w:t>
      </w:r>
      <w:r w:rsidRPr="00D809C3">
        <w:rPr>
          <w:rFonts w:asciiTheme="minorHAnsi" w:hAnsiTheme="minorHAnsi" w:cstheme="minorHAnsi"/>
          <w:i/>
          <w:color w:val="auto"/>
          <w:sz w:val="22"/>
          <w:szCs w:val="22"/>
        </w:rPr>
        <w:t>*</w:t>
      </w:r>
      <w:r w:rsidRPr="00D809C3">
        <w:rPr>
          <w:rFonts w:asciiTheme="minorHAnsi" w:hAnsiTheme="minorHAnsi" w:cstheme="minorHAnsi"/>
          <w:color w:val="auto"/>
          <w:sz w:val="22"/>
          <w:szCs w:val="22"/>
        </w:rPr>
        <w:t> ;</w:t>
      </w:r>
    </w:p>
    <w:p w14:paraId="00E94B24" w14:textId="77777777" w:rsidR="008C3157" w:rsidRPr="00D809C3" w:rsidRDefault="008C3157" w:rsidP="00EC39DB">
      <w:pPr>
        <w:pStyle w:val="Texte"/>
        <w:numPr>
          <w:ilvl w:val="0"/>
          <w:numId w:val="59"/>
        </w:numPr>
        <w:spacing w:line="276" w:lineRule="auto"/>
        <w:rPr>
          <w:rFonts w:asciiTheme="minorHAnsi" w:hAnsiTheme="minorHAnsi" w:cstheme="minorHAnsi"/>
          <w:color w:val="auto"/>
          <w:sz w:val="22"/>
          <w:szCs w:val="22"/>
        </w:rPr>
      </w:pPr>
      <w:r w:rsidRPr="00D809C3">
        <w:rPr>
          <w:rFonts w:asciiTheme="minorHAnsi" w:hAnsiTheme="minorHAnsi" w:cstheme="minorHAnsi"/>
          <w:color w:val="auto"/>
          <w:sz w:val="22"/>
          <w:szCs w:val="22"/>
        </w:rPr>
        <w:t>Support de communication et de sensibilisation (affiches, flyers…)</w:t>
      </w:r>
      <w:r w:rsidRPr="00D809C3">
        <w:rPr>
          <w:rFonts w:asciiTheme="minorHAnsi" w:hAnsiTheme="minorHAnsi" w:cstheme="minorHAnsi"/>
          <w:i/>
          <w:color w:val="auto"/>
          <w:sz w:val="22"/>
          <w:szCs w:val="22"/>
        </w:rPr>
        <w:t xml:space="preserve">* </w:t>
      </w:r>
      <w:r w:rsidRPr="00D809C3">
        <w:rPr>
          <w:rFonts w:asciiTheme="minorHAnsi" w:hAnsiTheme="minorHAnsi" w:cstheme="minorHAnsi"/>
          <w:color w:val="auto"/>
          <w:sz w:val="22"/>
          <w:szCs w:val="22"/>
        </w:rPr>
        <w:t>;</w:t>
      </w:r>
    </w:p>
    <w:p w14:paraId="10F461BF" w14:textId="77777777" w:rsidR="008C3157" w:rsidRPr="00D809C3" w:rsidRDefault="008C3157" w:rsidP="00EC39DB">
      <w:pPr>
        <w:pStyle w:val="Texte"/>
        <w:numPr>
          <w:ilvl w:val="0"/>
          <w:numId w:val="59"/>
        </w:numPr>
        <w:spacing w:line="276" w:lineRule="auto"/>
        <w:rPr>
          <w:rFonts w:asciiTheme="minorHAnsi" w:hAnsiTheme="minorHAnsi" w:cstheme="minorHAnsi"/>
          <w:color w:val="auto"/>
          <w:sz w:val="22"/>
          <w:szCs w:val="22"/>
        </w:rPr>
      </w:pPr>
      <w:r w:rsidRPr="00D809C3">
        <w:rPr>
          <w:rFonts w:asciiTheme="minorHAnsi" w:hAnsiTheme="minorHAnsi" w:cstheme="minorHAnsi"/>
          <w:color w:val="auto"/>
          <w:sz w:val="22"/>
          <w:szCs w:val="22"/>
        </w:rPr>
        <w:t>cartes d’identité des indicateurs* ;</w:t>
      </w:r>
    </w:p>
    <w:p w14:paraId="0A56A2AD" w14:textId="77777777" w:rsidR="008C3157" w:rsidRPr="00D809C3" w:rsidRDefault="008C3157" w:rsidP="00EC39DB">
      <w:pPr>
        <w:pStyle w:val="Texte"/>
        <w:numPr>
          <w:ilvl w:val="0"/>
          <w:numId w:val="59"/>
        </w:numPr>
        <w:spacing w:line="276" w:lineRule="auto"/>
        <w:rPr>
          <w:rFonts w:asciiTheme="minorHAnsi" w:hAnsiTheme="minorHAnsi" w:cstheme="minorHAnsi"/>
          <w:color w:val="auto"/>
          <w:sz w:val="22"/>
          <w:szCs w:val="22"/>
        </w:rPr>
      </w:pPr>
      <w:r w:rsidRPr="00D809C3">
        <w:rPr>
          <w:rFonts w:asciiTheme="minorHAnsi" w:hAnsiTheme="minorHAnsi" w:cstheme="minorHAnsi"/>
          <w:color w:val="auto"/>
          <w:sz w:val="22"/>
          <w:szCs w:val="22"/>
        </w:rPr>
        <w:t>plan d’action* ;</w:t>
      </w:r>
    </w:p>
    <w:p w14:paraId="38AB6E00" w14:textId="77777777" w:rsidR="008C3157" w:rsidRPr="00D809C3" w:rsidRDefault="008C3157" w:rsidP="00EC39DB">
      <w:pPr>
        <w:pStyle w:val="Texte"/>
        <w:numPr>
          <w:ilvl w:val="0"/>
          <w:numId w:val="59"/>
        </w:numPr>
        <w:spacing w:line="276" w:lineRule="auto"/>
        <w:rPr>
          <w:rFonts w:asciiTheme="minorHAnsi" w:hAnsiTheme="minorHAnsi" w:cstheme="minorHAnsi"/>
          <w:color w:val="auto"/>
          <w:sz w:val="22"/>
          <w:szCs w:val="22"/>
        </w:rPr>
      </w:pPr>
      <w:r w:rsidRPr="00D809C3">
        <w:rPr>
          <w:rFonts w:asciiTheme="minorHAnsi" w:hAnsiTheme="minorHAnsi" w:cstheme="minorHAnsi"/>
          <w:color w:val="auto"/>
          <w:sz w:val="22"/>
          <w:szCs w:val="22"/>
        </w:rPr>
        <w:t>bilan d’activité* ;</w:t>
      </w:r>
    </w:p>
    <w:p w14:paraId="23A7B91A" w14:textId="77777777" w:rsidR="008C3157" w:rsidRPr="00D809C3" w:rsidRDefault="008C3157" w:rsidP="00EC39DB">
      <w:pPr>
        <w:pStyle w:val="Texte"/>
        <w:numPr>
          <w:ilvl w:val="0"/>
          <w:numId w:val="59"/>
        </w:numPr>
        <w:spacing w:line="276" w:lineRule="auto"/>
        <w:rPr>
          <w:rFonts w:asciiTheme="minorHAnsi" w:hAnsiTheme="minorHAnsi" w:cstheme="minorHAnsi"/>
          <w:color w:val="auto"/>
          <w:sz w:val="22"/>
          <w:szCs w:val="22"/>
        </w:rPr>
      </w:pPr>
      <w:r w:rsidRPr="00D809C3">
        <w:rPr>
          <w:rFonts w:asciiTheme="minorHAnsi" w:hAnsiTheme="minorHAnsi" w:cstheme="minorHAnsi"/>
          <w:color w:val="auto"/>
          <w:sz w:val="22"/>
          <w:szCs w:val="22"/>
        </w:rPr>
        <w:t xml:space="preserve">cartographie des risques </w:t>
      </w:r>
      <w:r w:rsidRPr="00D809C3">
        <w:rPr>
          <w:rFonts w:asciiTheme="minorHAnsi" w:hAnsiTheme="minorHAnsi" w:cstheme="minorHAnsi"/>
          <w:i/>
          <w:color w:val="auto"/>
          <w:sz w:val="22"/>
          <w:szCs w:val="22"/>
        </w:rPr>
        <w:t>a priori</w:t>
      </w:r>
      <w:r w:rsidRPr="00D809C3">
        <w:rPr>
          <w:rFonts w:asciiTheme="minorHAnsi" w:hAnsiTheme="minorHAnsi" w:cstheme="minorHAnsi"/>
          <w:color w:val="auto"/>
          <w:sz w:val="22"/>
          <w:szCs w:val="22"/>
        </w:rPr>
        <w:t xml:space="preserve"> (cotés et hiérarchisés) ;</w:t>
      </w:r>
    </w:p>
    <w:p w14:paraId="7474D3FD" w14:textId="77777777" w:rsidR="008C3157" w:rsidRPr="00D809C3" w:rsidRDefault="008C3157" w:rsidP="00EC39DB">
      <w:pPr>
        <w:pStyle w:val="Texte"/>
        <w:numPr>
          <w:ilvl w:val="0"/>
          <w:numId w:val="59"/>
        </w:numPr>
        <w:spacing w:line="276" w:lineRule="auto"/>
        <w:rPr>
          <w:rFonts w:asciiTheme="minorHAnsi" w:hAnsiTheme="minorHAnsi" w:cstheme="minorHAnsi"/>
          <w:color w:val="auto"/>
          <w:sz w:val="22"/>
          <w:szCs w:val="22"/>
        </w:rPr>
      </w:pPr>
      <w:r w:rsidRPr="00D809C3">
        <w:rPr>
          <w:rFonts w:asciiTheme="minorHAnsi" w:hAnsiTheme="minorHAnsi" w:cstheme="minorHAnsi"/>
          <w:color w:val="auto"/>
          <w:sz w:val="22"/>
          <w:szCs w:val="22"/>
        </w:rPr>
        <w:t>tableau de bord des indicateurs* ;</w:t>
      </w:r>
    </w:p>
    <w:p w14:paraId="40F57DEE" w14:textId="2B2B97CD" w:rsidR="008C3157" w:rsidRPr="00351CCD" w:rsidRDefault="008C3157" w:rsidP="00EC39DB">
      <w:pPr>
        <w:pStyle w:val="Texte"/>
        <w:numPr>
          <w:ilvl w:val="0"/>
          <w:numId w:val="59"/>
        </w:numPr>
        <w:spacing w:line="276" w:lineRule="auto"/>
        <w:rPr>
          <w:rFonts w:asciiTheme="minorHAnsi" w:hAnsiTheme="minorHAnsi" w:cstheme="minorHAnsi"/>
          <w:sz w:val="22"/>
          <w:szCs w:val="22"/>
        </w:rPr>
      </w:pPr>
      <w:r w:rsidRPr="006F3491">
        <w:rPr>
          <w:rFonts w:asciiTheme="minorHAnsi" w:hAnsiTheme="minorHAnsi" w:cstheme="minorHAnsi"/>
          <w:color w:val="auto"/>
          <w:sz w:val="22"/>
          <w:szCs w:val="22"/>
        </w:rPr>
        <w:t xml:space="preserve">grilles et guides d’audits </w:t>
      </w:r>
      <w:r w:rsidRPr="006F3491">
        <w:rPr>
          <w:rFonts w:asciiTheme="minorHAnsi" w:hAnsiTheme="minorHAnsi" w:cstheme="minorHAnsi"/>
          <w:i/>
          <w:color w:val="0070C0"/>
          <w:sz w:val="22"/>
          <w:szCs w:val="22"/>
        </w:rPr>
        <w:t>(</w:t>
      </w:r>
      <w:r w:rsidR="006F3491" w:rsidRPr="006F3491">
        <w:rPr>
          <w:rFonts w:asciiTheme="minorHAnsi" w:hAnsiTheme="minorHAnsi" w:cstheme="minorHAnsi"/>
          <w:i/>
          <w:color w:val="0070C0"/>
          <w:sz w:val="22"/>
          <w:szCs w:val="22"/>
        </w:rPr>
        <w:t>renvoi possible aux</w:t>
      </w:r>
      <w:r w:rsidR="006F3491" w:rsidRPr="006F3491">
        <w:rPr>
          <w:rFonts w:asciiTheme="minorHAnsi" w:hAnsiTheme="minorHAnsi" w:cstheme="minorHAnsi"/>
          <w:color w:val="0070C0"/>
          <w:sz w:val="22"/>
          <w:szCs w:val="22"/>
        </w:rPr>
        <w:t xml:space="preserve"> </w:t>
      </w:r>
      <w:r w:rsidRPr="00351CCD">
        <w:rPr>
          <w:rFonts w:asciiTheme="minorHAnsi" w:hAnsiTheme="minorHAnsi" w:cstheme="minorHAnsi"/>
          <w:i/>
          <w:color w:val="0070C0"/>
          <w:sz w:val="22"/>
          <w:szCs w:val="22"/>
        </w:rPr>
        <w:t>grilles et guides d’audits régionaux</w:t>
      </w:r>
      <w:r w:rsidR="007A620F">
        <w:rPr>
          <w:rFonts w:asciiTheme="minorHAnsi" w:hAnsiTheme="minorHAnsi" w:cstheme="minorHAnsi"/>
          <w:i/>
          <w:color w:val="0070C0"/>
          <w:sz w:val="22"/>
          <w:szCs w:val="22"/>
        </w:rPr>
        <w:t>, le cas échéant</w:t>
      </w:r>
      <w:r w:rsidRPr="00351CCD">
        <w:rPr>
          <w:rFonts w:asciiTheme="minorHAnsi" w:hAnsiTheme="minorHAnsi" w:cstheme="minorHAnsi"/>
          <w:color w:val="0070C0"/>
          <w:sz w:val="22"/>
          <w:szCs w:val="22"/>
        </w:rPr>
        <w:t>)</w:t>
      </w:r>
      <w:r w:rsidRPr="00351CCD">
        <w:rPr>
          <w:rFonts w:asciiTheme="minorHAnsi" w:hAnsiTheme="minorHAnsi" w:cstheme="minorHAnsi"/>
          <w:sz w:val="22"/>
          <w:szCs w:val="22"/>
        </w:rPr>
        <w:t>;</w:t>
      </w:r>
    </w:p>
    <w:p w14:paraId="24ECF864" w14:textId="77777777" w:rsidR="008C3157" w:rsidRPr="00D95DF0" w:rsidRDefault="008C3157" w:rsidP="00EC39DB">
      <w:pPr>
        <w:pStyle w:val="Texte"/>
        <w:numPr>
          <w:ilvl w:val="0"/>
          <w:numId w:val="59"/>
        </w:numPr>
        <w:spacing w:line="276" w:lineRule="auto"/>
        <w:rPr>
          <w:rFonts w:asciiTheme="minorHAnsi" w:hAnsiTheme="minorHAnsi" w:cstheme="minorHAnsi"/>
          <w:color w:val="auto"/>
          <w:sz w:val="22"/>
          <w:szCs w:val="22"/>
        </w:rPr>
      </w:pPr>
      <w:r w:rsidRPr="00D95DF0">
        <w:rPr>
          <w:rFonts w:asciiTheme="minorHAnsi" w:hAnsiTheme="minorHAnsi" w:cstheme="minorHAnsi"/>
          <w:color w:val="auto"/>
          <w:sz w:val="22"/>
          <w:szCs w:val="22"/>
        </w:rPr>
        <w:t>résultats et analyses d’audit* ;</w:t>
      </w:r>
    </w:p>
    <w:p w14:paraId="3201E181" w14:textId="77777777" w:rsidR="008C3157" w:rsidRDefault="008C3157" w:rsidP="00EC39DB">
      <w:pPr>
        <w:pStyle w:val="Texte"/>
        <w:numPr>
          <w:ilvl w:val="0"/>
          <w:numId w:val="59"/>
        </w:numPr>
        <w:spacing w:line="276" w:lineRule="auto"/>
        <w:rPr>
          <w:rFonts w:asciiTheme="minorHAnsi" w:hAnsiTheme="minorHAnsi" w:cstheme="minorHAnsi"/>
          <w:color w:val="auto"/>
          <w:sz w:val="22"/>
          <w:szCs w:val="22"/>
        </w:rPr>
      </w:pPr>
      <w:r w:rsidRPr="00D95DF0">
        <w:rPr>
          <w:rFonts w:asciiTheme="minorHAnsi" w:hAnsiTheme="minorHAnsi" w:cstheme="minorHAnsi"/>
          <w:color w:val="auto"/>
          <w:sz w:val="22"/>
          <w:szCs w:val="22"/>
        </w:rPr>
        <w:lastRenderedPageBreak/>
        <w:t xml:space="preserve">comptes rendus des analyses réalisées suites à la survenue d’évènements indésirables (Retours, d’expérience, revue de morbi-mortalité…)*. </w:t>
      </w:r>
    </w:p>
    <w:p w14:paraId="0D34EF27" w14:textId="6975001E" w:rsidR="008C3157" w:rsidRPr="00013032" w:rsidRDefault="00013032" w:rsidP="008C74D9">
      <w:pPr>
        <w:pStyle w:val="Titre1"/>
      </w:pPr>
      <w:bookmarkStart w:id="102" w:name="_Toc172823308"/>
      <w:r w:rsidRPr="0086761D">
        <w:t>Pilotage</w:t>
      </w:r>
      <w:r w:rsidRPr="00013032">
        <w:t xml:space="preserve"> de l’identitovigilance</w:t>
      </w:r>
      <w:bookmarkEnd w:id="102"/>
    </w:p>
    <w:p w14:paraId="2DE86F6C" w14:textId="75091AD0" w:rsidR="00013032" w:rsidRDefault="0015546E" w:rsidP="00013032">
      <w:pPr>
        <w:spacing w:after="0" w:line="276" w:lineRule="auto"/>
        <w:rPr>
          <w:rFonts w:asciiTheme="minorHAnsi" w:hAnsiTheme="minorHAnsi" w:cstheme="minorHAnsi"/>
          <w:i/>
          <w:iCs/>
          <w:color w:val="0070C0"/>
        </w:rPr>
      </w:pPr>
      <w:r w:rsidRPr="0015546E">
        <w:rPr>
          <w:rFonts w:asciiTheme="minorHAnsi" w:hAnsiTheme="minorHAnsi" w:cstheme="minorHAnsi"/>
          <w:i/>
          <w:iCs/>
          <w:color w:val="0070C0"/>
        </w:rPr>
        <w:t>Objet du chapitre : décrire les outils de pilotage de la thématique, indicateurs suivis dans la structure et le mode de suivi, audit réalisés</w:t>
      </w:r>
      <w:r w:rsidR="001D14D2">
        <w:rPr>
          <w:rFonts w:asciiTheme="minorHAnsi" w:hAnsiTheme="minorHAnsi" w:cstheme="minorHAnsi"/>
          <w:i/>
          <w:iCs/>
          <w:color w:val="0070C0"/>
        </w:rPr>
        <w:t>,</w:t>
      </w:r>
      <w:r w:rsidRPr="0015546E">
        <w:rPr>
          <w:rFonts w:asciiTheme="minorHAnsi" w:hAnsiTheme="minorHAnsi" w:cstheme="minorHAnsi"/>
          <w:i/>
          <w:iCs/>
          <w:color w:val="0070C0"/>
        </w:rPr>
        <w:t xml:space="preserve"> plan d’audit…. </w:t>
      </w:r>
    </w:p>
    <w:p w14:paraId="77094A47" w14:textId="77777777" w:rsidR="005B3FB7" w:rsidRDefault="005B3FB7" w:rsidP="00013032">
      <w:pPr>
        <w:spacing w:after="0" w:line="276" w:lineRule="auto"/>
        <w:rPr>
          <w:rFonts w:asciiTheme="minorHAnsi" w:hAnsiTheme="minorHAnsi" w:cstheme="minorHAnsi"/>
        </w:rPr>
      </w:pPr>
    </w:p>
    <w:p w14:paraId="2CB39AA2" w14:textId="6F79271C" w:rsidR="0015546E" w:rsidRPr="0015546E" w:rsidRDefault="0015546E" w:rsidP="00013032">
      <w:pPr>
        <w:spacing w:after="0" w:line="276" w:lineRule="auto"/>
        <w:rPr>
          <w:rFonts w:asciiTheme="minorHAnsi" w:hAnsiTheme="minorHAnsi" w:cstheme="minorHAnsi"/>
        </w:rPr>
      </w:pPr>
      <w:r w:rsidRPr="0015546E">
        <w:rPr>
          <w:rFonts w:asciiTheme="minorHAnsi" w:hAnsiTheme="minorHAnsi" w:cstheme="minorHAnsi"/>
        </w:rPr>
        <w:t xml:space="preserve">Le </w:t>
      </w:r>
      <w:r w:rsidRPr="0015546E">
        <w:rPr>
          <w:rFonts w:asciiTheme="minorHAnsi" w:hAnsiTheme="minorHAnsi" w:cstheme="minorHAnsi"/>
          <w:i/>
          <w:iCs/>
          <w:color w:val="0070C0"/>
        </w:rPr>
        <w:t xml:space="preserve">mettre ici le nom de la structure </w:t>
      </w:r>
      <w:r w:rsidRPr="0015546E">
        <w:rPr>
          <w:rFonts w:asciiTheme="minorHAnsi" w:hAnsiTheme="minorHAnsi" w:cstheme="minorHAnsi"/>
        </w:rPr>
        <w:t>suit des indicateurs relatifs à l’identification primaire et à l’identification secondaire. Chaque indicateur dispose d’une carte d’identité disponible dans la GED</w:t>
      </w:r>
      <w:r w:rsidR="00847F79">
        <w:rPr>
          <w:rFonts w:asciiTheme="minorHAnsi" w:hAnsiTheme="minorHAnsi" w:cstheme="minorHAnsi"/>
        </w:rPr>
        <w:t xml:space="preserve"> (</w:t>
      </w:r>
      <w:r w:rsidR="00847F79" w:rsidRPr="00522B17">
        <w:rPr>
          <w:i/>
          <w:iCs/>
          <w:color w:val="0070C0"/>
        </w:rPr>
        <w:t>mettre ici le nom de la GED).</w:t>
      </w:r>
    </w:p>
    <w:p w14:paraId="01401551" w14:textId="47E6ED2D" w:rsidR="0015546E" w:rsidRPr="0015546E" w:rsidRDefault="0015546E" w:rsidP="00013032">
      <w:pPr>
        <w:spacing w:after="0" w:line="276" w:lineRule="auto"/>
        <w:rPr>
          <w:rFonts w:asciiTheme="minorHAnsi" w:hAnsiTheme="minorHAnsi" w:cstheme="minorHAnsi"/>
          <w:i/>
          <w:iCs/>
        </w:rPr>
      </w:pPr>
      <w:r w:rsidRPr="0015546E">
        <w:rPr>
          <w:rFonts w:asciiTheme="minorHAnsi" w:hAnsiTheme="minorHAnsi" w:cstheme="minorHAnsi"/>
        </w:rPr>
        <w:t xml:space="preserve">Les indicateurs sont rassemblés dans un tableau de bord et sont suivis </w:t>
      </w:r>
      <w:r w:rsidR="00053560" w:rsidRPr="008C74D9">
        <w:rPr>
          <w:rFonts w:asciiTheme="minorHAnsi" w:hAnsiTheme="minorHAnsi" w:cstheme="minorHAnsi"/>
          <w:i/>
          <w:color w:val="0070C0"/>
        </w:rPr>
        <w:t xml:space="preserve">préciser la fréquence </w:t>
      </w:r>
      <w:r w:rsidR="00073679" w:rsidRPr="008C74D9">
        <w:rPr>
          <w:rFonts w:asciiTheme="minorHAnsi" w:hAnsiTheme="minorHAnsi" w:cstheme="minorHAnsi"/>
          <w:i/>
          <w:color w:val="0070C0"/>
        </w:rPr>
        <w:t>de suivi</w:t>
      </w:r>
      <w:r w:rsidR="00073679" w:rsidRPr="008C74D9">
        <w:rPr>
          <w:rFonts w:asciiTheme="minorHAnsi" w:hAnsiTheme="minorHAnsi" w:cstheme="minorHAnsi"/>
          <w:color w:val="0070C0"/>
        </w:rPr>
        <w:t xml:space="preserve"> </w:t>
      </w:r>
      <w:r w:rsidRPr="0015546E">
        <w:rPr>
          <w:rFonts w:asciiTheme="minorHAnsi" w:hAnsiTheme="minorHAnsi" w:cstheme="minorHAnsi"/>
        </w:rPr>
        <w:t xml:space="preserve">. Le tableau de bord des indicateurs </w:t>
      </w:r>
      <w:r w:rsidR="006C77EB">
        <w:rPr>
          <w:rFonts w:asciiTheme="minorHAnsi" w:hAnsiTheme="minorHAnsi" w:cstheme="minorHAnsi"/>
        </w:rPr>
        <w:t xml:space="preserve">est </w:t>
      </w:r>
      <w:r w:rsidRPr="0015546E">
        <w:rPr>
          <w:rFonts w:asciiTheme="minorHAnsi" w:hAnsiTheme="minorHAnsi" w:cstheme="minorHAnsi"/>
        </w:rPr>
        <w:t xml:space="preserve">tenu à jour par la </w:t>
      </w:r>
      <w:r w:rsidR="00B5004D">
        <w:rPr>
          <w:rFonts w:asciiTheme="minorHAnsi" w:hAnsiTheme="minorHAnsi" w:cstheme="minorHAnsi"/>
        </w:rPr>
        <w:t xml:space="preserve">cellule opérationnelle d’identitovigilance </w:t>
      </w:r>
      <w:r w:rsidRPr="0015546E">
        <w:rPr>
          <w:rFonts w:asciiTheme="minorHAnsi" w:hAnsiTheme="minorHAnsi" w:cstheme="minorHAnsi"/>
        </w:rPr>
        <w:t xml:space="preserve">et présenté à chaque réunion du </w:t>
      </w:r>
      <w:r w:rsidR="00B5004D">
        <w:rPr>
          <w:rFonts w:asciiTheme="minorHAnsi" w:hAnsiTheme="minorHAnsi" w:cstheme="minorHAnsi"/>
        </w:rPr>
        <w:t>comité stratégique</w:t>
      </w:r>
      <w:r w:rsidR="00995890">
        <w:rPr>
          <w:rFonts w:asciiTheme="minorHAnsi" w:hAnsiTheme="minorHAnsi" w:cstheme="minorHAnsi"/>
        </w:rPr>
        <w:t xml:space="preserve"> identitovigilance</w:t>
      </w:r>
      <w:r w:rsidRPr="0015546E">
        <w:rPr>
          <w:rFonts w:asciiTheme="minorHAnsi" w:hAnsiTheme="minorHAnsi" w:cstheme="minorHAnsi"/>
        </w:rPr>
        <w:t xml:space="preserve">. Après étude en </w:t>
      </w:r>
      <w:r w:rsidR="00995890">
        <w:rPr>
          <w:rFonts w:asciiTheme="minorHAnsi" w:hAnsiTheme="minorHAnsi" w:cstheme="minorHAnsi"/>
        </w:rPr>
        <w:t>comité stratégique</w:t>
      </w:r>
      <w:r w:rsidRPr="0015546E">
        <w:rPr>
          <w:rFonts w:asciiTheme="minorHAnsi" w:hAnsiTheme="minorHAnsi" w:cstheme="minorHAnsi"/>
        </w:rPr>
        <w:t xml:space="preserve">, il peut être décidé la mise en place d’actions d’amélioration s’il est observé une dégradation des résultats. </w:t>
      </w:r>
    </w:p>
    <w:p w14:paraId="199F6106" w14:textId="77777777" w:rsidR="0015546E" w:rsidRPr="00D61C4A" w:rsidRDefault="0015546E" w:rsidP="008C74D9">
      <w:pPr>
        <w:pStyle w:val="Titre2"/>
      </w:pPr>
      <w:bookmarkStart w:id="103" w:name="_Toc82011459"/>
      <w:bookmarkStart w:id="104" w:name="_Toc172823309"/>
      <w:r w:rsidRPr="00D61C4A">
        <w:t>Indicateurs d’identification primaire</w:t>
      </w:r>
      <w:bookmarkEnd w:id="103"/>
      <w:bookmarkEnd w:id="104"/>
      <w:r w:rsidRPr="00D61C4A">
        <w:t xml:space="preserve"> </w:t>
      </w:r>
    </w:p>
    <w:p w14:paraId="2D281A5D" w14:textId="1B48BC71" w:rsidR="00E806E6" w:rsidRPr="0015546E" w:rsidRDefault="0015546E" w:rsidP="00D61C4A">
      <w:pPr>
        <w:spacing w:after="0" w:line="276" w:lineRule="auto"/>
        <w:rPr>
          <w:rFonts w:asciiTheme="minorHAnsi" w:hAnsiTheme="minorHAnsi" w:cstheme="minorBidi"/>
          <w:i/>
          <w:color w:val="0070C0"/>
        </w:rPr>
      </w:pPr>
      <w:r w:rsidRPr="00627B25">
        <w:rPr>
          <w:rFonts w:asciiTheme="minorHAnsi" w:hAnsiTheme="minorHAnsi" w:cstheme="minorBidi"/>
          <w:i/>
          <w:color w:val="0070C0"/>
        </w:rPr>
        <w:t xml:space="preserve">Les indicateurs listés dans ce chapitre sont les indicateurs proposés par le </w:t>
      </w:r>
      <w:r w:rsidR="00995890" w:rsidRPr="00627B25">
        <w:rPr>
          <w:rFonts w:asciiTheme="minorHAnsi" w:hAnsiTheme="minorHAnsi" w:cstheme="minorBidi"/>
          <w:i/>
          <w:color w:val="0070C0"/>
        </w:rPr>
        <w:t>3RIV</w:t>
      </w:r>
      <w:r w:rsidRPr="00627B25">
        <w:rPr>
          <w:rFonts w:asciiTheme="minorHAnsi" w:hAnsiTheme="minorHAnsi" w:cstheme="minorBidi"/>
          <w:i/>
          <w:color w:val="0070C0"/>
        </w:rPr>
        <w:t xml:space="preserve">. Les indicateurs identifiés avec une * sont </w:t>
      </w:r>
      <w:r w:rsidR="00A91410" w:rsidRPr="00627B25">
        <w:rPr>
          <w:rFonts w:asciiTheme="minorHAnsi" w:hAnsiTheme="minorHAnsi" w:cstheme="minorBidi"/>
          <w:i/>
          <w:color w:val="0070C0"/>
        </w:rPr>
        <w:t>fortement recommandés.</w:t>
      </w:r>
      <w:r w:rsidR="00FF5E06" w:rsidRPr="00627B25">
        <w:rPr>
          <w:rFonts w:asciiTheme="minorHAnsi" w:hAnsiTheme="minorHAnsi" w:cstheme="minorBidi"/>
          <w:i/>
          <w:color w:val="0070C0"/>
        </w:rPr>
        <w:t xml:space="preserve"> </w:t>
      </w:r>
      <w:r w:rsidR="00845225" w:rsidRPr="00627B25">
        <w:rPr>
          <w:rFonts w:asciiTheme="minorHAnsi" w:hAnsiTheme="minorHAnsi" w:cstheme="minorBidi"/>
          <w:i/>
          <w:color w:val="0070C0"/>
        </w:rPr>
        <w:t xml:space="preserve">La structure complète la liste des indicateurs </w:t>
      </w:r>
      <w:r w:rsidR="00AA5BFC" w:rsidRPr="00627B25">
        <w:rPr>
          <w:rFonts w:asciiTheme="minorHAnsi" w:hAnsiTheme="minorHAnsi" w:cstheme="minorBidi"/>
          <w:i/>
          <w:color w:val="0070C0"/>
        </w:rPr>
        <w:t xml:space="preserve">avec ceux </w:t>
      </w:r>
      <w:r w:rsidR="00027F24" w:rsidRPr="00627B25">
        <w:rPr>
          <w:rFonts w:asciiTheme="minorHAnsi" w:hAnsiTheme="minorHAnsi" w:cstheme="minorBidi"/>
          <w:i/>
          <w:color w:val="0070C0"/>
        </w:rPr>
        <w:t>fixés au niveau régional/territorial, le cas échéant.</w:t>
      </w:r>
    </w:p>
    <w:p w14:paraId="1D7F7644" w14:textId="77777777" w:rsidR="0015546E" w:rsidRPr="0015546E" w:rsidRDefault="0015546E" w:rsidP="00D61C4A">
      <w:pPr>
        <w:spacing w:after="0" w:line="276" w:lineRule="auto"/>
        <w:rPr>
          <w:rFonts w:asciiTheme="minorHAnsi" w:hAnsiTheme="minorHAnsi" w:cstheme="minorHAnsi"/>
        </w:rPr>
      </w:pPr>
    </w:p>
    <w:p w14:paraId="3DE8E2D0" w14:textId="77777777" w:rsidR="0015546E" w:rsidRPr="0015546E" w:rsidRDefault="0015546E" w:rsidP="00D61C4A">
      <w:pPr>
        <w:spacing w:after="0" w:line="276" w:lineRule="auto"/>
        <w:rPr>
          <w:rFonts w:asciiTheme="minorHAnsi" w:hAnsiTheme="minorHAnsi" w:cstheme="minorHAnsi"/>
        </w:rPr>
      </w:pPr>
      <w:r w:rsidRPr="0015546E">
        <w:rPr>
          <w:rFonts w:asciiTheme="minorHAnsi" w:hAnsiTheme="minorHAnsi" w:cstheme="minorHAnsi"/>
        </w:rPr>
        <w:t xml:space="preserve">Les indicateurs suivis dans la structure sont les suivants </w:t>
      </w:r>
      <w:r w:rsidRPr="0015546E">
        <w:rPr>
          <w:rFonts w:asciiTheme="minorHAnsi" w:hAnsiTheme="minorHAnsi" w:cstheme="minorHAnsi"/>
          <w:color w:val="0070C0"/>
        </w:rPr>
        <w:t>(</w:t>
      </w:r>
      <w:r w:rsidRPr="0015546E">
        <w:rPr>
          <w:rFonts w:asciiTheme="minorHAnsi" w:hAnsiTheme="minorHAnsi" w:cstheme="minorHAnsi"/>
          <w:i/>
          <w:iCs/>
          <w:color w:val="0070C0"/>
        </w:rPr>
        <w:t>supprimer de la liste les indicateurs non suivis, rajouter éventuellement des indicateurs suivis qui ne seraient pas listés)</w:t>
      </w:r>
      <w:r w:rsidRPr="0015546E">
        <w:rPr>
          <w:rFonts w:asciiTheme="minorHAnsi" w:hAnsiTheme="minorHAnsi" w:cstheme="minorHAnsi"/>
          <w:i/>
          <w:iCs/>
        </w:rPr>
        <w:t xml:space="preserve"> : </w:t>
      </w:r>
      <w:r w:rsidRPr="0015546E">
        <w:rPr>
          <w:rFonts w:asciiTheme="minorHAnsi" w:hAnsiTheme="minorHAnsi" w:cstheme="minorHAnsi"/>
        </w:rPr>
        <w:t xml:space="preserve"> </w:t>
      </w:r>
    </w:p>
    <w:p w14:paraId="2A520810" w14:textId="77777777" w:rsidR="0015546E" w:rsidRPr="0015546E" w:rsidRDefault="0015546E" w:rsidP="00D61C4A">
      <w:pPr>
        <w:spacing w:after="0" w:line="276" w:lineRule="auto"/>
        <w:rPr>
          <w:rFonts w:asciiTheme="minorHAnsi" w:hAnsiTheme="minorHAnsi" w:cstheme="minorHAnsi"/>
        </w:rPr>
      </w:pPr>
    </w:p>
    <w:p w14:paraId="73A7F6DD" w14:textId="77777777" w:rsidR="0015546E" w:rsidRPr="0015546E" w:rsidRDefault="0015546E" w:rsidP="00EC39DB">
      <w:pPr>
        <w:pStyle w:val="Paragraphedeliste"/>
        <w:numPr>
          <w:ilvl w:val="0"/>
          <w:numId w:val="60"/>
        </w:numPr>
        <w:spacing w:after="0" w:line="276" w:lineRule="auto"/>
        <w:rPr>
          <w:rFonts w:asciiTheme="minorHAnsi" w:hAnsiTheme="minorHAnsi" w:cstheme="minorHAnsi"/>
        </w:rPr>
      </w:pPr>
      <w:r w:rsidRPr="0015546E">
        <w:rPr>
          <w:rFonts w:asciiTheme="minorHAnsi" w:hAnsiTheme="minorHAnsi" w:cstheme="minorHAnsi"/>
        </w:rPr>
        <w:t>taux d’identités au statut identité qualifiée</w:t>
      </w:r>
      <w:r w:rsidRPr="0015546E">
        <w:rPr>
          <w:rFonts w:asciiTheme="minorHAnsi" w:hAnsiTheme="minorHAnsi" w:cstheme="minorHAnsi"/>
          <w:i/>
          <w:iCs/>
          <w:color w:val="0070C0"/>
        </w:rPr>
        <w:t>*</w:t>
      </w:r>
      <w:r w:rsidRPr="0015546E">
        <w:rPr>
          <w:rFonts w:asciiTheme="minorHAnsi" w:hAnsiTheme="minorHAnsi" w:cstheme="minorHAnsi"/>
        </w:rPr>
        <w:t> ;</w:t>
      </w:r>
    </w:p>
    <w:p w14:paraId="2E062B65" w14:textId="77777777" w:rsidR="0015546E" w:rsidRPr="0015546E" w:rsidRDefault="0015546E" w:rsidP="00EC39DB">
      <w:pPr>
        <w:pStyle w:val="Paragraphedeliste"/>
        <w:numPr>
          <w:ilvl w:val="0"/>
          <w:numId w:val="60"/>
        </w:numPr>
        <w:spacing w:after="0" w:line="276" w:lineRule="auto"/>
        <w:rPr>
          <w:rFonts w:asciiTheme="minorHAnsi" w:hAnsiTheme="minorHAnsi" w:cstheme="minorHAnsi"/>
        </w:rPr>
      </w:pPr>
      <w:r w:rsidRPr="0015546E">
        <w:rPr>
          <w:rFonts w:asciiTheme="minorHAnsi" w:hAnsiTheme="minorHAnsi" w:cstheme="minorHAnsi"/>
        </w:rPr>
        <w:t>taux d’identités au statut identité validée</w:t>
      </w:r>
      <w:r w:rsidRPr="0015546E">
        <w:rPr>
          <w:rFonts w:asciiTheme="minorHAnsi" w:hAnsiTheme="minorHAnsi" w:cstheme="minorHAnsi"/>
          <w:i/>
          <w:iCs/>
          <w:color w:val="0070C0"/>
        </w:rPr>
        <w:t>*</w:t>
      </w:r>
      <w:r w:rsidRPr="0015546E">
        <w:rPr>
          <w:rFonts w:asciiTheme="minorHAnsi" w:hAnsiTheme="minorHAnsi" w:cstheme="minorHAnsi"/>
        </w:rPr>
        <w:t xml:space="preserve"> ;</w:t>
      </w:r>
    </w:p>
    <w:p w14:paraId="3DBB9610" w14:textId="77777777" w:rsidR="0015546E" w:rsidRPr="0015546E" w:rsidRDefault="0015546E" w:rsidP="00EC39DB">
      <w:pPr>
        <w:pStyle w:val="Paragraphedeliste"/>
        <w:numPr>
          <w:ilvl w:val="0"/>
          <w:numId w:val="60"/>
        </w:numPr>
        <w:spacing w:after="0" w:line="276" w:lineRule="auto"/>
        <w:rPr>
          <w:rFonts w:asciiTheme="minorHAnsi" w:hAnsiTheme="minorHAnsi" w:cstheme="minorHAnsi"/>
        </w:rPr>
      </w:pPr>
      <w:r w:rsidRPr="0015546E">
        <w:rPr>
          <w:rFonts w:asciiTheme="minorHAnsi" w:hAnsiTheme="minorHAnsi" w:cstheme="minorHAnsi"/>
        </w:rPr>
        <w:t>taux d’identités au statut identité provisoire</w:t>
      </w:r>
      <w:r w:rsidRPr="0015546E">
        <w:rPr>
          <w:rFonts w:asciiTheme="minorHAnsi" w:hAnsiTheme="minorHAnsi" w:cstheme="minorHAnsi"/>
          <w:i/>
          <w:iCs/>
          <w:color w:val="0070C0"/>
        </w:rPr>
        <w:t>*</w:t>
      </w:r>
      <w:r w:rsidRPr="0015546E">
        <w:rPr>
          <w:rFonts w:asciiTheme="minorHAnsi" w:hAnsiTheme="minorHAnsi" w:cstheme="minorHAnsi"/>
        </w:rPr>
        <w:t> ;</w:t>
      </w:r>
    </w:p>
    <w:p w14:paraId="133496CC" w14:textId="77777777" w:rsidR="0015546E" w:rsidRPr="0015546E" w:rsidRDefault="0015546E" w:rsidP="00EC39DB">
      <w:pPr>
        <w:pStyle w:val="Paragraphedeliste"/>
        <w:numPr>
          <w:ilvl w:val="0"/>
          <w:numId w:val="60"/>
        </w:numPr>
        <w:spacing w:after="0" w:line="276" w:lineRule="auto"/>
        <w:rPr>
          <w:rFonts w:asciiTheme="minorHAnsi" w:hAnsiTheme="minorHAnsi" w:cstheme="minorHAnsi"/>
        </w:rPr>
      </w:pPr>
      <w:r w:rsidRPr="0015546E">
        <w:rPr>
          <w:rFonts w:asciiTheme="minorHAnsi" w:hAnsiTheme="minorHAnsi" w:cstheme="minorHAnsi"/>
        </w:rPr>
        <w:t>taux de doublon de flux</w:t>
      </w:r>
      <w:r w:rsidRPr="00CD32AD">
        <w:rPr>
          <w:rFonts w:asciiTheme="minorHAnsi" w:hAnsiTheme="minorHAnsi" w:cstheme="minorHAnsi"/>
          <w:i/>
          <w:iCs/>
          <w:color w:val="0070C0"/>
        </w:rPr>
        <w:t>*</w:t>
      </w:r>
      <w:r w:rsidRPr="0015546E">
        <w:rPr>
          <w:rFonts w:asciiTheme="minorHAnsi" w:hAnsiTheme="minorHAnsi" w:cstheme="minorHAnsi"/>
        </w:rPr>
        <w:t> ;</w:t>
      </w:r>
    </w:p>
    <w:p w14:paraId="6389BDBD" w14:textId="61105240" w:rsidR="0015546E" w:rsidRDefault="001F1DB8" w:rsidP="00EC39DB">
      <w:pPr>
        <w:pStyle w:val="Paragraphedeliste"/>
        <w:numPr>
          <w:ilvl w:val="0"/>
          <w:numId w:val="60"/>
        </w:numPr>
        <w:spacing w:after="0" w:line="276" w:lineRule="auto"/>
        <w:rPr>
          <w:rFonts w:asciiTheme="minorHAnsi" w:hAnsiTheme="minorHAnsi" w:cstheme="minorBidi"/>
        </w:rPr>
      </w:pPr>
      <w:r w:rsidRPr="3D16D759">
        <w:rPr>
          <w:rFonts w:asciiTheme="minorHAnsi" w:hAnsiTheme="minorHAnsi" w:cstheme="minorBidi"/>
        </w:rPr>
        <w:t>délai moyen de traitement d’un doublon potentiel </w:t>
      </w:r>
      <w:r w:rsidR="000C2587">
        <w:rPr>
          <w:rFonts w:asciiTheme="minorHAnsi" w:hAnsiTheme="minorHAnsi" w:cstheme="minorBidi"/>
        </w:rPr>
        <w:t>(suivi par classe)</w:t>
      </w:r>
      <w:r w:rsidR="0015546E" w:rsidRPr="3D16D759">
        <w:rPr>
          <w:rFonts w:asciiTheme="minorHAnsi" w:hAnsiTheme="minorHAnsi" w:cstheme="minorBidi"/>
        </w:rPr>
        <w:t xml:space="preserve"> ; </w:t>
      </w:r>
    </w:p>
    <w:p w14:paraId="01F1CB19" w14:textId="18E4CC8C" w:rsidR="009154EB" w:rsidRPr="0015546E" w:rsidRDefault="009154EB" w:rsidP="00EC39DB">
      <w:pPr>
        <w:pStyle w:val="Paragraphedeliste"/>
        <w:numPr>
          <w:ilvl w:val="0"/>
          <w:numId w:val="60"/>
        </w:numPr>
        <w:spacing w:after="0" w:line="276" w:lineRule="auto"/>
        <w:rPr>
          <w:rFonts w:asciiTheme="minorHAnsi" w:hAnsiTheme="minorHAnsi" w:cstheme="minorBidi"/>
        </w:rPr>
      </w:pPr>
      <w:r w:rsidRPr="3D16D759">
        <w:rPr>
          <w:rFonts w:asciiTheme="minorHAnsi" w:hAnsiTheme="minorHAnsi" w:cstheme="minorBidi"/>
        </w:rPr>
        <w:t>taux de modifications d’identités par type de traits</w:t>
      </w:r>
    </w:p>
    <w:p w14:paraId="3640ED41" w14:textId="77777777" w:rsidR="0015546E" w:rsidRPr="0015546E" w:rsidRDefault="0015546E" w:rsidP="00EC39DB">
      <w:pPr>
        <w:pStyle w:val="Paragraphedeliste"/>
        <w:numPr>
          <w:ilvl w:val="0"/>
          <w:numId w:val="60"/>
        </w:numPr>
        <w:spacing w:after="0" w:line="276" w:lineRule="auto"/>
        <w:rPr>
          <w:rFonts w:asciiTheme="minorHAnsi" w:hAnsiTheme="minorHAnsi" w:cstheme="minorHAnsi"/>
        </w:rPr>
      </w:pPr>
      <w:r w:rsidRPr="0015546E">
        <w:rPr>
          <w:rFonts w:asciiTheme="minorHAnsi" w:hAnsiTheme="minorHAnsi" w:cstheme="minorHAnsi"/>
        </w:rPr>
        <w:t>nombre et/ou taux de collision</w:t>
      </w:r>
      <w:r w:rsidRPr="00CD32AD">
        <w:rPr>
          <w:rFonts w:asciiTheme="minorHAnsi" w:hAnsiTheme="minorHAnsi" w:cstheme="minorHAnsi"/>
          <w:i/>
          <w:iCs/>
          <w:color w:val="0070C0"/>
        </w:rPr>
        <w:t>*</w:t>
      </w:r>
      <w:r w:rsidRPr="0015546E">
        <w:rPr>
          <w:rFonts w:asciiTheme="minorHAnsi" w:hAnsiTheme="minorHAnsi" w:cstheme="minorHAnsi"/>
        </w:rPr>
        <w:t> ;</w:t>
      </w:r>
    </w:p>
    <w:p w14:paraId="73DA982C" w14:textId="3095E904" w:rsidR="0015546E" w:rsidRPr="0015546E" w:rsidRDefault="0015546E" w:rsidP="00EC39DB">
      <w:pPr>
        <w:pStyle w:val="Paragraphedeliste"/>
        <w:numPr>
          <w:ilvl w:val="0"/>
          <w:numId w:val="60"/>
        </w:numPr>
        <w:spacing w:after="0" w:line="276" w:lineRule="auto"/>
        <w:rPr>
          <w:rFonts w:asciiTheme="minorHAnsi" w:hAnsiTheme="minorHAnsi" w:cstheme="minorHAnsi"/>
        </w:rPr>
      </w:pPr>
      <w:r w:rsidRPr="0015546E">
        <w:rPr>
          <w:rFonts w:asciiTheme="minorHAnsi" w:hAnsiTheme="minorHAnsi" w:cstheme="minorHAnsi"/>
        </w:rPr>
        <w:t xml:space="preserve">nombre et/ou taux </w:t>
      </w:r>
      <w:r w:rsidR="002F74E1">
        <w:rPr>
          <w:rFonts w:asciiTheme="minorHAnsi" w:hAnsiTheme="minorHAnsi" w:cstheme="minorHAnsi"/>
        </w:rPr>
        <w:t>des suspicions</w:t>
      </w:r>
      <w:r w:rsidR="00D51C57">
        <w:rPr>
          <w:rFonts w:asciiTheme="minorHAnsi" w:hAnsiTheme="minorHAnsi" w:cstheme="minorHAnsi"/>
        </w:rPr>
        <w:t xml:space="preserve"> d’utilisation</w:t>
      </w:r>
      <w:r w:rsidR="005C00FE">
        <w:rPr>
          <w:rFonts w:asciiTheme="minorHAnsi" w:hAnsiTheme="minorHAnsi" w:cstheme="minorHAnsi"/>
        </w:rPr>
        <w:t xml:space="preserve"> frauduleuse</w:t>
      </w:r>
      <w:r w:rsidR="00D51C57" w:rsidRPr="0015546E">
        <w:rPr>
          <w:rFonts w:asciiTheme="minorHAnsi" w:hAnsiTheme="minorHAnsi" w:cstheme="minorHAnsi"/>
        </w:rPr>
        <w:t xml:space="preserve"> </w:t>
      </w:r>
      <w:r w:rsidRPr="0015546E">
        <w:rPr>
          <w:rFonts w:asciiTheme="minorHAnsi" w:hAnsiTheme="minorHAnsi" w:cstheme="minorHAnsi"/>
        </w:rPr>
        <w:t>d’identité</w:t>
      </w:r>
      <w:r w:rsidRPr="0015546E">
        <w:rPr>
          <w:rFonts w:asciiTheme="minorHAnsi" w:hAnsiTheme="minorHAnsi" w:cstheme="minorHAnsi"/>
          <w:i/>
          <w:iCs/>
          <w:color w:val="FF0000"/>
        </w:rPr>
        <w:t>*</w:t>
      </w:r>
      <w:r w:rsidRPr="0015546E">
        <w:rPr>
          <w:rFonts w:asciiTheme="minorHAnsi" w:hAnsiTheme="minorHAnsi" w:cstheme="minorHAnsi"/>
        </w:rPr>
        <w:t> ;</w:t>
      </w:r>
    </w:p>
    <w:p w14:paraId="240CCDB7" w14:textId="77777777" w:rsidR="0015546E" w:rsidRDefault="0015546E" w:rsidP="00EC39DB">
      <w:pPr>
        <w:pStyle w:val="Paragraphedeliste"/>
        <w:numPr>
          <w:ilvl w:val="0"/>
          <w:numId w:val="60"/>
        </w:numPr>
        <w:spacing w:after="0" w:line="276" w:lineRule="auto"/>
        <w:rPr>
          <w:rFonts w:asciiTheme="minorHAnsi" w:hAnsiTheme="minorHAnsi" w:cstheme="minorHAnsi"/>
        </w:rPr>
      </w:pPr>
      <w:r w:rsidRPr="0015546E">
        <w:rPr>
          <w:rFonts w:asciiTheme="minorHAnsi" w:hAnsiTheme="minorHAnsi" w:cstheme="minorHAnsi"/>
        </w:rPr>
        <w:t>rapport fusion sur doublon</w:t>
      </w:r>
      <w:r w:rsidRPr="00CD32AD">
        <w:rPr>
          <w:rFonts w:asciiTheme="minorHAnsi" w:hAnsiTheme="minorHAnsi" w:cstheme="minorHAnsi"/>
          <w:i/>
          <w:iCs/>
          <w:color w:val="0070C0"/>
        </w:rPr>
        <w:t>*</w:t>
      </w:r>
      <w:r w:rsidRPr="0015546E">
        <w:rPr>
          <w:rFonts w:asciiTheme="minorHAnsi" w:hAnsiTheme="minorHAnsi" w:cstheme="minorHAnsi"/>
        </w:rPr>
        <w:t> ;</w:t>
      </w:r>
    </w:p>
    <w:p w14:paraId="1D62B08A" w14:textId="1989713A" w:rsidR="00E13D13" w:rsidRPr="00D4323E" w:rsidRDefault="00E13D13" w:rsidP="00EC39DB">
      <w:pPr>
        <w:pStyle w:val="Paragraphedeliste"/>
        <w:numPr>
          <w:ilvl w:val="0"/>
          <w:numId w:val="60"/>
        </w:numPr>
        <w:spacing w:after="0" w:line="276" w:lineRule="auto"/>
        <w:rPr>
          <w:rFonts w:asciiTheme="minorHAnsi" w:hAnsiTheme="minorHAnsi" w:cstheme="minorHAnsi"/>
        </w:rPr>
      </w:pPr>
      <w:r w:rsidRPr="00D4323E">
        <w:rPr>
          <w:rFonts w:asciiTheme="minorHAnsi" w:hAnsiTheme="minorHAnsi" w:cstheme="minorHAnsi"/>
        </w:rPr>
        <w:t xml:space="preserve">nombre d’identités au statut identité récupérée </w:t>
      </w:r>
      <w:r w:rsidRPr="00D4323E">
        <w:rPr>
          <w:rFonts w:asciiTheme="minorHAnsi" w:hAnsiTheme="minorHAnsi" w:cstheme="minorHAnsi"/>
          <w:i/>
          <w:iCs/>
          <w:color w:val="0070C0"/>
        </w:rPr>
        <w:t xml:space="preserve">(liste de travail pour la cellule </w:t>
      </w:r>
      <w:r w:rsidR="00937CA5" w:rsidRPr="00D4323E">
        <w:rPr>
          <w:rFonts w:asciiTheme="minorHAnsi" w:hAnsiTheme="minorHAnsi" w:cstheme="minorHAnsi"/>
          <w:i/>
          <w:iCs/>
          <w:color w:val="0070C0"/>
        </w:rPr>
        <w:t>opérationnelle</w:t>
      </w:r>
      <w:r w:rsidRPr="00D4323E">
        <w:rPr>
          <w:rFonts w:asciiTheme="minorHAnsi" w:hAnsiTheme="minorHAnsi" w:cstheme="minorHAnsi"/>
          <w:i/>
          <w:iCs/>
          <w:color w:val="0070C0"/>
        </w:rPr>
        <w:t xml:space="preserve"> d’identitovigilance)</w:t>
      </w:r>
      <w:r w:rsidRPr="00D4323E">
        <w:rPr>
          <w:rFonts w:asciiTheme="minorHAnsi" w:hAnsiTheme="minorHAnsi" w:cstheme="minorHAnsi"/>
          <w:color w:val="0070C0"/>
        </w:rPr>
        <w:t> </w:t>
      </w:r>
      <w:r w:rsidRPr="00D4323E">
        <w:rPr>
          <w:rFonts w:asciiTheme="minorHAnsi" w:hAnsiTheme="minorHAnsi" w:cstheme="minorHAnsi"/>
        </w:rPr>
        <w:t>;</w:t>
      </w:r>
    </w:p>
    <w:p w14:paraId="1A3CB788" w14:textId="3AF2D38C" w:rsidR="0015546E" w:rsidRPr="0015546E" w:rsidRDefault="0015546E" w:rsidP="00EC39DB">
      <w:pPr>
        <w:pStyle w:val="Paragraphedeliste"/>
        <w:numPr>
          <w:ilvl w:val="0"/>
          <w:numId w:val="60"/>
        </w:numPr>
        <w:spacing w:after="0" w:line="276" w:lineRule="auto"/>
        <w:rPr>
          <w:rFonts w:asciiTheme="minorHAnsi" w:hAnsiTheme="minorHAnsi" w:cstheme="minorHAnsi"/>
        </w:rPr>
      </w:pPr>
      <w:r w:rsidRPr="0015546E">
        <w:rPr>
          <w:rFonts w:asciiTheme="minorHAnsi" w:hAnsiTheme="minorHAnsi" w:cstheme="minorHAnsi"/>
        </w:rPr>
        <w:t>taux d’évènements indésirables ayant pour origine une erreur d’identification primaire des usagers</w:t>
      </w:r>
      <w:r w:rsidRPr="00CD32AD">
        <w:rPr>
          <w:rFonts w:asciiTheme="minorHAnsi" w:hAnsiTheme="minorHAnsi" w:cstheme="minorHAnsi"/>
          <w:i/>
          <w:iCs/>
          <w:color w:val="0070C0"/>
        </w:rPr>
        <w:t>*</w:t>
      </w:r>
      <w:r w:rsidRPr="0015546E">
        <w:rPr>
          <w:rFonts w:asciiTheme="minorHAnsi" w:hAnsiTheme="minorHAnsi" w:cstheme="minorHAnsi"/>
        </w:rPr>
        <w:t>;</w:t>
      </w:r>
    </w:p>
    <w:p w14:paraId="545949A0" w14:textId="77777777" w:rsidR="0015546E" w:rsidRPr="00D61C4A" w:rsidRDefault="0015546E" w:rsidP="004B341F">
      <w:pPr>
        <w:pStyle w:val="Titre2"/>
      </w:pPr>
      <w:bookmarkStart w:id="105" w:name="_Toc82011460"/>
      <w:bookmarkStart w:id="106" w:name="_Toc172823310"/>
      <w:r w:rsidRPr="00D61C4A">
        <w:t>Indicateurs d’identification secondaire</w:t>
      </w:r>
      <w:bookmarkEnd w:id="105"/>
      <w:bookmarkEnd w:id="106"/>
      <w:r w:rsidRPr="00D61C4A">
        <w:t xml:space="preserve"> </w:t>
      </w:r>
    </w:p>
    <w:p w14:paraId="006A731E" w14:textId="7DA20F15" w:rsidR="0015546E" w:rsidRPr="0015546E" w:rsidRDefault="0015546E" w:rsidP="004D7719">
      <w:pPr>
        <w:spacing w:after="0" w:line="276" w:lineRule="auto"/>
        <w:rPr>
          <w:rFonts w:asciiTheme="minorHAnsi" w:hAnsiTheme="minorHAnsi" w:cstheme="minorHAnsi"/>
          <w:i/>
          <w:iCs/>
          <w:color w:val="0070C0"/>
        </w:rPr>
      </w:pPr>
      <w:r w:rsidRPr="004D7719">
        <w:rPr>
          <w:rFonts w:asciiTheme="minorHAnsi" w:hAnsiTheme="minorHAnsi" w:cstheme="minorHAnsi"/>
          <w:i/>
          <w:iCs/>
          <w:color w:val="0070C0"/>
        </w:rPr>
        <w:t xml:space="preserve">Les indicateurs listés dans ce chapitre sont les indicateurs proposés par le </w:t>
      </w:r>
      <w:r w:rsidR="004E32B0" w:rsidRPr="004D7719">
        <w:rPr>
          <w:rFonts w:asciiTheme="minorHAnsi" w:hAnsiTheme="minorHAnsi" w:cstheme="minorHAnsi"/>
          <w:i/>
          <w:iCs/>
          <w:color w:val="0070C0"/>
        </w:rPr>
        <w:t>3RIV</w:t>
      </w:r>
      <w:r w:rsidRPr="004D7719">
        <w:rPr>
          <w:rFonts w:asciiTheme="minorHAnsi" w:hAnsiTheme="minorHAnsi" w:cstheme="minorHAnsi"/>
          <w:i/>
          <w:iCs/>
          <w:color w:val="0070C0"/>
        </w:rPr>
        <w:t>. Le suivi des indicateurs identifiés avec une * est fortement recommandé.</w:t>
      </w:r>
    </w:p>
    <w:p w14:paraId="0ECF0045" w14:textId="77777777" w:rsidR="0015546E" w:rsidRPr="0015546E" w:rsidRDefault="0015546E" w:rsidP="004B341F">
      <w:pPr>
        <w:spacing w:after="0" w:line="276" w:lineRule="auto"/>
        <w:rPr>
          <w:rFonts w:asciiTheme="minorHAnsi" w:hAnsiTheme="minorHAnsi" w:cstheme="minorHAnsi"/>
        </w:rPr>
      </w:pPr>
    </w:p>
    <w:p w14:paraId="364A1DA7" w14:textId="77777777" w:rsidR="0015546E" w:rsidRPr="0015546E" w:rsidRDefault="0015546E" w:rsidP="004B341F">
      <w:pPr>
        <w:spacing w:after="0" w:line="276" w:lineRule="auto"/>
        <w:rPr>
          <w:rFonts w:asciiTheme="minorHAnsi" w:hAnsiTheme="minorHAnsi" w:cstheme="minorHAnsi"/>
        </w:rPr>
      </w:pPr>
      <w:r w:rsidRPr="0015546E">
        <w:rPr>
          <w:rFonts w:asciiTheme="minorHAnsi" w:hAnsiTheme="minorHAnsi" w:cstheme="minorHAnsi"/>
        </w:rPr>
        <w:lastRenderedPageBreak/>
        <w:t xml:space="preserve">Les indicateurs suivis dans la structure sont les suivants </w:t>
      </w:r>
      <w:r w:rsidRPr="0015546E">
        <w:rPr>
          <w:rFonts w:asciiTheme="minorHAnsi" w:hAnsiTheme="minorHAnsi" w:cstheme="minorHAnsi"/>
          <w:color w:val="0070C0"/>
        </w:rPr>
        <w:t>(</w:t>
      </w:r>
      <w:r w:rsidRPr="0015546E">
        <w:rPr>
          <w:rFonts w:asciiTheme="minorHAnsi" w:hAnsiTheme="minorHAnsi" w:cstheme="minorHAnsi"/>
          <w:i/>
          <w:iCs/>
          <w:color w:val="0070C0"/>
        </w:rPr>
        <w:t>supprimer de la liste les indicateurs non suivis, rajouter éventuellement des indicateurs suivis qui ne seraient pas listés)</w:t>
      </w:r>
      <w:r w:rsidRPr="0015546E">
        <w:rPr>
          <w:rFonts w:asciiTheme="minorHAnsi" w:hAnsiTheme="minorHAnsi" w:cstheme="minorHAnsi"/>
          <w:i/>
          <w:iCs/>
        </w:rPr>
        <w:t xml:space="preserve"> : </w:t>
      </w:r>
      <w:r w:rsidRPr="0015546E">
        <w:rPr>
          <w:rFonts w:asciiTheme="minorHAnsi" w:hAnsiTheme="minorHAnsi" w:cstheme="minorHAnsi"/>
        </w:rPr>
        <w:t xml:space="preserve"> </w:t>
      </w:r>
    </w:p>
    <w:p w14:paraId="5AAADA2C" w14:textId="77777777" w:rsidR="0015546E" w:rsidRPr="0015546E" w:rsidRDefault="0015546E" w:rsidP="00EC39DB">
      <w:pPr>
        <w:pStyle w:val="Paragraphedeliste"/>
        <w:numPr>
          <w:ilvl w:val="0"/>
          <w:numId w:val="61"/>
        </w:numPr>
        <w:spacing w:after="0" w:line="276" w:lineRule="auto"/>
        <w:rPr>
          <w:rFonts w:asciiTheme="minorHAnsi" w:hAnsiTheme="minorHAnsi" w:cstheme="minorHAnsi"/>
        </w:rPr>
      </w:pPr>
      <w:r w:rsidRPr="0015546E">
        <w:rPr>
          <w:rFonts w:asciiTheme="minorHAnsi" w:hAnsiTheme="minorHAnsi" w:cstheme="minorHAnsi"/>
        </w:rPr>
        <w:t>taux d’évènements indésirables ayant pour origine une erreur d’identification secondaire des usagers</w:t>
      </w:r>
      <w:r w:rsidRPr="004D7719">
        <w:rPr>
          <w:rFonts w:asciiTheme="minorHAnsi" w:hAnsiTheme="minorHAnsi" w:cstheme="minorHAnsi"/>
          <w:i/>
          <w:iCs/>
          <w:color w:val="0070C0"/>
        </w:rPr>
        <w:t>*</w:t>
      </w:r>
      <w:r w:rsidRPr="0015546E">
        <w:rPr>
          <w:rFonts w:asciiTheme="minorHAnsi" w:hAnsiTheme="minorHAnsi" w:cstheme="minorHAnsi"/>
        </w:rPr>
        <w:t xml:space="preserve"> ; </w:t>
      </w:r>
    </w:p>
    <w:p w14:paraId="6780AA57" w14:textId="43C82BCB" w:rsidR="0015546E" w:rsidRPr="0015546E" w:rsidRDefault="0015546E" w:rsidP="00EC39DB">
      <w:pPr>
        <w:pStyle w:val="Paragraphedeliste"/>
        <w:numPr>
          <w:ilvl w:val="0"/>
          <w:numId w:val="61"/>
        </w:numPr>
        <w:spacing w:after="0" w:line="276" w:lineRule="auto"/>
        <w:rPr>
          <w:rFonts w:asciiTheme="minorHAnsi" w:hAnsiTheme="minorHAnsi" w:cstheme="minorHAnsi"/>
        </w:rPr>
      </w:pPr>
      <w:r w:rsidRPr="0015546E">
        <w:rPr>
          <w:rFonts w:asciiTheme="minorHAnsi" w:hAnsiTheme="minorHAnsi" w:cstheme="minorHAnsi"/>
        </w:rPr>
        <w:t xml:space="preserve">suivi des </w:t>
      </w:r>
      <w:proofErr w:type="gramStart"/>
      <w:r w:rsidRPr="0015546E">
        <w:rPr>
          <w:rFonts w:asciiTheme="minorHAnsi" w:hAnsiTheme="minorHAnsi" w:cstheme="minorHAnsi"/>
        </w:rPr>
        <w:t>non conformités</w:t>
      </w:r>
      <w:proofErr w:type="gramEnd"/>
      <w:r w:rsidRPr="0015546E">
        <w:rPr>
          <w:rFonts w:asciiTheme="minorHAnsi" w:hAnsiTheme="minorHAnsi" w:cstheme="minorHAnsi"/>
        </w:rPr>
        <w:t xml:space="preserve"> de biologie médicale</w:t>
      </w:r>
      <w:r w:rsidRPr="00BD7633">
        <w:rPr>
          <w:rFonts w:asciiTheme="minorHAnsi" w:hAnsiTheme="minorHAnsi" w:cstheme="minorHAnsi"/>
          <w:i/>
          <w:iCs/>
          <w:color w:val="0070C0"/>
        </w:rPr>
        <w:t>*</w:t>
      </w:r>
      <w:r w:rsidRPr="00BD7633">
        <w:rPr>
          <w:rFonts w:asciiTheme="minorHAnsi" w:hAnsiTheme="minorHAnsi" w:cstheme="minorHAnsi"/>
          <w:color w:val="0070C0"/>
        </w:rPr>
        <w:t> </w:t>
      </w:r>
      <w:r w:rsidRPr="0015546E">
        <w:rPr>
          <w:rFonts w:asciiTheme="minorHAnsi" w:hAnsiTheme="minorHAnsi" w:cstheme="minorHAnsi"/>
        </w:rPr>
        <w:t>;</w:t>
      </w:r>
    </w:p>
    <w:p w14:paraId="4E13BC13" w14:textId="77777777" w:rsidR="0015546E" w:rsidRPr="0015546E" w:rsidRDefault="0015546E" w:rsidP="00EC39DB">
      <w:pPr>
        <w:pStyle w:val="Paragraphedeliste"/>
        <w:numPr>
          <w:ilvl w:val="0"/>
          <w:numId w:val="61"/>
        </w:numPr>
        <w:spacing w:after="0" w:line="276" w:lineRule="auto"/>
        <w:rPr>
          <w:rFonts w:asciiTheme="minorHAnsi" w:hAnsiTheme="minorHAnsi" w:cstheme="minorHAnsi"/>
        </w:rPr>
      </w:pPr>
      <w:r w:rsidRPr="0015546E">
        <w:rPr>
          <w:rFonts w:asciiTheme="minorHAnsi" w:hAnsiTheme="minorHAnsi" w:cstheme="minorHAnsi"/>
        </w:rPr>
        <w:t>taux de conformité de l’identification des documents du dossier patient ;</w:t>
      </w:r>
    </w:p>
    <w:p w14:paraId="2EED5035" w14:textId="77777777" w:rsidR="0015546E" w:rsidRPr="004E32B0" w:rsidRDefault="0015546E" w:rsidP="00BD7633">
      <w:pPr>
        <w:pStyle w:val="Titre2"/>
      </w:pPr>
      <w:bookmarkStart w:id="107" w:name="_Toc82011461"/>
      <w:bookmarkStart w:id="108" w:name="_Toc172823311"/>
      <w:r w:rsidRPr="004E32B0">
        <w:t>Formation du personnel</w:t>
      </w:r>
      <w:bookmarkEnd w:id="107"/>
      <w:bookmarkEnd w:id="108"/>
      <w:r w:rsidRPr="004E32B0">
        <w:t xml:space="preserve"> </w:t>
      </w:r>
    </w:p>
    <w:p w14:paraId="612AC549" w14:textId="7DABEAF3" w:rsidR="0015546E" w:rsidRPr="0015546E" w:rsidRDefault="0015546E" w:rsidP="00477379">
      <w:pPr>
        <w:spacing w:after="0" w:line="276" w:lineRule="auto"/>
        <w:rPr>
          <w:rFonts w:asciiTheme="minorHAnsi" w:hAnsiTheme="minorHAnsi" w:cstheme="minorHAnsi"/>
          <w:i/>
          <w:iCs/>
          <w:color w:val="0070C0"/>
        </w:rPr>
      </w:pPr>
      <w:r w:rsidRPr="0015546E">
        <w:rPr>
          <w:rFonts w:asciiTheme="minorHAnsi" w:hAnsiTheme="minorHAnsi" w:cstheme="minorHAnsi"/>
          <w:i/>
          <w:iCs/>
          <w:color w:val="0070C0"/>
        </w:rPr>
        <w:t xml:space="preserve">Les indicateurs listés dans ce chapitre sont les indicateurs proposés par le </w:t>
      </w:r>
      <w:r w:rsidR="004E32B0">
        <w:rPr>
          <w:rFonts w:asciiTheme="minorHAnsi" w:hAnsiTheme="minorHAnsi" w:cstheme="minorHAnsi"/>
          <w:i/>
          <w:iCs/>
          <w:color w:val="0070C0"/>
        </w:rPr>
        <w:t>3RIV</w:t>
      </w:r>
      <w:r w:rsidRPr="0015546E">
        <w:rPr>
          <w:rFonts w:asciiTheme="minorHAnsi" w:hAnsiTheme="minorHAnsi" w:cstheme="minorHAnsi"/>
          <w:i/>
          <w:iCs/>
          <w:color w:val="0070C0"/>
        </w:rPr>
        <w:t xml:space="preserve">. Il est fortement recommandé de </w:t>
      </w:r>
      <w:r w:rsidR="00AD721D">
        <w:rPr>
          <w:rFonts w:asciiTheme="minorHAnsi" w:hAnsiTheme="minorHAnsi" w:cstheme="minorHAnsi"/>
          <w:i/>
          <w:iCs/>
          <w:color w:val="0070C0"/>
        </w:rPr>
        <w:t xml:space="preserve">définir un ou plusieurs indicateurs sur </w:t>
      </w:r>
      <w:r w:rsidR="001B765B">
        <w:rPr>
          <w:rFonts w:asciiTheme="minorHAnsi" w:hAnsiTheme="minorHAnsi" w:cstheme="minorHAnsi"/>
          <w:i/>
          <w:iCs/>
          <w:color w:val="0070C0"/>
        </w:rPr>
        <w:t>la formation/sensibilisation des professionnels</w:t>
      </w:r>
    </w:p>
    <w:p w14:paraId="5918EC89" w14:textId="77777777" w:rsidR="0015546E" w:rsidRPr="0015546E" w:rsidRDefault="0015546E" w:rsidP="00477379">
      <w:pPr>
        <w:spacing w:after="0" w:line="276" w:lineRule="auto"/>
        <w:rPr>
          <w:rFonts w:asciiTheme="minorHAnsi" w:hAnsiTheme="minorHAnsi" w:cstheme="minorHAnsi"/>
        </w:rPr>
      </w:pPr>
      <w:r w:rsidRPr="0015546E">
        <w:rPr>
          <w:rFonts w:asciiTheme="minorHAnsi" w:hAnsiTheme="minorHAnsi" w:cstheme="minorHAnsi"/>
        </w:rPr>
        <w:t xml:space="preserve">Les indicateurs suivis dans la structure sont les suivants </w:t>
      </w:r>
      <w:r w:rsidRPr="0015546E">
        <w:rPr>
          <w:rFonts w:asciiTheme="minorHAnsi" w:hAnsiTheme="minorHAnsi" w:cstheme="minorHAnsi"/>
          <w:color w:val="0070C0"/>
        </w:rPr>
        <w:t>(</w:t>
      </w:r>
      <w:r w:rsidRPr="0015546E">
        <w:rPr>
          <w:rFonts w:asciiTheme="minorHAnsi" w:hAnsiTheme="minorHAnsi" w:cstheme="minorHAnsi"/>
          <w:i/>
          <w:iCs/>
          <w:color w:val="0070C0"/>
        </w:rPr>
        <w:t>supprimer de la liste les indicateurs non suivis, rajouter éventuellement des indicateurs suivis qui ne seraient pas listés)</w:t>
      </w:r>
      <w:r w:rsidRPr="0015546E">
        <w:rPr>
          <w:rFonts w:asciiTheme="minorHAnsi" w:hAnsiTheme="minorHAnsi" w:cstheme="minorHAnsi"/>
          <w:i/>
          <w:iCs/>
        </w:rPr>
        <w:t xml:space="preserve"> : </w:t>
      </w:r>
      <w:r w:rsidRPr="0015546E">
        <w:rPr>
          <w:rFonts w:asciiTheme="minorHAnsi" w:hAnsiTheme="minorHAnsi" w:cstheme="minorHAnsi"/>
        </w:rPr>
        <w:t xml:space="preserve"> </w:t>
      </w:r>
    </w:p>
    <w:p w14:paraId="58A304EA" w14:textId="77777777" w:rsidR="0015546E" w:rsidRPr="0015546E" w:rsidRDefault="0015546E" w:rsidP="00EC39DB">
      <w:pPr>
        <w:pStyle w:val="Paragraphedeliste"/>
        <w:numPr>
          <w:ilvl w:val="0"/>
          <w:numId w:val="62"/>
        </w:numPr>
        <w:spacing w:after="0" w:line="276" w:lineRule="auto"/>
        <w:rPr>
          <w:rFonts w:asciiTheme="minorHAnsi" w:hAnsiTheme="minorHAnsi" w:cstheme="minorHAnsi"/>
        </w:rPr>
      </w:pPr>
      <w:r w:rsidRPr="0015546E">
        <w:rPr>
          <w:rFonts w:asciiTheme="minorHAnsi" w:hAnsiTheme="minorHAnsi" w:cstheme="minorHAnsi"/>
        </w:rPr>
        <w:t>taux de formation du personnel par grandes catégories professionnelles ;</w:t>
      </w:r>
    </w:p>
    <w:p w14:paraId="01005C74" w14:textId="77777777" w:rsidR="0015546E" w:rsidRPr="0015546E" w:rsidRDefault="0015546E" w:rsidP="00EC39DB">
      <w:pPr>
        <w:pStyle w:val="Paragraphedeliste"/>
        <w:numPr>
          <w:ilvl w:val="0"/>
          <w:numId w:val="62"/>
        </w:numPr>
        <w:spacing w:after="0" w:line="276" w:lineRule="auto"/>
        <w:rPr>
          <w:rFonts w:asciiTheme="minorHAnsi" w:hAnsiTheme="minorHAnsi" w:cstheme="minorHAnsi"/>
        </w:rPr>
      </w:pPr>
      <w:r w:rsidRPr="0015546E">
        <w:rPr>
          <w:rFonts w:asciiTheme="minorHAnsi" w:hAnsiTheme="minorHAnsi" w:cstheme="minorHAnsi"/>
        </w:rPr>
        <w:t>taux de formation du personnel par catégorie spécifique de personnels.</w:t>
      </w:r>
    </w:p>
    <w:p w14:paraId="1D3EFDC1" w14:textId="77777777" w:rsidR="0015546E" w:rsidRPr="004F671D" w:rsidRDefault="0015546E" w:rsidP="00467CB4">
      <w:pPr>
        <w:pStyle w:val="Titre2"/>
      </w:pPr>
      <w:bookmarkStart w:id="109" w:name="_Toc82011462"/>
      <w:bookmarkStart w:id="110" w:name="_Toc172823312"/>
      <w:r w:rsidRPr="004F671D">
        <w:t>Évaluation et amélioration des pratiques professionnelles</w:t>
      </w:r>
      <w:bookmarkEnd w:id="109"/>
      <w:bookmarkEnd w:id="110"/>
    </w:p>
    <w:p w14:paraId="55EC7635" w14:textId="420D01F2" w:rsidR="00600AC0" w:rsidRDefault="00600AC0" w:rsidP="00477379">
      <w:pPr>
        <w:spacing w:after="0" w:line="276" w:lineRule="auto"/>
        <w:rPr>
          <w:rFonts w:asciiTheme="minorHAnsi" w:hAnsiTheme="minorHAnsi" w:cstheme="minorHAnsi"/>
          <w:i/>
          <w:iCs/>
          <w:color w:val="0070C0"/>
        </w:rPr>
      </w:pPr>
      <w:r>
        <w:rPr>
          <w:rFonts w:asciiTheme="minorHAnsi" w:hAnsiTheme="minorHAnsi" w:cstheme="minorHAnsi"/>
          <w:i/>
          <w:iCs/>
          <w:color w:val="0070C0"/>
        </w:rPr>
        <w:t xml:space="preserve">La </w:t>
      </w:r>
      <w:r w:rsidR="005F431B">
        <w:rPr>
          <w:rFonts w:asciiTheme="minorHAnsi" w:hAnsiTheme="minorHAnsi" w:cstheme="minorHAnsi"/>
          <w:i/>
          <w:iCs/>
          <w:color w:val="0070C0"/>
        </w:rPr>
        <w:t>structure</w:t>
      </w:r>
      <w:r w:rsidR="00687390">
        <w:rPr>
          <w:rFonts w:asciiTheme="minorHAnsi" w:hAnsiTheme="minorHAnsi" w:cstheme="minorHAnsi"/>
          <w:i/>
          <w:iCs/>
          <w:color w:val="0070C0"/>
        </w:rPr>
        <w:t xml:space="preserve"> définit les </w:t>
      </w:r>
      <w:r w:rsidR="00982691">
        <w:rPr>
          <w:rFonts w:asciiTheme="minorHAnsi" w:hAnsiTheme="minorHAnsi" w:cstheme="minorHAnsi"/>
          <w:i/>
          <w:iCs/>
          <w:color w:val="0070C0"/>
        </w:rPr>
        <w:t>audits</w:t>
      </w:r>
      <w:r w:rsidR="0043200F">
        <w:rPr>
          <w:rFonts w:asciiTheme="minorHAnsi" w:hAnsiTheme="minorHAnsi" w:cstheme="minorHAnsi"/>
          <w:i/>
          <w:iCs/>
          <w:color w:val="0070C0"/>
        </w:rPr>
        <w:t xml:space="preserve"> (flash, complets)</w:t>
      </w:r>
      <w:r w:rsidR="00982691">
        <w:rPr>
          <w:rFonts w:asciiTheme="minorHAnsi" w:hAnsiTheme="minorHAnsi" w:cstheme="minorHAnsi"/>
          <w:i/>
          <w:iCs/>
          <w:color w:val="0070C0"/>
        </w:rPr>
        <w:t xml:space="preserve"> et autres </w:t>
      </w:r>
      <w:r w:rsidR="00687390">
        <w:rPr>
          <w:rFonts w:asciiTheme="minorHAnsi" w:hAnsiTheme="minorHAnsi" w:cstheme="minorHAnsi"/>
          <w:i/>
          <w:iCs/>
          <w:color w:val="0070C0"/>
        </w:rPr>
        <w:t>méthodes d’évaluation</w:t>
      </w:r>
      <w:r w:rsidR="005279F0">
        <w:rPr>
          <w:rFonts w:asciiTheme="minorHAnsi" w:hAnsiTheme="minorHAnsi" w:cstheme="minorHAnsi"/>
          <w:i/>
          <w:iCs/>
          <w:color w:val="0070C0"/>
        </w:rPr>
        <w:t xml:space="preserve"> </w:t>
      </w:r>
      <w:r w:rsidR="003D24AF">
        <w:rPr>
          <w:rFonts w:asciiTheme="minorHAnsi" w:hAnsiTheme="minorHAnsi" w:cstheme="minorHAnsi"/>
          <w:i/>
          <w:iCs/>
          <w:color w:val="0070C0"/>
        </w:rPr>
        <w:t xml:space="preserve">(patient traceur, parcours système, </w:t>
      </w:r>
      <w:r w:rsidR="00667EF1">
        <w:rPr>
          <w:rFonts w:asciiTheme="minorHAnsi" w:hAnsiTheme="minorHAnsi" w:cstheme="minorHAnsi"/>
          <w:i/>
          <w:iCs/>
          <w:color w:val="0070C0"/>
        </w:rPr>
        <w:t xml:space="preserve">traceur ciblé, </w:t>
      </w:r>
      <w:r w:rsidR="003671F8">
        <w:rPr>
          <w:rFonts w:asciiTheme="minorHAnsi" w:hAnsiTheme="minorHAnsi" w:cstheme="minorHAnsi"/>
          <w:i/>
          <w:iCs/>
          <w:color w:val="0070C0"/>
        </w:rPr>
        <w:t>audit système</w:t>
      </w:r>
      <w:r w:rsidR="00982691">
        <w:rPr>
          <w:rFonts w:asciiTheme="minorHAnsi" w:hAnsiTheme="minorHAnsi" w:cstheme="minorHAnsi"/>
          <w:i/>
          <w:iCs/>
          <w:color w:val="0070C0"/>
        </w:rPr>
        <w:t>)</w:t>
      </w:r>
      <w:r w:rsidR="006D19D5">
        <w:rPr>
          <w:rFonts w:asciiTheme="minorHAnsi" w:hAnsiTheme="minorHAnsi" w:cstheme="minorHAnsi"/>
          <w:i/>
          <w:iCs/>
          <w:color w:val="0070C0"/>
        </w:rPr>
        <w:t xml:space="preserve"> qu’elle met en œuvre pour </w:t>
      </w:r>
      <w:r w:rsidR="00C86B90">
        <w:rPr>
          <w:rFonts w:asciiTheme="minorHAnsi" w:hAnsiTheme="minorHAnsi" w:cstheme="minorHAnsi"/>
          <w:i/>
          <w:iCs/>
          <w:color w:val="0070C0"/>
        </w:rPr>
        <w:t>évaluer</w:t>
      </w:r>
      <w:r w:rsidR="00A954D1">
        <w:rPr>
          <w:rFonts w:asciiTheme="minorHAnsi" w:hAnsiTheme="minorHAnsi" w:cstheme="minorHAnsi"/>
          <w:i/>
          <w:iCs/>
          <w:color w:val="0070C0"/>
        </w:rPr>
        <w:t xml:space="preserve"> </w:t>
      </w:r>
      <w:r w:rsidR="00B67DDA">
        <w:rPr>
          <w:rFonts w:asciiTheme="minorHAnsi" w:hAnsiTheme="minorHAnsi" w:cstheme="minorHAnsi"/>
          <w:i/>
          <w:iCs/>
          <w:color w:val="0070C0"/>
        </w:rPr>
        <w:t>ses pratiques</w:t>
      </w:r>
      <w:r w:rsidR="00686D1E">
        <w:rPr>
          <w:rFonts w:asciiTheme="minorHAnsi" w:hAnsiTheme="minorHAnsi" w:cstheme="minorHAnsi"/>
          <w:i/>
          <w:iCs/>
          <w:color w:val="0070C0"/>
        </w:rPr>
        <w:t>.</w:t>
      </w:r>
      <w:r w:rsidR="004A6009">
        <w:rPr>
          <w:rFonts w:asciiTheme="minorHAnsi" w:hAnsiTheme="minorHAnsi" w:cstheme="minorHAnsi"/>
          <w:i/>
          <w:iCs/>
          <w:color w:val="0070C0"/>
        </w:rPr>
        <w:t xml:space="preserve"> </w:t>
      </w:r>
      <w:r w:rsidR="005F78CF">
        <w:rPr>
          <w:rFonts w:asciiTheme="minorHAnsi" w:hAnsiTheme="minorHAnsi" w:cstheme="minorHAnsi"/>
          <w:i/>
          <w:iCs/>
          <w:color w:val="0070C0"/>
        </w:rPr>
        <w:t>La structure intègre également les audits fixés au niveau régional/</w:t>
      </w:r>
      <w:r w:rsidR="008E7509">
        <w:rPr>
          <w:rFonts w:asciiTheme="minorHAnsi" w:hAnsiTheme="minorHAnsi" w:cstheme="minorHAnsi"/>
          <w:i/>
          <w:iCs/>
          <w:color w:val="0070C0"/>
        </w:rPr>
        <w:t>territorial, le cas échéant</w:t>
      </w:r>
      <w:r w:rsidR="00937CA5">
        <w:rPr>
          <w:rFonts w:asciiTheme="minorHAnsi" w:hAnsiTheme="minorHAnsi" w:cstheme="minorHAnsi"/>
          <w:i/>
          <w:iCs/>
          <w:color w:val="0070C0"/>
        </w:rPr>
        <w:t>.</w:t>
      </w:r>
    </w:p>
    <w:p w14:paraId="1499A2DA" w14:textId="2CBA27D0" w:rsidR="0015546E" w:rsidRPr="0015546E" w:rsidRDefault="0015546E" w:rsidP="00477379">
      <w:pPr>
        <w:spacing w:after="0" w:line="276" w:lineRule="auto"/>
        <w:rPr>
          <w:rFonts w:asciiTheme="minorHAnsi" w:hAnsiTheme="minorHAnsi" w:cstheme="minorHAnsi"/>
          <w:i/>
          <w:iCs/>
          <w:color w:val="0070C0"/>
        </w:rPr>
      </w:pPr>
      <w:r w:rsidRPr="0015546E">
        <w:rPr>
          <w:rFonts w:asciiTheme="minorHAnsi" w:hAnsiTheme="minorHAnsi" w:cstheme="minorHAnsi"/>
          <w:i/>
          <w:iCs/>
          <w:color w:val="0070C0"/>
        </w:rPr>
        <w:t xml:space="preserve">Il est fortement recommandé de réaliser annuellement au moins </w:t>
      </w:r>
      <w:r w:rsidR="008E7509">
        <w:rPr>
          <w:rFonts w:asciiTheme="minorHAnsi" w:hAnsiTheme="minorHAnsi" w:cstheme="minorHAnsi"/>
          <w:i/>
          <w:iCs/>
          <w:color w:val="0070C0"/>
        </w:rPr>
        <w:t>une évaluation</w:t>
      </w:r>
      <w:r w:rsidRPr="0015546E">
        <w:rPr>
          <w:rFonts w:asciiTheme="minorHAnsi" w:hAnsiTheme="minorHAnsi" w:cstheme="minorHAnsi"/>
          <w:i/>
          <w:iCs/>
          <w:color w:val="0070C0"/>
        </w:rPr>
        <w:t xml:space="preserve"> relati</w:t>
      </w:r>
      <w:r w:rsidR="008E7509">
        <w:rPr>
          <w:rFonts w:asciiTheme="minorHAnsi" w:hAnsiTheme="minorHAnsi" w:cstheme="minorHAnsi"/>
          <w:i/>
          <w:iCs/>
          <w:color w:val="0070C0"/>
        </w:rPr>
        <w:t>ve</w:t>
      </w:r>
      <w:r w:rsidRPr="0015546E">
        <w:rPr>
          <w:rFonts w:asciiTheme="minorHAnsi" w:hAnsiTheme="minorHAnsi" w:cstheme="minorHAnsi"/>
          <w:i/>
          <w:iCs/>
          <w:color w:val="0070C0"/>
        </w:rPr>
        <w:t xml:space="preserve"> à l’identification primaire et </w:t>
      </w:r>
      <w:r w:rsidR="008E7509">
        <w:rPr>
          <w:rFonts w:asciiTheme="minorHAnsi" w:hAnsiTheme="minorHAnsi" w:cstheme="minorHAnsi"/>
          <w:i/>
          <w:iCs/>
          <w:color w:val="0070C0"/>
        </w:rPr>
        <w:t>une autre</w:t>
      </w:r>
      <w:r w:rsidRPr="0015546E">
        <w:rPr>
          <w:rFonts w:asciiTheme="minorHAnsi" w:hAnsiTheme="minorHAnsi" w:cstheme="minorHAnsi"/>
          <w:i/>
          <w:iCs/>
          <w:color w:val="0070C0"/>
        </w:rPr>
        <w:t xml:space="preserve"> relati</w:t>
      </w:r>
      <w:r w:rsidR="008E7509">
        <w:rPr>
          <w:rFonts w:asciiTheme="minorHAnsi" w:hAnsiTheme="minorHAnsi" w:cstheme="minorHAnsi"/>
          <w:i/>
          <w:iCs/>
          <w:color w:val="0070C0"/>
        </w:rPr>
        <w:t>ve</w:t>
      </w:r>
      <w:r w:rsidRPr="0015546E">
        <w:rPr>
          <w:rFonts w:asciiTheme="minorHAnsi" w:hAnsiTheme="minorHAnsi" w:cstheme="minorHAnsi"/>
          <w:i/>
          <w:iCs/>
          <w:color w:val="0070C0"/>
        </w:rPr>
        <w:t xml:space="preserve"> à l’identification secondaire. </w:t>
      </w:r>
    </w:p>
    <w:p w14:paraId="1F71B4B7" w14:textId="77777777" w:rsidR="0015546E" w:rsidRPr="0015546E" w:rsidRDefault="0015546E" w:rsidP="00477379">
      <w:pPr>
        <w:spacing w:after="0" w:line="276" w:lineRule="auto"/>
        <w:rPr>
          <w:rFonts w:asciiTheme="minorHAnsi" w:hAnsiTheme="minorHAnsi" w:cstheme="minorHAnsi"/>
          <w:i/>
          <w:iCs/>
          <w:color w:val="0070C0"/>
        </w:rPr>
      </w:pPr>
    </w:p>
    <w:p w14:paraId="682EA55F" w14:textId="3E406101" w:rsidR="0015546E" w:rsidRPr="0015546E" w:rsidRDefault="0015546E" w:rsidP="00477379">
      <w:pPr>
        <w:spacing w:after="0" w:line="276" w:lineRule="auto"/>
        <w:rPr>
          <w:rFonts w:asciiTheme="minorHAnsi" w:hAnsiTheme="minorHAnsi" w:cstheme="minorHAnsi"/>
        </w:rPr>
      </w:pPr>
      <w:r w:rsidRPr="0015546E">
        <w:rPr>
          <w:rFonts w:asciiTheme="minorHAnsi" w:hAnsiTheme="minorHAnsi" w:cstheme="minorHAnsi"/>
        </w:rPr>
        <w:t xml:space="preserve">L’établissement prévoit dans son plan d’action annuel les </w:t>
      </w:r>
      <w:r w:rsidR="008E7509">
        <w:rPr>
          <w:rFonts w:asciiTheme="minorHAnsi" w:hAnsiTheme="minorHAnsi" w:cstheme="minorHAnsi"/>
        </w:rPr>
        <w:t>évaluations</w:t>
      </w:r>
      <w:r w:rsidR="008E7509" w:rsidRPr="0015546E">
        <w:rPr>
          <w:rFonts w:asciiTheme="minorHAnsi" w:hAnsiTheme="minorHAnsi" w:cstheme="minorHAnsi"/>
        </w:rPr>
        <w:t xml:space="preserve"> </w:t>
      </w:r>
      <w:r w:rsidRPr="0015546E">
        <w:rPr>
          <w:rFonts w:asciiTheme="minorHAnsi" w:hAnsiTheme="minorHAnsi" w:cstheme="minorHAnsi"/>
        </w:rPr>
        <w:t xml:space="preserve">à mettre en œuvre, a minima </w:t>
      </w:r>
      <w:r w:rsidR="00AC3503">
        <w:rPr>
          <w:rFonts w:asciiTheme="minorHAnsi" w:hAnsiTheme="minorHAnsi" w:cstheme="minorHAnsi"/>
        </w:rPr>
        <w:t>une évaluation</w:t>
      </w:r>
      <w:r w:rsidRPr="0015546E">
        <w:rPr>
          <w:rFonts w:asciiTheme="minorHAnsi" w:hAnsiTheme="minorHAnsi" w:cstheme="minorHAnsi"/>
        </w:rPr>
        <w:t xml:space="preserve"> relati</w:t>
      </w:r>
      <w:r w:rsidR="00AC3503">
        <w:rPr>
          <w:rFonts w:asciiTheme="minorHAnsi" w:hAnsiTheme="minorHAnsi" w:cstheme="minorHAnsi"/>
        </w:rPr>
        <w:t>ve</w:t>
      </w:r>
      <w:r w:rsidRPr="0015546E">
        <w:rPr>
          <w:rFonts w:asciiTheme="minorHAnsi" w:hAnsiTheme="minorHAnsi" w:cstheme="minorHAnsi"/>
        </w:rPr>
        <w:t xml:space="preserve"> à l’identification primaire et </w:t>
      </w:r>
      <w:r w:rsidR="00EB2893">
        <w:rPr>
          <w:rFonts w:asciiTheme="minorHAnsi" w:hAnsiTheme="minorHAnsi" w:cstheme="minorHAnsi"/>
        </w:rPr>
        <w:t>une évaluation relative</w:t>
      </w:r>
      <w:r w:rsidRPr="0015546E">
        <w:rPr>
          <w:rFonts w:asciiTheme="minorHAnsi" w:hAnsiTheme="minorHAnsi" w:cstheme="minorHAnsi"/>
        </w:rPr>
        <w:t xml:space="preserve"> à l’identification secondaire </w:t>
      </w:r>
      <w:r w:rsidRPr="0015546E">
        <w:rPr>
          <w:rFonts w:asciiTheme="minorHAnsi" w:hAnsiTheme="minorHAnsi" w:cstheme="minorHAnsi"/>
          <w:i/>
          <w:iCs/>
          <w:color w:val="0070C0"/>
        </w:rPr>
        <w:t>(l’établissement modifie le nombre d’audits en fonction de ses pratiques)</w:t>
      </w:r>
      <w:r w:rsidRPr="0015546E">
        <w:rPr>
          <w:rFonts w:asciiTheme="minorHAnsi" w:hAnsiTheme="minorHAnsi" w:cstheme="minorHAnsi"/>
        </w:rPr>
        <w:t xml:space="preserve">. </w:t>
      </w:r>
    </w:p>
    <w:p w14:paraId="4A880353" w14:textId="0BEC75CA" w:rsidR="00585C2E" w:rsidRPr="00937CA5" w:rsidRDefault="00012364" w:rsidP="00477379">
      <w:pPr>
        <w:spacing w:after="0" w:line="276" w:lineRule="auto"/>
        <w:rPr>
          <w:rFonts w:asciiTheme="minorHAnsi" w:hAnsiTheme="minorHAnsi" w:cstheme="minorHAnsi"/>
          <w:i/>
          <w:color w:val="0070C0"/>
        </w:rPr>
      </w:pPr>
      <w:r>
        <w:rPr>
          <w:rFonts w:asciiTheme="minorHAnsi" w:hAnsiTheme="minorHAnsi" w:cstheme="minorHAnsi"/>
          <w:i/>
          <w:color w:val="0070C0"/>
        </w:rPr>
        <w:t>Exemples d’a</w:t>
      </w:r>
      <w:r w:rsidR="0015546E" w:rsidRPr="00937CA5">
        <w:rPr>
          <w:rFonts w:asciiTheme="minorHAnsi" w:hAnsiTheme="minorHAnsi" w:cstheme="minorHAnsi"/>
          <w:i/>
          <w:color w:val="0070C0"/>
        </w:rPr>
        <w:t>udits pouvant être réalisés</w:t>
      </w:r>
      <w:r w:rsidR="00585C2E" w:rsidRPr="00937CA5">
        <w:rPr>
          <w:rFonts w:asciiTheme="minorHAnsi" w:hAnsiTheme="minorHAnsi" w:cstheme="minorHAnsi"/>
          <w:i/>
          <w:color w:val="0070C0"/>
        </w:rPr>
        <w:t xml:space="preserve"> : </w:t>
      </w:r>
    </w:p>
    <w:p w14:paraId="6D89D2E6" w14:textId="781860F7" w:rsidR="0043200F" w:rsidRDefault="003E20CC" w:rsidP="00EC39DB">
      <w:pPr>
        <w:pStyle w:val="Paragraphedeliste"/>
        <w:numPr>
          <w:ilvl w:val="0"/>
          <w:numId w:val="63"/>
        </w:numPr>
        <w:spacing w:after="0" w:line="276" w:lineRule="auto"/>
        <w:rPr>
          <w:rFonts w:asciiTheme="minorHAnsi" w:hAnsiTheme="minorHAnsi" w:cstheme="minorHAnsi"/>
          <w:i/>
          <w:iCs/>
          <w:color w:val="0070C0"/>
        </w:rPr>
      </w:pPr>
      <w:r w:rsidRPr="00937CA5">
        <w:rPr>
          <w:rFonts w:asciiTheme="minorHAnsi" w:hAnsiTheme="minorHAnsi" w:cstheme="minorHAnsi"/>
          <w:i/>
          <w:color w:val="0070C0"/>
        </w:rPr>
        <w:t>Vérification de l’identité</w:t>
      </w:r>
      <w:r>
        <w:rPr>
          <w:rFonts w:asciiTheme="minorHAnsi" w:hAnsiTheme="minorHAnsi" w:cstheme="minorHAnsi"/>
          <w:i/>
          <w:iCs/>
          <w:color w:val="0070C0"/>
        </w:rPr>
        <w:t xml:space="preserve"> de l’usager </w:t>
      </w:r>
      <w:r w:rsidR="00670220">
        <w:rPr>
          <w:rFonts w:asciiTheme="minorHAnsi" w:hAnsiTheme="minorHAnsi" w:cstheme="minorHAnsi"/>
          <w:i/>
          <w:iCs/>
          <w:color w:val="0070C0"/>
        </w:rPr>
        <w:t>(</w:t>
      </w:r>
      <w:r w:rsidR="0043200F">
        <w:rPr>
          <w:rFonts w:asciiTheme="minorHAnsi" w:hAnsiTheme="minorHAnsi" w:cstheme="minorHAnsi"/>
          <w:i/>
          <w:iCs/>
          <w:color w:val="0070C0"/>
        </w:rPr>
        <w:t>secrétariats</w:t>
      </w:r>
      <w:r w:rsidR="00670220">
        <w:rPr>
          <w:rFonts w:asciiTheme="minorHAnsi" w:hAnsiTheme="minorHAnsi" w:cstheme="minorHAnsi"/>
          <w:i/>
          <w:iCs/>
          <w:color w:val="0070C0"/>
        </w:rPr>
        <w:t xml:space="preserve"> sans création d’identité)</w:t>
      </w:r>
    </w:p>
    <w:p w14:paraId="64956583" w14:textId="277E4E84" w:rsidR="00455493" w:rsidRDefault="0043200F" w:rsidP="00EC39DB">
      <w:pPr>
        <w:pStyle w:val="Paragraphedeliste"/>
        <w:numPr>
          <w:ilvl w:val="0"/>
          <w:numId w:val="63"/>
        </w:numPr>
        <w:spacing w:after="0" w:line="276" w:lineRule="auto"/>
        <w:rPr>
          <w:rFonts w:asciiTheme="minorHAnsi" w:hAnsiTheme="minorHAnsi" w:cstheme="minorHAnsi"/>
          <w:i/>
          <w:iCs/>
          <w:color w:val="0070C0"/>
        </w:rPr>
      </w:pPr>
      <w:r>
        <w:rPr>
          <w:rFonts w:asciiTheme="minorHAnsi" w:hAnsiTheme="minorHAnsi" w:cstheme="minorHAnsi"/>
          <w:i/>
          <w:iCs/>
          <w:color w:val="0070C0"/>
        </w:rPr>
        <w:t xml:space="preserve">Recueil de l’identité </w:t>
      </w:r>
      <w:r w:rsidR="00F44709">
        <w:rPr>
          <w:rFonts w:asciiTheme="minorHAnsi" w:hAnsiTheme="minorHAnsi" w:cstheme="minorHAnsi"/>
          <w:i/>
          <w:iCs/>
          <w:color w:val="0070C0"/>
        </w:rPr>
        <w:t>lors de l’accueil de l’usager (points de création d’identité)</w:t>
      </w:r>
      <w:r w:rsidR="00455493">
        <w:rPr>
          <w:rFonts w:asciiTheme="minorHAnsi" w:hAnsiTheme="minorHAnsi" w:cstheme="minorHAnsi"/>
          <w:i/>
          <w:iCs/>
          <w:color w:val="0070C0"/>
        </w:rPr>
        <w:t> ;</w:t>
      </w:r>
    </w:p>
    <w:p w14:paraId="755A4CA4" w14:textId="77777777" w:rsidR="00455493" w:rsidRDefault="00455493" w:rsidP="00EC39DB">
      <w:pPr>
        <w:pStyle w:val="Paragraphedeliste"/>
        <w:numPr>
          <w:ilvl w:val="0"/>
          <w:numId w:val="63"/>
        </w:numPr>
        <w:spacing w:after="0" w:line="276" w:lineRule="auto"/>
        <w:rPr>
          <w:rFonts w:asciiTheme="minorHAnsi" w:hAnsiTheme="minorHAnsi" w:cstheme="minorHAnsi"/>
          <w:i/>
          <w:iCs/>
          <w:color w:val="0070C0"/>
        </w:rPr>
      </w:pPr>
      <w:r w:rsidRPr="00937CA5">
        <w:rPr>
          <w:rFonts w:asciiTheme="minorHAnsi" w:eastAsia="Roboto Condensed Light" w:hAnsiTheme="minorHAnsi" w:cstheme="minorHAnsi"/>
          <w:i/>
          <w:color w:val="0070C0"/>
        </w:rPr>
        <w:t>Evaluation des règles d’identification lors d’un prélèvement biologique </w:t>
      </w:r>
      <w:r w:rsidRPr="00455493">
        <w:rPr>
          <w:rFonts w:asciiTheme="minorHAnsi" w:hAnsiTheme="minorHAnsi" w:cstheme="minorHAnsi"/>
          <w:i/>
          <w:iCs/>
          <w:color w:val="0070C0"/>
        </w:rPr>
        <w:t>;</w:t>
      </w:r>
    </w:p>
    <w:p w14:paraId="3C2A25EE" w14:textId="1DFA87D3" w:rsidR="00611AAD" w:rsidRPr="00455493" w:rsidRDefault="00611AAD" w:rsidP="00EC39DB">
      <w:pPr>
        <w:pStyle w:val="Paragraphedeliste"/>
        <w:numPr>
          <w:ilvl w:val="0"/>
          <w:numId w:val="63"/>
        </w:numPr>
        <w:spacing w:after="0" w:line="276" w:lineRule="auto"/>
        <w:rPr>
          <w:rFonts w:asciiTheme="minorHAnsi" w:hAnsiTheme="minorHAnsi" w:cstheme="minorHAnsi"/>
          <w:i/>
          <w:iCs/>
          <w:color w:val="0070C0"/>
        </w:rPr>
      </w:pPr>
      <w:r>
        <w:rPr>
          <w:rFonts w:asciiTheme="minorHAnsi" w:eastAsia="Roboto Condensed Light" w:hAnsiTheme="minorHAnsi" w:cstheme="minorHAnsi"/>
          <w:i/>
          <w:iCs/>
          <w:color w:val="0070C0"/>
        </w:rPr>
        <w:t>Identification du patent en imagerie médicale </w:t>
      </w:r>
      <w:r w:rsidRPr="00937CA5">
        <w:rPr>
          <w:rFonts w:asciiTheme="minorHAnsi" w:hAnsiTheme="minorHAnsi" w:cstheme="minorHAnsi"/>
          <w:i/>
          <w:color w:val="0070C0"/>
        </w:rPr>
        <w:t>;</w:t>
      </w:r>
    </w:p>
    <w:p w14:paraId="6A625373" w14:textId="64D17152" w:rsidR="00455493" w:rsidRPr="00937CA5" w:rsidRDefault="00455493" w:rsidP="00EC39DB">
      <w:pPr>
        <w:pStyle w:val="Paragraphedeliste"/>
        <w:numPr>
          <w:ilvl w:val="0"/>
          <w:numId w:val="63"/>
        </w:numPr>
        <w:spacing w:after="0" w:line="276" w:lineRule="auto"/>
        <w:rPr>
          <w:rFonts w:asciiTheme="minorHAnsi" w:hAnsiTheme="minorHAnsi" w:cstheme="minorHAnsi"/>
          <w:i/>
          <w:color w:val="0070C0"/>
        </w:rPr>
      </w:pPr>
      <w:r w:rsidRPr="00937CA5">
        <w:rPr>
          <w:rFonts w:asciiTheme="minorHAnsi" w:eastAsia="Roboto Condensed Light" w:hAnsiTheme="minorHAnsi" w:cstheme="minorHAnsi"/>
          <w:i/>
          <w:color w:val="0070C0"/>
        </w:rPr>
        <w:t xml:space="preserve">Exhaustivité </w:t>
      </w:r>
      <w:r w:rsidR="00990C11">
        <w:rPr>
          <w:rFonts w:asciiTheme="minorHAnsi" w:eastAsia="Roboto Condensed Light" w:hAnsiTheme="minorHAnsi" w:cstheme="minorHAnsi"/>
          <w:i/>
          <w:iCs/>
          <w:color w:val="0070C0"/>
        </w:rPr>
        <w:t>de la présence d’un dispositif d’identification physique</w:t>
      </w:r>
      <w:r w:rsidRPr="00937CA5">
        <w:rPr>
          <w:rFonts w:asciiTheme="minorHAnsi" w:eastAsia="Roboto Condensed Light" w:hAnsiTheme="minorHAnsi" w:cstheme="minorHAnsi"/>
          <w:i/>
          <w:color w:val="0070C0"/>
        </w:rPr>
        <w:t xml:space="preserve"> chez le patient hospitalisé ou en ambulatoire</w:t>
      </w:r>
      <w:r>
        <w:rPr>
          <w:rFonts w:asciiTheme="minorHAnsi" w:eastAsia="Roboto Condensed Light" w:hAnsiTheme="minorHAnsi" w:cstheme="minorHAnsi"/>
          <w:i/>
          <w:iCs/>
          <w:color w:val="0070C0"/>
        </w:rPr>
        <w:t> ;</w:t>
      </w:r>
    </w:p>
    <w:p w14:paraId="383A1C71" w14:textId="77777777" w:rsidR="00455493" w:rsidRPr="00937CA5" w:rsidRDefault="00455493" w:rsidP="00EC39DB">
      <w:pPr>
        <w:pStyle w:val="Paragraphedeliste"/>
        <w:numPr>
          <w:ilvl w:val="0"/>
          <w:numId w:val="63"/>
        </w:numPr>
        <w:spacing w:after="0" w:line="276" w:lineRule="auto"/>
        <w:rPr>
          <w:rFonts w:asciiTheme="minorHAnsi" w:hAnsiTheme="minorHAnsi" w:cstheme="minorHAnsi"/>
          <w:i/>
          <w:color w:val="0070C0"/>
        </w:rPr>
      </w:pPr>
      <w:r w:rsidRPr="00937CA5">
        <w:rPr>
          <w:rFonts w:asciiTheme="minorHAnsi" w:eastAsia="Roboto Condensed Light" w:hAnsiTheme="minorHAnsi" w:cstheme="minorHAnsi"/>
          <w:i/>
          <w:color w:val="0070C0"/>
        </w:rPr>
        <w:t>Evaluation de l’identification des préparations injectables ;</w:t>
      </w:r>
    </w:p>
    <w:p w14:paraId="44D80E5E" w14:textId="22F6DE27" w:rsidR="00455493" w:rsidRPr="00937CA5" w:rsidRDefault="00455493" w:rsidP="00EC39DB">
      <w:pPr>
        <w:pStyle w:val="Paragraphedeliste"/>
        <w:numPr>
          <w:ilvl w:val="0"/>
          <w:numId w:val="63"/>
        </w:numPr>
        <w:spacing w:after="0" w:line="276" w:lineRule="auto"/>
        <w:rPr>
          <w:rFonts w:asciiTheme="minorHAnsi" w:eastAsia="Roboto Condensed Light" w:hAnsiTheme="minorHAnsi" w:cstheme="minorHAnsi"/>
          <w:b/>
          <w:i/>
          <w:color w:val="0070C0"/>
        </w:rPr>
      </w:pPr>
      <w:r w:rsidRPr="00937CA5">
        <w:rPr>
          <w:rFonts w:asciiTheme="minorHAnsi" w:eastAsia="Roboto Condensed Light" w:hAnsiTheme="minorHAnsi" w:cstheme="minorHAnsi"/>
          <w:i/>
          <w:color w:val="0070C0"/>
        </w:rPr>
        <w:t>Identification de l’usager au moment de l’administration médicamenteuse</w:t>
      </w:r>
      <w:r w:rsidR="00611AAD" w:rsidRPr="00937CA5">
        <w:rPr>
          <w:rFonts w:asciiTheme="minorHAnsi" w:eastAsia="Roboto Condensed Light" w:hAnsiTheme="minorHAnsi" w:cstheme="minorHAnsi"/>
          <w:i/>
          <w:color w:val="0070C0"/>
        </w:rPr>
        <w:t> </w:t>
      </w:r>
      <w:r w:rsidR="00611AAD" w:rsidRPr="00937CA5">
        <w:rPr>
          <w:rFonts w:asciiTheme="minorHAnsi" w:eastAsia="Roboto Condensed Light" w:hAnsiTheme="minorHAnsi" w:cstheme="minorHAnsi"/>
          <w:b/>
          <w:i/>
          <w:color w:val="0070C0"/>
        </w:rPr>
        <w:t>;</w:t>
      </w:r>
    </w:p>
    <w:p w14:paraId="553D8479" w14:textId="3DDFF965" w:rsidR="0015546E" w:rsidRDefault="00455493" w:rsidP="00EC39DB">
      <w:pPr>
        <w:pStyle w:val="Paragraphedeliste"/>
        <w:numPr>
          <w:ilvl w:val="0"/>
          <w:numId w:val="63"/>
        </w:numPr>
        <w:spacing w:after="0" w:line="276" w:lineRule="auto"/>
        <w:rPr>
          <w:rFonts w:asciiTheme="minorHAnsi" w:hAnsiTheme="minorHAnsi" w:cstheme="minorHAnsi"/>
          <w:i/>
          <w:iCs/>
          <w:color w:val="0070C0"/>
        </w:rPr>
      </w:pPr>
      <w:r w:rsidRPr="00937CA5">
        <w:rPr>
          <w:rFonts w:asciiTheme="minorHAnsi" w:eastAsia="Roboto Condensed Light" w:hAnsiTheme="minorHAnsi" w:cstheme="minorHAnsi"/>
          <w:i/>
          <w:color w:val="0070C0"/>
        </w:rPr>
        <w:t>Identification de l’usager lors d'un transport interne</w:t>
      </w:r>
      <w:r w:rsidR="00611AAD" w:rsidRPr="00937CA5">
        <w:rPr>
          <w:rFonts w:asciiTheme="minorHAnsi" w:eastAsia="Roboto Condensed Light" w:hAnsiTheme="minorHAnsi" w:cstheme="minorHAnsi"/>
          <w:i/>
          <w:color w:val="0070C0"/>
        </w:rPr>
        <w:t> </w:t>
      </w:r>
      <w:r w:rsidR="00611AAD" w:rsidRPr="00937CA5">
        <w:rPr>
          <w:rFonts w:asciiTheme="minorHAnsi" w:eastAsia="Roboto Condensed Light" w:hAnsiTheme="minorHAnsi" w:cstheme="minorHAnsi"/>
          <w:i/>
          <w:iCs/>
          <w:color w:val="0070C0"/>
        </w:rPr>
        <w:t>;</w:t>
      </w:r>
    </w:p>
    <w:p w14:paraId="4B369AFC" w14:textId="77777777" w:rsidR="00DD7D55" w:rsidRPr="00DD7D55" w:rsidRDefault="00611AAD" w:rsidP="00EC39DB">
      <w:pPr>
        <w:pStyle w:val="Paragraphedeliste"/>
        <w:numPr>
          <w:ilvl w:val="0"/>
          <w:numId w:val="63"/>
        </w:numPr>
        <w:spacing w:after="0" w:line="276" w:lineRule="auto"/>
        <w:rPr>
          <w:rFonts w:asciiTheme="minorHAnsi" w:hAnsiTheme="minorHAnsi" w:cstheme="minorHAnsi"/>
          <w:i/>
          <w:color w:val="0070C0"/>
        </w:rPr>
      </w:pPr>
      <w:r w:rsidRPr="00937CA5">
        <w:rPr>
          <w:rFonts w:asciiTheme="minorHAnsi" w:eastAsia="Roboto Condensed Light" w:hAnsiTheme="minorHAnsi" w:cstheme="minorHAnsi"/>
          <w:i/>
          <w:color w:val="0070C0"/>
        </w:rPr>
        <w:t>Identification du patient au bloc opératoire</w:t>
      </w:r>
      <w:r w:rsidR="00DD7D55">
        <w:rPr>
          <w:rFonts w:asciiTheme="minorHAnsi" w:eastAsia="Roboto Condensed Light" w:hAnsiTheme="minorHAnsi" w:cstheme="minorHAnsi"/>
          <w:i/>
          <w:color w:val="0070C0"/>
        </w:rPr>
        <w:t> </w:t>
      </w:r>
      <w:r w:rsidR="00DD7D55">
        <w:rPr>
          <w:rFonts w:asciiTheme="minorHAnsi" w:eastAsia="Roboto Condensed Light" w:hAnsiTheme="minorHAnsi" w:cstheme="minorHAnsi"/>
          <w:i/>
          <w:iCs/>
          <w:color w:val="0070C0"/>
        </w:rPr>
        <w:t>;</w:t>
      </w:r>
    </w:p>
    <w:p w14:paraId="59079F50" w14:textId="08E48C78" w:rsidR="00611AAD" w:rsidRPr="00937CA5" w:rsidRDefault="00937CA5" w:rsidP="00EC39DB">
      <w:pPr>
        <w:pStyle w:val="Paragraphedeliste"/>
        <w:numPr>
          <w:ilvl w:val="0"/>
          <w:numId w:val="63"/>
        </w:numPr>
        <w:spacing w:after="0" w:line="276" w:lineRule="auto"/>
        <w:rPr>
          <w:rFonts w:asciiTheme="minorHAnsi" w:hAnsiTheme="minorHAnsi" w:cstheme="minorHAnsi"/>
          <w:i/>
          <w:color w:val="0070C0"/>
        </w:rPr>
      </w:pPr>
      <w:r>
        <w:rPr>
          <w:rFonts w:asciiTheme="minorHAnsi" w:eastAsia="Roboto Condensed Light" w:hAnsiTheme="minorHAnsi" w:cstheme="minorHAnsi"/>
          <w:i/>
          <w:iCs/>
          <w:color w:val="0070C0"/>
        </w:rPr>
        <w:t>etc.</w:t>
      </w:r>
    </w:p>
    <w:p w14:paraId="14756EC5" w14:textId="6F616C25" w:rsidR="0015546E" w:rsidRPr="0015546E" w:rsidRDefault="0015546E" w:rsidP="00DD7D55">
      <w:pPr>
        <w:spacing w:before="240" w:after="0" w:line="276" w:lineRule="auto"/>
        <w:rPr>
          <w:rFonts w:asciiTheme="minorHAnsi" w:hAnsiTheme="minorHAnsi" w:cstheme="minorHAnsi"/>
        </w:rPr>
      </w:pPr>
      <w:r w:rsidRPr="0015546E">
        <w:rPr>
          <w:rFonts w:asciiTheme="minorHAnsi" w:hAnsiTheme="minorHAnsi" w:cstheme="minorHAnsi"/>
        </w:rPr>
        <w:t xml:space="preserve">L’analyse est présentée </w:t>
      </w:r>
      <w:r w:rsidRPr="00957FBC">
        <w:rPr>
          <w:rFonts w:asciiTheme="minorHAnsi" w:hAnsiTheme="minorHAnsi" w:cstheme="minorHAnsi"/>
        </w:rPr>
        <w:t xml:space="preserve">au </w:t>
      </w:r>
      <w:r w:rsidR="00957FBC">
        <w:rPr>
          <w:rFonts w:asciiTheme="minorHAnsi" w:hAnsiTheme="minorHAnsi" w:cstheme="minorHAnsi"/>
        </w:rPr>
        <w:t>comité stratégique identitovigilance</w:t>
      </w:r>
      <w:r w:rsidRPr="00957FBC">
        <w:rPr>
          <w:rFonts w:asciiTheme="minorHAnsi" w:hAnsiTheme="minorHAnsi" w:cstheme="minorHAnsi"/>
          <w:i/>
          <w:iCs/>
        </w:rPr>
        <w:t xml:space="preserve"> </w:t>
      </w:r>
      <w:r w:rsidRPr="0015546E">
        <w:rPr>
          <w:rFonts w:asciiTheme="minorHAnsi" w:hAnsiTheme="minorHAnsi" w:cstheme="minorHAnsi"/>
        </w:rPr>
        <w:t xml:space="preserve">accompagnée de propositions d’actions d’amélioration si nécessaire. </w:t>
      </w:r>
    </w:p>
    <w:p w14:paraId="78274119" w14:textId="77777777" w:rsidR="0015546E" w:rsidRPr="0015546E" w:rsidRDefault="0015546E" w:rsidP="00477379">
      <w:pPr>
        <w:spacing w:after="0" w:line="276" w:lineRule="auto"/>
        <w:rPr>
          <w:rFonts w:asciiTheme="minorHAnsi" w:hAnsiTheme="minorHAnsi" w:cstheme="minorHAnsi"/>
        </w:rPr>
      </w:pPr>
    </w:p>
    <w:p w14:paraId="14F94B81" w14:textId="2C3938AF" w:rsidR="0015546E" w:rsidRPr="0015546E" w:rsidRDefault="0015546E" w:rsidP="00477379">
      <w:pPr>
        <w:spacing w:after="0" w:line="276" w:lineRule="auto"/>
        <w:rPr>
          <w:rFonts w:asciiTheme="minorHAnsi" w:hAnsiTheme="minorHAnsi" w:cstheme="minorHAnsi"/>
        </w:rPr>
      </w:pPr>
      <w:r w:rsidRPr="0015546E">
        <w:rPr>
          <w:rFonts w:asciiTheme="minorHAnsi" w:hAnsiTheme="minorHAnsi" w:cstheme="minorHAnsi"/>
        </w:rPr>
        <w:lastRenderedPageBreak/>
        <w:t xml:space="preserve">Les actions d’amélioration sont validées par le </w:t>
      </w:r>
      <w:r w:rsidR="00AD7DDF">
        <w:rPr>
          <w:rFonts w:asciiTheme="minorHAnsi" w:hAnsiTheme="minorHAnsi" w:cstheme="minorHAnsi"/>
        </w:rPr>
        <w:t>comité stratégique d’identitovigilance e</w:t>
      </w:r>
      <w:r w:rsidRPr="0015546E">
        <w:rPr>
          <w:rFonts w:asciiTheme="minorHAnsi" w:hAnsiTheme="minorHAnsi" w:cstheme="minorHAnsi"/>
        </w:rPr>
        <w:t xml:space="preserve">t mises en œuvre par le référent en identitovigilance, la </w:t>
      </w:r>
      <w:r w:rsidR="00AD7DDF">
        <w:rPr>
          <w:rFonts w:asciiTheme="minorHAnsi" w:hAnsiTheme="minorHAnsi" w:cstheme="minorHAnsi"/>
        </w:rPr>
        <w:t xml:space="preserve">cellule </w:t>
      </w:r>
      <w:r w:rsidR="00404E71">
        <w:rPr>
          <w:rFonts w:asciiTheme="minorHAnsi" w:hAnsiTheme="minorHAnsi" w:cstheme="minorHAnsi"/>
        </w:rPr>
        <w:t>opérationnelle d’identitovigilance</w:t>
      </w:r>
      <w:r w:rsidRPr="0015546E">
        <w:rPr>
          <w:rFonts w:asciiTheme="minorHAnsi" w:hAnsiTheme="minorHAnsi" w:cstheme="minorHAnsi"/>
        </w:rPr>
        <w:t xml:space="preserve">, le service qualité gestion des risques. Les résultats sont restitués au personnel et disponibles dans la GED. </w:t>
      </w:r>
    </w:p>
    <w:p w14:paraId="0EA64AD5" w14:textId="7C5B6D55" w:rsidR="00823E4A" w:rsidRPr="00C82B44" w:rsidRDefault="00C82B44" w:rsidP="004F671D">
      <w:pPr>
        <w:pStyle w:val="Titre1"/>
      </w:pPr>
      <w:bookmarkStart w:id="111" w:name="_Toc172729935"/>
      <w:bookmarkStart w:id="112" w:name="_Toc172823313"/>
      <w:bookmarkStart w:id="113" w:name="_Ref9414026"/>
      <w:bookmarkStart w:id="114" w:name="_Toc82011477"/>
      <w:bookmarkEnd w:id="111"/>
      <w:r w:rsidRPr="00C82B44">
        <w:t>Information et respect des droits de l’usager</w:t>
      </w:r>
      <w:bookmarkEnd w:id="112"/>
    </w:p>
    <w:p w14:paraId="3C7294ED" w14:textId="77777777" w:rsidR="001707FE" w:rsidRDefault="001707FE" w:rsidP="001707FE">
      <w:pPr>
        <w:spacing w:after="0" w:line="276" w:lineRule="auto"/>
        <w:rPr>
          <w:rFonts w:asciiTheme="minorHAnsi" w:hAnsiTheme="minorHAnsi" w:cstheme="minorHAnsi"/>
          <w:i/>
          <w:iCs/>
          <w:color w:val="0070C0"/>
        </w:rPr>
      </w:pPr>
      <w:r w:rsidRPr="00823E4A">
        <w:rPr>
          <w:rFonts w:asciiTheme="minorHAnsi" w:hAnsiTheme="minorHAnsi" w:cstheme="minorHAnsi"/>
          <w:i/>
          <w:iCs/>
          <w:color w:val="0070C0"/>
        </w:rPr>
        <w:t>Une fiche pratique proposée par le 3RIV</w:t>
      </w:r>
      <w:r>
        <w:rPr>
          <w:rFonts w:asciiTheme="minorHAnsi" w:hAnsiTheme="minorHAnsi" w:cstheme="minorHAnsi"/>
          <w:i/>
          <w:iCs/>
          <w:color w:val="0070C0"/>
        </w:rPr>
        <w:t xml:space="preserve"> (FIP 19)</w:t>
      </w:r>
      <w:r w:rsidRPr="00823E4A">
        <w:rPr>
          <w:rFonts w:asciiTheme="minorHAnsi" w:hAnsiTheme="minorHAnsi" w:cstheme="minorHAnsi"/>
          <w:i/>
          <w:iCs/>
          <w:color w:val="0070C0"/>
        </w:rPr>
        <w:t xml:space="preserve"> est disponible pour vous aider à rédiger les documents d’information de l’usager. </w:t>
      </w:r>
    </w:p>
    <w:p w14:paraId="22BE4CF7" w14:textId="4C219CCA" w:rsidR="00823E4A" w:rsidRDefault="00823E4A" w:rsidP="000E6EF9">
      <w:pPr>
        <w:pStyle w:val="Titre2"/>
      </w:pPr>
      <w:bookmarkStart w:id="115" w:name="_Toc172823314"/>
      <w:r w:rsidRPr="00C82B44">
        <w:t>Respect du RGPD</w:t>
      </w:r>
      <w:bookmarkEnd w:id="113"/>
      <w:bookmarkEnd w:id="114"/>
      <w:bookmarkEnd w:id="115"/>
    </w:p>
    <w:p w14:paraId="2CDC45D5" w14:textId="3BFD34EC" w:rsidR="00E738B3" w:rsidRPr="00E642DC" w:rsidRDefault="002B08B7" w:rsidP="00CC4029">
      <w:pPr>
        <w:pStyle w:val="Titre3"/>
      </w:pPr>
      <w:r w:rsidRPr="00E642DC">
        <w:t>Information du professionnel aux obligations RGPD</w:t>
      </w:r>
    </w:p>
    <w:p w14:paraId="573990AD" w14:textId="07D9EEFD" w:rsidR="00325E5E" w:rsidRDefault="00325E5E" w:rsidP="002B08B7">
      <w:r w:rsidRPr="00823E4A">
        <w:rPr>
          <w:rStyle w:val="Accentuation"/>
          <w:rFonts w:asciiTheme="minorHAnsi" w:hAnsiTheme="minorHAnsi" w:cstheme="minorHAnsi"/>
          <w:color w:val="0070C0"/>
        </w:rPr>
        <w:t>Objet du chapitre : préciser les modalités</w:t>
      </w:r>
      <w:r w:rsidR="00080023">
        <w:rPr>
          <w:rStyle w:val="Accentuation"/>
          <w:rFonts w:asciiTheme="minorHAnsi" w:hAnsiTheme="minorHAnsi" w:cstheme="minorHAnsi"/>
          <w:color w:val="0070C0"/>
        </w:rPr>
        <w:t xml:space="preserve"> mises en œuvre par la structure </w:t>
      </w:r>
      <w:r w:rsidR="00BC2F51">
        <w:rPr>
          <w:rStyle w:val="Accentuation"/>
          <w:rFonts w:asciiTheme="minorHAnsi" w:hAnsiTheme="minorHAnsi" w:cstheme="minorHAnsi"/>
          <w:color w:val="0070C0"/>
        </w:rPr>
        <w:t>pour le respect</w:t>
      </w:r>
      <w:r w:rsidR="00BA5845">
        <w:rPr>
          <w:rStyle w:val="Accentuation"/>
          <w:rFonts w:asciiTheme="minorHAnsi" w:hAnsiTheme="minorHAnsi" w:cstheme="minorHAnsi"/>
          <w:color w:val="0070C0"/>
        </w:rPr>
        <w:t xml:space="preserve"> des professionnels</w:t>
      </w:r>
      <w:r w:rsidR="00F365F7">
        <w:rPr>
          <w:rStyle w:val="Accentuation"/>
          <w:rFonts w:asciiTheme="minorHAnsi" w:hAnsiTheme="minorHAnsi" w:cstheme="minorHAnsi"/>
          <w:color w:val="0070C0"/>
        </w:rPr>
        <w:t xml:space="preserve"> au RGPD</w:t>
      </w:r>
    </w:p>
    <w:p w14:paraId="2750A3D9" w14:textId="56680688" w:rsidR="00B84C73" w:rsidRPr="00E642DC" w:rsidRDefault="00B84C73" w:rsidP="002B08B7">
      <w:r w:rsidRPr="00E642DC">
        <w:rPr>
          <w:rStyle w:val="ui-provider"/>
        </w:rPr>
        <w:t>Conformément au règlement général de protection des données (RGPD) et à la charte informatique de l’établissement, les professionnels de santé ne peuvent accéder, dans les limites de leurs missions, qu’aux seules informations strictement nécessaires à la coordination ou à la continuité des soins, à la prévention, ou au suivi médico-social du patient. </w:t>
      </w:r>
    </w:p>
    <w:p w14:paraId="1B983C98" w14:textId="56DBB12A" w:rsidR="002B08B7" w:rsidRDefault="002B08B7" w:rsidP="00CC4029">
      <w:pPr>
        <w:pStyle w:val="Titre3"/>
      </w:pPr>
      <w:r>
        <w:t>Information de l’usager</w:t>
      </w:r>
    </w:p>
    <w:p w14:paraId="799B7765" w14:textId="77777777" w:rsidR="00823E4A" w:rsidRPr="00823E4A" w:rsidRDefault="00823E4A" w:rsidP="00823E4A">
      <w:pPr>
        <w:spacing w:after="0" w:line="276" w:lineRule="auto"/>
        <w:rPr>
          <w:rStyle w:val="Accentuation"/>
          <w:rFonts w:asciiTheme="minorHAnsi" w:hAnsiTheme="minorHAnsi" w:cstheme="minorHAnsi"/>
          <w:color w:val="0070C0"/>
        </w:rPr>
      </w:pPr>
      <w:r w:rsidRPr="00823E4A">
        <w:rPr>
          <w:rStyle w:val="Accentuation"/>
          <w:rFonts w:asciiTheme="minorHAnsi" w:hAnsiTheme="minorHAnsi" w:cstheme="minorHAnsi"/>
          <w:color w:val="0070C0"/>
        </w:rPr>
        <w:t>Objet du chapitre : préciser les modalités mises en œuvre par la structure pour la mise en conformité du traitement des données personnelles informatisées avec le règlement général de protection des données.</w:t>
      </w:r>
    </w:p>
    <w:p w14:paraId="5C404B76" w14:textId="77777777" w:rsidR="00823E4A" w:rsidRPr="00823E4A" w:rsidRDefault="00823E4A" w:rsidP="00823E4A">
      <w:pPr>
        <w:spacing w:after="0" w:line="276" w:lineRule="auto"/>
        <w:rPr>
          <w:rStyle w:val="Accentuation"/>
          <w:rFonts w:asciiTheme="minorHAnsi" w:hAnsiTheme="minorHAnsi" w:cstheme="minorHAnsi"/>
          <w:color w:val="0070C0"/>
        </w:rPr>
      </w:pPr>
      <w:r w:rsidRPr="00823E4A">
        <w:rPr>
          <w:rStyle w:val="Accentuation"/>
          <w:rFonts w:asciiTheme="minorHAnsi" w:hAnsiTheme="minorHAnsi" w:cstheme="minorHAnsi"/>
          <w:color w:val="0070C0"/>
        </w:rPr>
        <w:t>Exemple de rédaction :</w:t>
      </w:r>
    </w:p>
    <w:p w14:paraId="299BCBC1" w14:textId="7AF87ACB" w:rsidR="00823E4A" w:rsidRPr="00823E4A" w:rsidRDefault="00823E4A" w:rsidP="00823E4A">
      <w:pPr>
        <w:spacing w:after="0" w:line="276" w:lineRule="auto"/>
        <w:rPr>
          <w:rFonts w:asciiTheme="minorHAnsi" w:hAnsiTheme="minorHAnsi" w:cstheme="minorHAnsi"/>
        </w:rPr>
      </w:pPr>
      <w:r w:rsidRPr="00823E4A">
        <w:rPr>
          <w:rFonts w:asciiTheme="minorHAnsi" w:hAnsiTheme="minorHAnsi" w:cstheme="minorHAnsi"/>
        </w:rPr>
        <w:t xml:space="preserve">Le </w:t>
      </w:r>
      <w:r w:rsidRPr="00823E4A">
        <w:rPr>
          <w:rFonts w:asciiTheme="minorHAnsi" w:hAnsiTheme="minorHAnsi" w:cstheme="minorHAnsi"/>
          <w:i/>
          <w:iCs/>
          <w:color w:val="0070C0"/>
        </w:rPr>
        <w:t>mettre ici le nom de l’établissement</w:t>
      </w:r>
      <w:r w:rsidRPr="00823E4A">
        <w:rPr>
          <w:rFonts w:asciiTheme="minorHAnsi" w:hAnsiTheme="minorHAnsi" w:cstheme="minorHAnsi"/>
          <w:color w:val="0070C0"/>
        </w:rPr>
        <w:t xml:space="preserve"> </w:t>
      </w:r>
      <w:r w:rsidRPr="00823E4A">
        <w:rPr>
          <w:rFonts w:asciiTheme="minorHAnsi" w:hAnsiTheme="minorHAnsi" w:cstheme="minorHAnsi"/>
        </w:rPr>
        <w:t xml:space="preserve">a formalisé, sous l’autorité de son délégué à la protection des données (DPD), la documentation prévue par le </w:t>
      </w:r>
      <w:r w:rsidRPr="00823E4A">
        <w:rPr>
          <w:rFonts w:asciiTheme="minorHAnsi" w:hAnsiTheme="minorHAnsi" w:cstheme="minorHAnsi"/>
          <w:i/>
          <w:iCs/>
        </w:rPr>
        <w:t>Règlement général de protection des données</w:t>
      </w:r>
      <w:r w:rsidRPr="00823E4A">
        <w:rPr>
          <w:rFonts w:asciiTheme="minorHAnsi" w:hAnsiTheme="minorHAnsi" w:cstheme="minorHAnsi"/>
        </w:rPr>
        <w:t xml:space="preserve"> (RGPD), y compris pour l’utilisation de ces données dans le cadre de l’utilisation des services régionaux (</w:t>
      </w:r>
      <w:r w:rsidRPr="00823E4A">
        <w:rPr>
          <w:rFonts w:asciiTheme="minorHAnsi" w:hAnsiTheme="minorHAnsi" w:cstheme="minorHAnsi"/>
          <w:i/>
          <w:iCs/>
          <w:color w:val="0070C0"/>
        </w:rPr>
        <w:t xml:space="preserve">à conserver si l’établissement utilise ou alimente des services régionaux, </w:t>
      </w:r>
      <w:r w:rsidR="0093635F">
        <w:rPr>
          <w:rFonts w:asciiTheme="minorHAnsi" w:hAnsiTheme="minorHAnsi" w:cstheme="minorHAnsi"/>
          <w:i/>
          <w:iCs/>
          <w:color w:val="0070C0"/>
        </w:rPr>
        <w:t>V</w:t>
      </w:r>
      <w:r w:rsidRPr="00823E4A">
        <w:rPr>
          <w:rFonts w:asciiTheme="minorHAnsi" w:hAnsiTheme="minorHAnsi" w:cstheme="minorHAnsi"/>
          <w:i/>
          <w:iCs/>
          <w:color w:val="0070C0"/>
        </w:rPr>
        <w:t>ia</w:t>
      </w:r>
      <w:r w:rsidR="0093635F">
        <w:rPr>
          <w:rFonts w:asciiTheme="minorHAnsi" w:hAnsiTheme="minorHAnsi" w:cstheme="minorHAnsi"/>
          <w:i/>
          <w:iCs/>
          <w:color w:val="0070C0"/>
        </w:rPr>
        <w:t>T</w:t>
      </w:r>
      <w:r w:rsidRPr="00823E4A">
        <w:rPr>
          <w:rFonts w:asciiTheme="minorHAnsi" w:hAnsiTheme="minorHAnsi" w:cstheme="minorHAnsi"/>
          <w:i/>
          <w:iCs/>
          <w:color w:val="0070C0"/>
        </w:rPr>
        <w:t>rajectoire, e parcours ou télémédecine, dossier communicant de cancérologie</w:t>
      </w:r>
      <w:r w:rsidR="00AE11AC">
        <w:rPr>
          <w:rFonts w:asciiTheme="minorHAnsi" w:hAnsiTheme="minorHAnsi" w:cstheme="minorHAnsi"/>
          <w:i/>
          <w:iCs/>
          <w:color w:val="0070C0"/>
        </w:rPr>
        <w:t>, etc.</w:t>
      </w:r>
      <w:r w:rsidRPr="00823E4A">
        <w:rPr>
          <w:rFonts w:asciiTheme="minorHAnsi" w:hAnsiTheme="minorHAnsi" w:cstheme="minorHAnsi"/>
          <w:i/>
          <w:iCs/>
          <w:color w:val="0070C0"/>
        </w:rPr>
        <w:t>)</w:t>
      </w:r>
      <w:r w:rsidRPr="00823E4A">
        <w:rPr>
          <w:rFonts w:asciiTheme="minorHAnsi" w:hAnsiTheme="minorHAnsi" w:cstheme="minorHAnsi"/>
        </w:rPr>
        <w:t>.</w:t>
      </w:r>
    </w:p>
    <w:p w14:paraId="58E47571" w14:textId="77777777" w:rsidR="00823E4A" w:rsidRPr="00823E4A" w:rsidRDefault="00823E4A" w:rsidP="00823E4A">
      <w:pPr>
        <w:spacing w:after="0" w:line="276" w:lineRule="auto"/>
        <w:rPr>
          <w:rFonts w:asciiTheme="minorHAnsi" w:hAnsiTheme="minorHAnsi" w:cstheme="minorHAnsi"/>
        </w:rPr>
      </w:pPr>
      <w:r w:rsidRPr="00823E4A">
        <w:rPr>
          <w:rFonts w:asciiTheme="minorHAnsi" w:hAnsiTheme="minorHAnsi" w:cstheme="minorHAnsi"/>
        </w:rPr>
        <w:t xml:space="preserve">Un document d’information sur l’utilisation de ces services est affiché dans les lieux d’accueil administratif et dans le livret d’accueil de l’établissement. Il précise les principes de partage des données d’identification personnelles dans le cadre régional et les modalités mises en œuvre pour respecter les droits de l’usager. Ce document rappelle en particulier les droits de l’usager : </w:t>
      </w:r>
    </w:p>
    <w:p w14:paraId="22857516" w14:textId="77777777" w:rsidR="00823E4A" w:rsidRPr="00823E4A" w:rsidRDefault="00823E4A" w:rsidP="00EC39DB">
      <w:pPr>
        <w:pStyle w:val="Paragraphedeliste"/>
        <w:numPr>
          <w:ilvl w:val="0"/>
          <w:numId w:val="64"/>
        </w:numPr>
        <w:spacing w:after="0" w:line="276" w:lineRule="auto"/>
        <w:rPr>
          <w:rFonts w:asciiTheme="minorHAnsi" w:hAnsiTheme="minorHAnsi" w:cstheme="minorHAnsi"/>
        </w:rPr>
      </w:pPr>
      <w:r w:rsidRPr="00823E4A">
        <w:rPr>
          <w:rFonts w:asciiTheme="minorHAnsi" w:hAnsiTheme="minorHAnsi" w:cstheme="minorHAnsi"/>
        </w:rPr>
        <w:t>d’être informé en cas de traitement automatisé des informations le concernant en particulier de l’utilisation de l’INS par les professionnels de santé pour échanger et partager des données et de l’impossibilité de s’opposer à l’utilisation de l’INS (obligation légale);</w:t>
      </w:r>
    </w:p>
    <w:p w14:paraId="74E99A64" w14:textId="77777777" w:rsidR="00823E4A" w:rsidRPr="00823E4A" w:rsidRDefault="00823E4A" w:rsidP="00EC39DB">
      <w:pPr>
        <w:pStyle w:val="Paragraphedeliste"/>
        <w:numPr>
          <w:ilvl w:val="0"/>
          <w:numId w:val="64"/>
        </w:numPr>
        <w:spacing w:after="0" w:line="276" w:lineRule="auto"/>
        <w:rPr>
          <w:rFonts w:asciiTheme="minorHAnsi" w:hAnsiTheme="minorHAnsi" w:cstheme="minorHAnsi"/>
        </w:rPr>
      </w:pPr>
      <w:r w:rsidRPr="00823E4A">
        <w:rPr>
          <w:rFonts w:asciiTheme="minorHAnsi" w:hAnsiTheme="minorHAnsi" w:cstheme="minorHAnsi"/>
        </w:rPr>
        <w:t>d’avoir accès aux informations médicales le concernant ;</w:t>
      </w:r>
    </w:p>
    <w:p w14:paraId="40D4E085" w14:textId="77777777" w:rsidR="00823E4A" w:rsidRPr="00823E4A" w:rsidRDefault="00823E4A" w:rsidP="00EC39DB">
      <w:pPr>
        <w:pStyle w:val="Paragraphedeliste"/>
        <w:numPr>
          <w:ilvl w:val="0"/>
          <w:numId w:val="64"/>
        </w:numPr>
        <w:spacing w:after="0" w:line="276" w:lineRule="auto"/>
        <w:rPr>
          <w:rFonts w:asciiTheme="minorHAnsi" w:hAnsiTheme="minorHAnsi" w:cstheme="minorHAnsi"/>
        </w:rPr>
      </w:pPr>
      <w:r w:rsidRPr="00823E4A">
        <w:rPr>
          <w:rFonts w:asciiTheme="minorHAnsi" w:hAnsiTheme="minorHAnsi" w:cstheme="minorHAnsi"/>
        </w:rPr>
        <w:t>de demander la rectification des données erronées ou périmées ;</w:t>
      </w:r>
    </w:p>
    <w:p w14:paraId="61F620F7" w14:textId="77777777" w:rsidR="00DD7D55" w:rsidRDefault="00823E4A" w:rsidP="00EC39DB">
      <w:pPr>
        <w:pStyle w:val="Paragraphedeliste"/>
        <w:numPr>
          <w:ilvl w:val="0"/>
          <w:numId w:val="64"/>
        </w:numPr>
        <w:spacing w:after="0" w:line="276" w:lineRule="auto"/>
        <w:rPr>
          <w:rFonts w:asciiTheme="minorHAnsi" w:hAnsiTheme="minorHAnsi" w:cstheme="minorHAnsi"/>
        </w:rPr>
      </w:pPr>
      <w:r w:rsidRPr="00823E4A">
        <w:rPr>
          <w:rFonts w:asciiTheme="minorHAnsi" w:hAnsiTheme="minorHAnsi" w:cstheme="minorHAnsi"/>
        </w:rPr>
        <w:t>d’avoir la garantie de la confidentialité des informations le concernant</w:t>
      </w:r>
    </w:p>
    <w:p w14:paraId="35E36217" w14:textId="1A3A7DB1" w:rsidR="005642E0" w:rsidRDefault="00DD7D55" w:rsidP="00EC39DB">
      <w:pPr>
        <w:pStyle w:val="Paragraphedeliste"/>
        <w:numPr>
          <w:ilvl w:val="0"/>
          <w:numId w:val="64"/>
        </w:numPr>
        <w:spacing w:after="0" w:line="276" w:lineRule="auto"/>
        <w:rPr>
          <w:rFonts w:asciiTheme="minorHAnsi" w:hAnsiTheme="minorHAnsi" w:cstheme="minorHAnsi"/>
        </w:rPr>
      </w:pPr>
      <w:r>
        <w:rPr>
          <w:rFonts w:asciiTheme="minorHAnsi" w:hAnsiTheme="minorHAnsi" w:cstheme="minorHAnsi"/>
        </w:rPr>
        <w:t>etc.</w:t>
      </w:r>
    </w:p>
    <w:p w14:paraId="1D6F6331" w14:textId="76BE2D87" w:rsidR="00D90AA2" w:rsidRDefault="00D90AA2" w:rsidP="00CC4029">
      <w:pPr>
        <w:pStyle w:val="Titre3"/>
      </w:pPr>
      <w:r>
        <w:lastRenderedPageBreak/>
        <w:t>Procédure auto-homologation</w:t>
      </w:r>
    </w:p>
    <w:p w14:paraId="54B29F83" w14:textId="7697508D" w:rsidR="00236840" w:rsidRDefault="00D90AA2" w:rsidP="003F7220">
      <w:pPr>
        <w:spacing w:after="0" w:line="276" w:lineRule="auto"/>
        <w:rPr>
          <w:i/>
          <w:iCs/>
          <w:color w:val="0070C0"/>
        </w:rPr>
      </w:pPr>
      <w:r w:rsidRPr="00823E4A">
        <w:rPr>
          <w:rStyle w:val="Accentuation"/>
          <w:rFonts w:asciiTheme="minorHAnsi" w:hAnsiTheme="minorHAnsi" w:cstheme="minorHAnsi"/>
          <w:color w:val="0070C0"/>
        </w:rPr>
        <w:t xml:space="preserve">Objet du chapitre : préciser les modalités </w:t>
      </w:r>
      <w:r w:rsidR="001B2ABC">
        <w:rPr>
          <w:rStyle w:val="Accentuation"/>
          <w:rFonts w:asciiTheme="minorHAnsi" w:hAnsiTheme="minorHAnsi" w:cstheme="minorHAnsi"/>
          <w:color w:val="0070C0"/>
        </w:rPr>
        <w:t>de réalisation de la procédure d’auto-homologation</w:t>
      </w:r>
      <w:r w:rsidRPr="00823E4A">
        <w:rPr>
          <w:rStyle w:val="Accentuation"/>
          <w:rFonts w:asciiTheme="minorHAnsi" w:hAnsiTheme="minorHAnsi" w:cstheme="minorHAnsi"/>
          <w:color w:val="0070C0"/>
        </w:rPr>
        <w:t>.</w:t>
      </w:r>
      <w:r w:rsidR="007C5365">
        <w:rPr>
          <w:rStyle w:val="Accentuation"/>
          <w:rFonts w:asciiTheme="minorHAnsi" w:hAnsiTheme="minorHAnsi" w:cstheme="minorHAnsi"/>
          <w:color w:val="0070C0"/>
        </w:rPr>
        <w:t xml:space="preserve"> Cette procédure interne est obligatoire en cas d’usage d’un </w:t>
      </w:r>
      <w:r w:rsidR="00151B3B">
        <w:rPr>
          <w:rStyle w:val="Accentuation"/>
          <w:rFonts w:asciiTheme="minorHAnsi" w:hAnsiTheme="minorHAnsi" w:cstheme="minorHAnsi"/>
          <w:color w:val="0070C0"/>
        </w:rPr>
        <w:t xml:space="preserve">certificat logiciel pour s’authentifier au </w:t>
      </w:r>
      <w:r w:rsidR="007C5365">
        <w:rPr>
          <w:rStyle w:val="Accentuation"/>
          <w:rFonts w:asciiTheme="minorHAnsi" w:hAnsiTheme="minorHAnsi" w:cstheme="minorHAnsi"/>
          <w:color w:val="0070C0"/>
        </w:rPr>
        <w:t>téléservice INSi</w:t>
      </w:r>
      <w:r w:rsidR="00D23ED4">
        <w:rPr>
          <w:rStyle w:val="Accentuation"/>
          <w:rFonts w:asciiTheme="minorHAnsi" w:hAnsiTheme="minorHAnsi" w:cstheme="minorHAnsi"/>
          <w:color w:val="0070C0"/>
        </w:rPr>
        <w:t xml:space="preserve"> (non requis en cas d’usage de cartes CPx)</w:t>
      </w:r>
      <w:r w:rsidR="00E97732">
        <w:rPr>
          <w:rStyle w:val="Accentuation"/>
          <w:rFonts w:asciiTheme="minorHAnsi" w:hAnsiTheme="minorHAnsi" w:cstheme="minorHAnsi"/>
          <w:color w:val="0070C0"/>
        </w:rPr>
        <w:t> ; elle nécessite la réalisation d’un support</w:t>
      </w:r>
      <w:r w:rsidR="006B1E44">
        <w:rPr>
          <w:rStyle w:val="Accentuation"/>
          <w:rFonts w:asciiTheme="minorHAnsi" w:hAnsiTheme="minorHAnsi" w:cstheme="minorHAnsi"/>
          <w:color w:val="0070C0"/>
        </w:rPr>
        <w:t xml:space="preserve"> documentaire listant les traitements impliquant l’appel au téléservice INSi</w:t>
      </w:r>
      <w:r w:rsidR="00112DC5">
        <w:rPr>
          <w:rStyle w:val="Accentuation"/>
          <w:rFonts w:asciiTheme="minorHAnsi" w:hAnsiTheme="minorHAnsi" w:cstheme="minorHAnsi"/>
          <w:color w:val="0070C0"/>
        </w:rPr>
        <w:t>, les risques identifiés</w:t>
      </w:r>
      <w:r w:rsidR="007C5365">
        <w:rPr>
          <w:rStyle w:val="Accentuation"/>
          <w:rFonts w:asciiTheme="minorHAnsi" w:hAnsiTheme="minorHAnsi" w:cstheme="minorHAnsi"/>
          <w:color w:val="0070C0"/>
        </w:rPr>
        <w:t xml:space="preserve"> </w:t>
      </w:r>
      <w:r w:rsidR="00236840" w:rsidRPr="00236840">
        <w:rPr>
          <w:i/>
          <w:iCs/>
          <w:color w:val="0070C0"/>
        </w:rPr>
        <w:t>pour chacun de ces traitements et les modalités prévues pour y remédier.</w:t>
      </w:r>
      <w:r w:rsidR="00C75F93">
        <w:rPr>
          <w:i/>
          <w:iCs/>
          <w:color w:val="0070C0"/>
        </w:rPr>
        <w:t xml:space="preserve"> Elle réunit ensuite une commission, qui analyse</w:t>
      </w:r>
      <w:r w:rsidR="00DD0E90">
        <w:rPr>
          <w:i/>
          <w:iCs/>
          <w:color w:val="0070C0"/>
        </w:rPr>
        <w:t xml:space="preserve"> les risques et émet un avis. </w:t>
      </w:r>
    </w:p>
    <w:p w14:paraId="7FC8E834" w14:textId="403442D8" w:rsidR="003F7220" w:rsidRPr="00823E4A" w:rsidRDefault="003F7220" w:rsidP="003F7220">
      <w:pPr>
        <w:spacing w:after="0" w:line="276" w:lineRule="auto"/>
        <w:rPr>
          <w:rStyle w:val="Accentuation"/>
          <w:rFonts w:asciiTheme="minorHAnsi" w:hAnsiTheme="minorHAnsi" w:cstheme="minorHAnsi"/>
          <w:color w:val="0070C0"/>
        </w:rPr>
      </w:pPr>
      <w:r>
        <w:rPr>
          <w:rStyle w:val="Accentuation"/>
          <w:rFonts w:asciiTheme="minorHAnsi" w:hAnsiTheme="minorHAnsi" w:cstheme="minorHAnsi"/>
          <w:color w:val="0070C0"/>
        </w:rPr>
        <w:t xml:space="preserve">Si la structure n’utilise pas de certificat logiciel pour </w:t>
      </w:r>
      <w:r w:rsidR="00F748C4">
        <w:rPr>
          <w:rStyle w:val="Accentuation"/>
          <w:rFonts w:asciiTheme="minorHAnsi" w:hAnsiTheme="minorHAnsi" w:cstheme="minorHAnsi"/>
          <w:color w:val="0070C0"/>
        </w:rPr>
        <w:t>s’authentifier</w:t>
      </w:r>
      <w:r>
        <w:rPr>
          <w:rStyle w:val="Accentuation"/>
          <w:rFonts w:asciiTheme="minorHAnsi" w:hAnsiTheme="minorHAnsi" w:cstheme="minorHAnsi"/>
          <w:color w:val="0070C0"/>
        </w:rPr>
        <w:t xml:space="preserve"> au</w:t>
      </w:r>
      <w:r w:rsidR="00F748C4">
        <w:rPr>
          <w:rStyle w:val="Accentuation"/>
          <w:rFonts w:asciiTheme="minorHAnsi" w:hAnsiTheme="minorHAnsi" w:cstheme="minorHAnsi"/>
          <w:color w:val="0070C0"/>
        </w:rPr>
        <w:t xml:space="preserve">près du </w:t>
      </w:r>
      <w:r>
        <w:rPr>
          <w:rStyle w:val="Accentuation"/>
          <w:rFonts w:asciiTheme="minorHAnsi" w:hAnsiTheme="minorHAnsi" w:cstheme="minorHAnsi"/>
          <w:color w:val="0070C0"/>
        </w:rPr>
        <w:t xml:space="preserve">téléservice INSI, elle supprime ce chapitre. </w:t>
      </w:r>
    </w:p>
    <w:p w14:paraId="402B0606" w14:textId="77777777" w:rsidR="003F7220" w:rsidRDefault="003F7220" w:rsidP="003F7220">
      <w:pPr>
        <w:spacing w:after="0" w:line="276" w:lineRule="auto"/>
        <w:rPr>
          <w:i/>
          <w:iCs/>
          <w:color w:val="0070C0"/>
        </w:rPr>
      </w:pPr>
    </w:p>
    <w:p w14:paraId="46439F46" w14:textId="77777777" w:rsidR="00DD0E90" w:rsidRPr="00823E4A" w:rsidRDefault="00DD0E90" w:rsidP="00DD0E90">
      <w:pPr>
        <w:spacing w:after="0" w:line="276" w:lineRule="auto"/>
        <w:rPr>
          <w:rStyle w:val="Accentuation"/>
          <w:rFonts w:asciiTheme="minorHAnsi" w:hAnsiTheme="minorHAnsi" w:cstheme="minorHAnsi"/>
          <w:color w:val="0070C0"/>
        </w:rPr>
      </w:pPr>
      <w:r w:rsidRPr="00823E4A">
        <w:rPr>
          <w:rStyle w:val="Accentuation"/>
          <w:rFonts w:asciiTheme="minorHAnsi" w:hAnsiTheme="minorHAnsi" w:cstheme="minorHAnsi"/>
          <w:color w:val="0070C0"/>
        </w:rPr>
        <w:t>Exemple de rédaction :</w:t>
      </w:r>
    </w:p>
    <w:p w14:paraId="6C4D1811" w14:textId="64233676" w:rsidR="00DD0E90" w:rsidRPr="003F7220" w:rsidRDefault="00DD0E90" w:rsidP="00DD0E90">
      <w:r w:rsidRPr="00823E4A">
        <w:rPr>
          <w:rFonts w:asciiTheme="minorHAnsi" w:hAnsiTheme="minorHAnsi" w:cstheme="minorHAnsi"/>
        </w:rPr>
        <w:t xml:space="preserve">Le </w:t>
      </w:r>
      <w:r w:rsidRPr="00823E4A">
        <w:rPr>
          <w:rFonts w:asciiTheme="minorHAnsi" w:hAnsiTheme="minorHAnsi" w:cstheme="minorHAnsi"/>
          <w:i/>
          <w:iCs/>
          <w:color w:val="0070C0"/>
        </w:rPr>
        <w:t>mettre ici le nom de l’établissement</w:t>
      </w:r>
      <w:r w:rsidRPr="00823E4A">
        <w:rPr>
          <w:rFonts w:asciiTheme="minorHAnsi" w:hAnsiTheme="minorHAnsi" w:cstheme="minorHAnsi"/>
          <w:color w:val="0070C0"/>
        </w:rPr>
        <w:t xml:space="preserve"> </w:t>
      </w:r>
      <w:r w:rsidR="00842C84">
        <w:rPr>
          <w:rFonts w:asciiTheme="minorHAnsi" w:hAnsiTheme="minorHAnsi" w:cstheme="minorHAnsi"/>
        </w:rPr>
        <w:t xml:space="preserve">utilise un certificat logiciel pour interroger le téléservice INSi. A ce </w:t>
      </w:r>
      <w:r w:rsidR="00AB4153">
        <w:rPr>
          <w:rFonts w:asciiTheme="minorHAnsi" w:hAnsiTheme="minorHAnsi" w:cstheme="minorHAnsi"/>
        </w:rPr>
        <w:t>t</w:t>
      </w:r>
      <w:r w:rsidR="00842C84">
        <w:rPr>
          <w:rFonts w:asciiTheme="minorHAnsi" w:hAnsiTheme="minorHAnsi" w:cstheme="minorHAnsi"/>
        </w:rPr>
        <w:t xml:space="preserve">itre </w:t>
      </w:r>
      <w:r w:rsidR="00AB4153">
        <w:rPr>
          <w:rFonts w:asciiTheme="minorHAnsi" w:hAnsiTheme="minorHAnsi" w:cstheme="minorHAnsi"/>
        </w:rPr>
        <w:t>et conformément</w:t>
      </w:r>
      <w:r w:rsidR="00323A15">
        <w:rPr>
          <w:rFonts w:asciiTheme="minorHAnsi" w:hAnsiTheme="minorHAnsi" w:cstheme="minorHAnsi"/>
        </w:rPr>
        <w:t xml:space="preserve"> au RGPD </w:t>
      </w:r>
      <w:r w:rsidR="00F92437">
        <w:rPr>
          <w:rFonts w:asciiTheme="minorHAnsi" w:hAnsiTheme="minorHAnsi" w:cstheme="minorHAnsi"/>
        </w:rPr>
        <w:t xml:space="preserve">(art.32), le </w:t>
      </w:r>
      <w:r w:rsidR="003771E4" w:rsidRPr="00823E4A">
        <w:rPr>
          <w:rFonts w:asciiTheme="minorHAnsi" w:hAnsiTheme="minorHAnsi" w:cstheme="minorHAnsi"/>
          <w:i/>
          <w:iCs/>
          <w:color w:val="0070C0"/>
        </w:rPr>
        <w:t>mettre ici le nom de l’établissement</w:t>
      </w:r>
      <w:r w:rsidR="003771E4" w:rsidRPr="00823E4A">
        <w:rPr>
          <w:rFonts w:asciiTheme="minorHAnsi" w:hAnsiTheme="minorHAnsi" w:cstheme="minorHAnsi"/>
          <w:color w:val="0070C0"/>
        </w:rPr>
        <w:t xml:space="preserve"> </w:t>
      </w:r>
      <w:r w:rsidR="00BA0EF3">
        <w:rPr>
          <w:rFonts w:asciiTheme="minorHAnsi" w:hAnsiTheme="minorHAnsi" w:cstheme="minorHAnsi"/>
        </w:rPr>
        <w:t xml:space="preserve">a réalisé une procédure d’auto-homologation. Une commission interne s’est réunie le </w:t>
      </w:r>
      <w:r w:rsidR="003771E4">
        <w:rPr>
          <w:rFonts w:asciiTheme="minorHAnsi" w:hAnsiTheme="minorHAnsi" w:cstheme="minorHAnsi"/>
          <w:i/>
          <w:iCs/>
          <w:color w:val="0070C0"/>
        </w:rPr>
        <w:t>indiquer la date de la dernière commission d’auto-homologation</w:t>
      </w:r>
      <w:r w:rsidR="00E00828">
        <w:rPr>
          <w:rFonts w:asciiTheme="minorHAnsi" w:hAnsiTheme="minorHAnsi" w:cstheme="minorHAnsi"/>
          <w:i/>
          <w:iCs/>
          <w:color w:val="0070C0"/>
        </w:rPr>
        <w:t xml:space="preserve">. </w:t>
      </w:r>
      <w:r w:rsidR="003F7220" w:rsidRPr="003F7220">
        <w:rPr>
          <w:rFonts w:asciiTheme="minorHAnsi" w:hAnsiTheme="minorHAnsi" w:cstheme="minorHAnsi"/>
        </w:rPr>
        <w:t>Le rapport de commission est intégré au registre de traitement RGPD.</w:t>
      </w:r>
    </w:p>
    <w:p w14:paraId="37A671BB" w14:textId="77777777" w:rsidR="00823E4A" w:rsidRPr="00317927" w:rsidRDefault="00823E4A" w:rsidP="000E6EF9">
      <w:pPr>
        <w:pStyle w:val="Titre2"/>
      </w:pPr>
      <w:bookmarkStart w:id="116" w:name="_Toc82011478"/>
      <w:bookmarkStart w:id="117" w:name="_Toc172823315"/>
      <w:r w:rsidRPr="00317927">
        <w:t>Information et sensibilisation des usagers</w:t>
      </w:r>
      <w:bookmarkEnd w:id="116"/>
      <w:bookmarkEnd w:id="117"/>
      <w:r w:rsidRPr="00317927">
        <w:t xml:space="preserve"> </w:t>
      </w:r>
    </w:p>
    <w:p w14:paraId="6A5E92ED" w14:textId="77777777" w:rsidR="00823E4A" w:rsidRPr="00823E4A" w:rsidRDefault="00823E4A" w:rsidP="001707FE">
      <w:pPr>
        <w:spacing w:after="0" w:line="276" w:lineRule="auto"/>
        <w:rPr>
          <w:rStyle w:val="Accentuation"/>
          <w:rFonts w:asciiTheme="minorHAnsi" w:hAnsiTheme="minorHAnsi" w:cstheme="minorHAnsi"/>
          <w:color w:val="0070C0"/>
        </w:rPr>
      </w:pPr>
      <w:r w:rsidRPr="00823E4A">
        <w:rPr>
          <w:rStyle w:val="Accentuation"/>
          <w:rFonts w:asciiTheme="minorHAnsi" w:hAnsiTheme="minorHAnsi" w:cstheme="minorHAnsi"/>
          <w:color w:val="0070C0"/>
        </w:rPr>
        <w:t xml:space="preserve">Objet du chapitre : préciser les modalités d’information des usagers sur l’identitovigilance primaire et secondaire et en particulier sur la gestion de leurs données d’identité. L’établissement modifie/complète ce chapitre selon les moyens de communication disponibles dans la structure. </w:t>
      </w:r>
    </w:p>
    <w:p w14:paraId="49378130" w14:textId="77777777" w:rsidR="00823E4A" w:rsidRPr="00823E4A" w:rsidRDefault="00823E4A" w:rsidP="001707FE">
      <w:pPr>
        <w:pStyle w:val="Texte"/>
        <w:spacing w:line="276" w:lineRule="auto"/>
        <w:rPr>
          <w:rFonts w:asciiTheme="minorHAnsi" w:hAnsiTheme="minorHAnsi" w:cstheme="minorHAnsi"/>
          <w:sz w:val="22"/>
          <w:szCs w:val="22"/>
        </w:rPr>
      </w:pPr>
    </w:p>
    <w:p w14:paraId="7163E846" w14:textId="77777777" w:rsidR="00823E4A" w:rsidRPr="00693646" w:rsidRDefault="00823E4A" w:rsidP="001707FE">
      <w:pPr>
        <w:pStyle w:val="Texte"/>
        <w:spacing w:line="276" w:lineRule="auto"/>
        <w:rPr>
          <w:rFonts w:asciiTheme="minorHAnsi" w:hAnsiTheme="minorHAnsi" w:cstheme="minorHAnsi"/>
          <w:color w:val="auto"/>
          <w:sz w:val="22"/>
          <w:szCs w:val="22"/>
        </w:rPr>
      </w:pPr>
      <w:r w:rsidRPr="00693646">
        <w:rPr>
          <w:rFonts w:asciiTheme="minorHAnsi" w:hAnsiTheme="minorHAnsi" w:cstheme="minorHAnsi"/>
          <w:color w:val="auto"/>
          <w:sz w:val="22"/>
          <w:szCs w:val="22"/>
        </w:rPr>
        <w:t xml:space="preserve">L’établissement accorde une attention particulière à l’information des usagers qui doivent être acteurs de leur parcours de soins. </w:t>
      </w:r>
    </w:p>
    <w:p w14:paraId="20D2BD78" w14:textId="23DDBE11" w:rsidR="00823E4A" w:rsidRPr="00693646" w:rsidRDefault="00823E4A" w:rsidP="001707FE">
      <w:pPr>
        <w:pStyle w:val="Texte"/>
        <w:spacing w:line="276" w:lineRule="auto"/>
        <w:rPr>
          <w:rFonts w:asciiTheme="minorHAnsi" w:hAnsiTheme="minorHAnsi" w:cstheme="minorHAnsi"/>
          <w:color w:val="auto"/>
          <w:sz w:val="22"/>
          <w:szCs w:val="22"/>
        </w:rPr>
      </w:pPr>
      <w:r w:rsidRPr="00693646">
        <w:rPr>
          <w:rFonts w:asciiTheme="minorHAnsi" w:hAnsiTheme="minorHAnsi" w:cstheme="minorHAnsi"/>
          <w:color w:val="auto"/>
          <w:sz w:val="22"/>
          <w:szCs w:val="22"/>
        </w:rPr>
        <w:t>L’information est réalisée par le biais d’affiches traitant d’identification primaire disposées dans les points d’accueil</w:t>
      </w:r>
      <w:r w:rsidR="003D2AAA">
        <w:rPr>
          <w:rFonts w:asciiTheme="minorHAnsi" w:hAnsiTheme="minorHAnsi" w:cstheme="minorHAnsi"/>
          <w:color w:val="auto"/>
          <w:sz w:val="22"/>
          <w:szCs w:val="22"/>
        </w:rPr>
        <w:t xml:space="preserve">, </w:t>
      </w:r>
      <w:r w:rsidR="005914F9">
        <w:rPr>
          <w:rFonts w:asciiTheme="minorHAnsi" w:hAnsiTheme="minorHAnsi" w:cstheme="minorHAnsi"/>
          <w:color w:val="auto"/>
          <w:sz w:val="22"/>
          <w:szCs w:val="22"/>
        </w:rPr>
        <w:t>secrétariats médicaux</w:t>
      </w:r>
      <w:r w:rsidRPr="00693646">
        <w:rPr>
          <w:rFonts w:asciiTheme="minorHAnsi" w:hAnsiTheme="minorHAnsi" w:cstheme="minorHAnsi"/>
          <w:color w:val="auto"/>
          <w:sz w:val="22"/>
          <w:szCs w:val="22"/>
        </w:rPr>
        <w:t xml:space="preserve"> et d’affiche traitant d'identification secondaire disposées dans les services de soins</w:t>
      </w:r>
      <w:r w:rsidR="00423D92">
        <w:rPr>
          <w:rFonts w:asciiTheme="minorHAnsi" w:hAnsiTheme="minorHAnsi" w:cstheme="minorHAnsi"/>
          <w:color w:val="auto"/>
          <w:sz w:val="22"/>
          <w:szCs w:val="22"/>
        </w:rPr>
        <w:t xml:space="preserve">, lieux de </w:t>
      </w:r>
      <w:r w:rsidRPr="00693646">
        <w:rPr>
          <w:rFonts w:asciiTheme="minorHAnsi" w:hAnsiTheme="minorHAnsi" w:cstheme="minorHAnsi"/>
          <w:color w:val="auto"/>
          <w:sz w:val="22"/>
          <w:szCs w:val="22"/>
        </w:rPr>
        <w:t xml:space="preserve">consultations. Le livret d’accueil de l’usager hospitalisé intègre un chapitre concernant la gestion de l’identité et ses droits d’accès et de modification de ses données. </w:t>
      </w:r>
    </w:p>
    <w:p w14:paraId="4FBB57C5" w14:textId="77777777" w:rsidR="00823E4A" w:rsidRPr="00693646" w:rsidRDefault="00823E4A" w:rsidP="001707FE">
      <w:pPr>
        <w:pStyle w:val="Texte"/>
        <w:spacing w:line="276" w:lineRule="auto"/>
        <w:rPr>
          <w:rFonts w:asciiTheme="minorHAnsi" w:hAnsiTheme="minorHAnsi" w:cstheme="minorHAnsi"/>
          <w:color w:val="auto"/>
          <w:sz w:val="22"/>
          <w:szCs w:val="22"/>
        </w:rPr>
      </w:pPr>
      <w:r w:rsidRPr="00693646">
        <w:rPr>
          <w:rFonts w:asciiTheme="minorHAnsi" w:hAnsiTheme="minorHAnsi" w:cstheme="minorHAnsi"/>
          <w:color w:val="auto"/>
          <w:sz w:val="22"/>
          <w:szCs w:val="22"/>
        </w:rPr>
        <w:t xml:space="preserve">L’identitovigilance est abordée lors des réunions de la commission des usagers. </w:t>
      </w:r>
    </w:p>
    <w:p w14:paraId="6122FCBA" w14:textId="77777777" w:rsidR="00823E4A" w:rsidRPr="007D0AE8" w:rsidRDefault="00823E4A" w:rsidP="001707FE">
      <w:pPr>
        <w:pStyle w:val="Texte"/>
        <w:spacing w:line="276" w:lineRule="auto"/>
        <w:rPr>
          <w:rFonts w:asciiTheme="minorHAnsi" w:hAnsiTheme="minorHAnsi" w:cstheme="minorHAnsi"/>
          <w:color w:val="auto"/>
          <w:sz w:val="22"/>
          <w:szCs w:val="22"/>
        </w:rPr>
      </w:pPr>
      <w:r w:rsidRPr="007D0AE8">
        <w:rPr>
          <w:rFonts w:asciiTheme="minorHAnsi" w:hAnsiTheme="minorHAnsi" w:cstheme="minorHAnsi"/>
          <w:color w:val="auto"/>
          <w:sz w:val="22"/>
          <w:szCs w:val="22"/>
        </w:rPr>
        <w:t xml:space="preserve">La semaine de sécurité des usagers </w:t>
      </w:r>
      <w:r w:rsidRPr="007D0AE8">
        <w:rPr>
          <w:rFonts w:asciiTheme="minorHAnsi" w:hAnsiTheme="minorHAnsi" w:cstheme="minorHAnsi"/>
          <w:i/>
          <w:color w:val="0070C0"/>
          <w:sz w:val="22"/>
          <w:szCs w:val="22"/>
        </w:rPr>
        <w:t xml:space="preserve">(la structure précise ici les périodes au cours desquelles elle conduit des actions spécifiques de sensibilisation) </w:t>
      </w:r>
      <w:r w:rsidRPr="007D0AE8">
        <w:rPr>
          <w:rFonts w:asciiTheme="minorHAnsi" w:hAnsiTheme="minorHAnsi" w:cstheme="minorHAnsi"/>
          <w:color w:val="auto"/>
          <w:sz w:val="22"/>
          <w:szCs w:val="22"/>
        </w:rPr>
        <w:t xml:space="preserve">est mise à profit pour organiser des ateliers spécifiques identitovigilance à destination des usagers. </w:t>
      </w:r>
    </w:p>
    <w:p w14:paraId="16465572" w14:textId="77777777" w:rsidR="00823E4A" w:rsidRPr="007D0AE8" w:rsidRDefault="00823E4A" w:rsidP="001707FE">
      <w:pPr>
        <w:pStyle w:val="Texte"/>
        <w:spacing w:line="276" w:lineRule="auto"/>
        <w:rPr>
          <w:rFonts w:asciiTheme="minorHAnsi" w:hAnsiTheme="minorHAnsi" w:cstheme="minorHAnsi"/>
          <w:color w:val="auto"/>
          <w:sz w:val="22"/>
          <w:szCs w:val="22"/>
        </w:rPr>
      </w:pPr>
    </w:p>
    <w:p w14:paraId="2348C325" w14:textId="77777777" w:rsidR="00823E4A" w:rsidRPr="007D0AE8" w:rsidRDefault="00823E4A" w:rsidP="001707FE">
      <w:pPr>
        <w:pStyle w:val="Texte"/>
        <w:spacing w:line="276" w:lineRule="auto"/>
        <w:rPr>
          <w:rFonts w:asciiTheme="minorHAnsi" w:hAnsiTheme="minorHAnsi" w:cstheme="minorHAnsi"/>
          <w:color w:val="auto"/>
          <w:sz w:val="22"/>
          <w:szCs w:val="22"/>
        </w:rPr>
      </w:pPr>
      <w:r w:rsidRPr="007D0AE8">
        <w:rPr>
          <w:rFonts w:asciiTheme="minorHAnsi" w:hAnsiTheme="minorHAnsi" w:cstheme="minorHAnsi"/>
          <w:color w:val="auto"/>
          <w:sz w:val="22"/>
          <w:szCs w:val="22"/>
        </w:rPr>
        <w:t xml:space="preserve">L’usager est informé au plus tôt des documents qu’il devra présenter lors de sa venue en particulier un dispositif d’identification à haut niveau de confiance : </w:t>
      </w:r>
    </w:p>
    <w:p w14:paraId="397315EB" w14:textId="77777777" w:rsidR="00823E4A" w:rsidRPr="007D0AE8" w:rsidRDefault="00823E4A" w:rsidP="00EC39DB">
      <w:pPr>
        <w:pStyle w:val="Texte"/>
        <w:numPr>
          <w:ilvl w:val="0"/>
          <w:numId w:val="65"/>
        </w:numPr>
        <w:spacing w:line="276" w:lineRule="auto"/>
        <w:rPr>
          <w:rFonts w:asciiTheme="minorHAnsi" w:hAnsiTheme="minorHAnsi" w:cstheme="minorHAnsi"/>
          <w:color w:val="auto"/>
          <w:sz w:val="22"/>
          <w:szCs w:val="22"/>
        </w:rPr>
      </w:pPr>
      <w:r w:rsidRPr="007D0AE8">
        <w:rPr>
          <w:rFonts w:asciiTheme="minorHAnsi" w:hAnsiTheme="minorHAnsi" w:cstheme="minorHAnsi"/>
          <w:color w:val="auto"/>
          <w:sz w:val="22"/>
          <w:szCs w:val="22"/>
        </w:rPr>
        <w:t>les éléments d’information sont présents sur les affiches, dans le livret d’accueil ;</w:t>
      </w:r>
    </w:p>
    <w:p w14:paraId="0F1CAA0C" w14:textId="77777777" w:rsidR="00823E4A" w:rsidRPr="007D0AE8" w:rsidRDefault="00823E4A" w:rsidP="00EC39DB">
      <w:pPr>
        <w:pStyle w:val="Texte"/>
        <w:numPr>
          <w:ilvl w:val="0"/>
          <w:numId w:val="65"/>
        </w:numPr>
        <w:spacing w:line="276" w:lineRule="auto"/>
        <w:rPr>
          <w:rFonts w:asciiTheme="minorHAnsi" w:hAnsiTheme="minorHAnsi" w:cstheme="minorHAnsi"/>
          <w:color w:val="auto"/>
          <w:sz w:val="22"/>
          <w:szCs w:val="22"/>
        </w:rPr>
      </w:pPr>
      <w:r w:rsidRPr="007D0AE8">
        <w:rPr>
          <w:rFonts w:asciiTheme="minorHAnsi" w:hAnsiTheme="minorHAnsi" w:cstheme="minorHAnsi"/>
          <w:color w:val="auto"/>
          <w:sz w:val="22"/>
          <w:szCs w:val="22"/>
        </w:rPr>
        <w:t>ils sont présents sur l’outil de prise de rendez-vous en ligne et de préadmission en ligne ;</w:t>
      </w:r>
    </w:p>
    <w:p w14:paraId="4527A746" w14:textId="79CED14A" w:rsidR="00DD7D55" w:rsidRDefault="00823E4A" w:rsidP="00EC39DB">
      <w:pPr>
        <w:pStyle w:val="Texte"/>
        <w:numPr>
          <w:ilvl w:val="0"/>
          <w:numId w:val="65"/>
        </w:numPr>
        <w:spacing w:line="276" w:lineRule="auto"/>
        <w:rPr>
          <w:rFonts w:asciiTheme="minorHAnsi" w:hAnsiTheme="minorHAnsi" w:cstheme="minorHAnsi"/>
          <w:color w:val="auto"/>
          <w:sz w:val="22"/>
          <w:szCs w:val="22"/>
        </w:rPr>
      </w:pPr>
      <w:r w:rsidRPr="00E82076">
        <w:rPr>
          <w:rFonts w:asciiTheme="minorHAnsi" w:hAnsiTheme="minorHAnsi" w:cstheme="minorHAnsi"/>
          <w:color w:val="auto"/>
          <w:sz w:val="22"/>
          <w:szCs w:val="22"/>
        </w:rPr>
        <w:t>ils sont envoyés dans les mails de confirmation de prise de rendez-vous en ligne</w:t>
      </w:r>
      <w:r w:rsidR="00DD7D55">
        <w:rPr>
          <w:rFonts w:asciiTheme="minorHAnsi" w:hAnsiTheme="minorHAnsi" w:cstheme="minorHAnsi"/>
          <w:color w:val="auto"/>
          <w:sz w:val="22"/>
          <w:szCs w:val="22"/>
        </w:rPr>
        <w:t> ;</w:t>
      </w:r>
    </w:p>
    <w:p w14:paraId="59B44162" w14:textId="593A9AC4" w:rsidR="00823E4A" w:rsidRDefault="00DD7D55" w:rsidP="00EC39DB">
      <w:pPr>
        <w:pStyle w:val="Texte"/>
        <w:numPr>
          <w:ilvl w:val="0"/>
          <w:numId w:val="65"/>
        </w:numPr>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etc.</w:t>
      </w:r>
    </w:p>
    <w:p w14:paraId="5F616571" w14:textId="2ADA3F86" w:rsidR="00A12C54" w:rsidRDefault="00A12C54">
      <w:pPr>
        <w:jc w:val="left"/>
        <w:rPr>
          <w:rFonts w:asciiTheme="minorHAnsi" w:eastAsia="Roboto Condensed" w:hAnsiTheme="minorHAnsi" w:cstheme="minorHAnsi"/>
          <w:lang w:eastAsia="fr-FR"/>
        </w:rPr>
      </w:pPr>
      <w:r>
        <w:rPr>
          <w:rFonts w:asciiTheme="minorHAnsi" w:hAnsiTheme="minorHAnsi" w:cstheme="minorHAnsi"/>
        </w:rPr>
        <w:br w:type="page"/>
      </w:r>
    </w:p>
    <w:p w14:paraId="733D4130" w14:textId="0666C9AA" w:rsidR="00823E4A" w:rsidRDefault="002A6878" w:rsidP="003169FC">
      <w:pPr>
        <w:pStyle w:val="Titre1"/>
      </w:pPr>
      <w:bookmarkStart w:id="118" w:name="_Toc172823316"/>
      <w:r>
        <w:lastRenderedPageBreak/>
        <w:t>R</w:t>
      </w:r>
      <w:r w:rsidRPr="002A6878">
        <w:t>éférences</w:t>
      </w:r>
      <w:bookmarkEnd w:id="118"/>
    </w:p>
    <w:p w14:paraId="3E69252A" w14:textId="77777777" w:rsidR="00883F3F" w:rsidRPr="00E05D87" w:rsidRDefault="00883F3F" w:rsidP="00883F3F">
      <w:pPr>
        <w:spacing w:after="0" w:line="276" w:lineRule="auto"/>
        <w:rPr>
          <w:i/>
          <w:iCs/>
          <w:color w:val="0070C0"/>
        </w:rPr>
      </w:pPr>
      <w:r w:rsidRPr="00E05D87">
        <w:rPr>
          <w:i/>
          <w:iCs/>
          <w:color w:val="0070C0"/>
        </w:rPr>
        <w:t xml:space="preserve">Seules sont reprises ici les références bibliographiques majeures, </w:t>
      </w:r>
    </w:p>
    <w:p w14:paraId="62C39785" w14:textId="77777777" w:rsidR="00883F3F" w:rsidRDefault="00883F3F" w:rsidP="00883F3F">
      <w:pPr>
        <w:spacing w:after="0" w:line="276" w:lineRule="auto"/>
        <w:rPr>
          <w:i/>
          <w:iCs/>
          <w:color w:val="0070C0"/>
        </w:rPr>
      </w:pPr>
      <w:r w:rsidRPr="00E05D87">
        <w:rPr>
          <w:i/>
          <w:iCs/>
          <w:color w:val="0070C0"/>
        </w:rPr>
        <w:t xml:space="preserve">L’ensemble des références présentes dans le volet 1 du RNIV doivent être consultées et à disposition de la structure. </w:t>
      </w:r>
    </w:p>
    <w:p w14:paraId="7337FC75" w14:textId="01A06E64" w:rsidR="00CC4160" w:rsidRPr="00E05D87" w:rsidRDefault="00CC4160" w:rsidP="00883F3F">
      <w:pPr>
        <w:spacing w:after="0" w:line="276" w:lineRule="auto"/>
        <w:rPr>
          <w:i/>
          <w:iCs/>
          <w:color w:val="0070C0"/>
        </w:rPr>
      </w:pPr>
      <w:r>
        <w:rPr>
          <w:i/>
          <w:iCs/>
          <w:color w:val="0070C0"/>
        </w:rPr>
        <w:t>La structure rajoute les autres références</w:t>
      </w:r>
      <w:r w:rsidR="00701058">
        <w:rPr>
          <w:i/>
          <w:iCs/>
          <w:color w:val="0070C0"/>
        </w:rPr>
        <w:t xml:space="preserve"> </w:t>
      </w:r>
      <w:r w:rsidR="009B7254">
        <w:rPr>
          <w:i/>
          <w:iCs/>
          <w:color w:val="0070C0"/>
        </w:rPr>
        <w:t>utilisées.</w:t>
      </w:r>
    </w:p>
    <w:p w14:paraId="0498AC4D" w14:textId="77777777" w:rsidR="00883F3F" w:rsidRDefault="00883F3F" w:rsidP="00883F3F">
      <w:pPr>
        <w:spacing w:after="0" w:line="276" w:lineRule="auto"/>
      </w:pPr>
    </w:p>
    <w:p w14:paraId="7016B76C" w14:textId="77565703" w:rsidR="00883F3F" w:rsidRDefault="004261DE" w:rsidP="00EC39DB">
      <w:pPr>
        <w:pStyle w:val="Paragraphedeliste"/>
        <w:numPr>
          <w:ilvl w:val="0"/>
          <w:numId w:val="66"/>
        </w:numPr>
        <w:spacing w:after="0" w:line="276" w:lineRule="auto"/>
      </w:pPr>
      <w:hyperlink r:id="rId16" w:history="1">
        <w:r w:rsidR="00883F3F" w:rsidRPr="00674690">
          <w:rPr>
            <w:rStyle w:val="Lienhypertexte"/>
          </w:rPr>
          <w:t>Arrêté du 27 mai 2021</w:t>
        </w:r>
      </w:hyperlink>
      <w:r w:rsidR="00883F3F">
        <w:t xml:space="preserve"> (Journal officiel du 8 juin 2021) portant approbation des modifications apportées au référentiel «identifiant national de santé»</w:t>
      </w:r>
      <w:r w:rsidR="00674690">
        <w:t xml:space="preserve"> </w:t>
      </w:r>
    </w:p>
    <w:p w14:paraId="3287A5F1" w14:textId="12A262F8" w:rsidR="00883F3F" w:rsidRDefault="004261DE" w:rsidP="00EC39DB">
      <w:pPr>
        <w:pStyle w:val="Paragraphedeliste"/>
        <w:numPr>
          <w:ilvl w:val="0"/>
          <w:numId w:val="66"/>
        </w:numPr>
        <w:spacing w:after="0" w:line="276" w:lineRule="auto"/>
      </w:pPr>
      <w:hyperlink r:id="rId17" w:history="1">
        <w:r w:rsidR="00883F3F" w:rsidRPr="00272F99">
          <w:rPr>
            <w:rStyle w:val="Lienhypertexte"/>
          </w:rPr>
          <w:t>Référentiel national d’identitovigilance</w:t>
        </w:r>
      </w:hyperlink>
      <w:r w:rsidR="008552D0">
        <w:t xml:space="preserve"> </w:t>
      </w:r>
    </w:p>
    <w:p w14:paraId="18F5E432" w14:textId="7B92D10A" w:rsidR="00883F3F" w:rsidRPr="00E05D87" w:rsidRDefault="004261DE" w:rsidP="00EC39DB">
      <w:pPr>
        <w:pStyle w:val="Paragraphedeliste"/>
        <w:numPr>
          <w:ilvl w:val="0"/>
          <w:numId w:val="66"/>
        </w:numPr>
        <w:spacing w:after="0" w:line="276" w:lineRule="auto"/>
      </w:pPr>
      <w:hyperlink r:id="rId18" w:history="1">
        <w:r w:rsidR="00883F3F" w:rsidRPr="0095099D">
          <w:rPr>
            <w:rStyle w:val="Lienhypertexte"/>
          </w:rPr>
          <w:t>Guide d’implémentation de l’INS à l’usage des éditeurs</w:t>
        </w:r>
      </w:hyperlink>
    </w:p>
    <w:p w14:paraId="2C401D3E" w14:textId="1D18FBF9" w:rsidR="00883F3F" w:rsidRPr="00E05D87" w:rsidRDefault="004261DE" w:rsidP="00EC39DB">
      <w:pPr>
        <w:pStyle w:val="Paragraphedeliste"/>
        <w:numPr>
          <w:ilvl w:val="0"/>
          <w:numId w:val="66"/>
        </w:numPr>
        <w:spacing w:after="0" w:line="276" w:lineRule="auto"/>
      </w:pPr>
      <w:hyperlink r:id="rId19" w:history="1">
        <w:r w:rsidR="00883F3F" w:rsidRPr="00A67B58">
          <w:rPr>
            <w:rStyle w:val="Lienhypertexte"/>
          </w:rPr>
          <w:t>Arrêté du 24 décembre 2019</w:t>
        </w:r>
      </w:hyperlink>
      <w:r w:rsidR="00883F3F" w:rsidRPr="00E05D87">
        <w:t xml:space="preserve"> portant approbation du référentiel « Identifiant national de santé »</w:t>
      </w:r>
    </w:p>
    <w:p w14:paraId="32AEAD83" w14:textId="069AB30C" w:rsidR="00883F3F" w:rsidRPr="00E05D87" w:rsidRDefault="004261DE" w:rsidP="00EC39DB">
      <w:pPr>
        <w:pStyle w:val="Paragraphedeliste"/>
        <w:numPr>
          <w:ilvl w:val="0"/>
          <w:numId w:val="66"/>
        </w:numPr>
        <w:spacing w:after="0" w:line="276" w:lineRule="auto"/>
      </w:pPr>
      <w:hyperlink r:id="rId20" w:history="1">
        <w:r w:rsidR="00883F3F" w:rsidRPr="00A60C2A">
          <w:rPr>
            <w:rStyle w:val="Lienhypertexte"/>
          </w:rPr>
          <w:t>Décret 2017-412 du 27 mars 2017</w:t>
        </w:r>
      </w:hyperlink>
      <w:r w:rsidR="00883F3F" w:rsidRPr="00E05D87">
        <w:t xml:space="preserve"> relatif à l’utilisation du numéro d’inscription au répertoire national d’identification des personnes physiques (NIR) comme identifiant national de santé</w:t>
      </w:r>
    </w:p>
    <w:p w14:paraId="72435A32" w14:textId="3B2D54A5" w:rsidR="00883F3F" w:rsidRPr="00E05D87" w:rsidRDefault="004261DE" w:rsidP="00EC39DB">
      <w:pPr>
        <w:pStyle w:val="Paragraphedeliste"/>
        <w:numPr>
          <w:ilvl w:val="0"/>
          <w:numId w:val="66"/>
        </w:numPr>
        <w:spacing w:after="0" w:line="276" w:lineRule="auto"/>
      </w:pPr>
      <w:hyperlink r:id="rId21" w:history="1">
        <w:r w:rsidR="00883F3F" w:rsidRPr="00AA273C">
          <w:rPr>
            <w:rStyle w:val="Lienhypertexte"/>
          </w:rPr>
          <w:t>Décret N° 2019-1036 du 8 octobre 2019</w:t>
        </w:r>
      </w:hyperlink>
      <w:r w:rsidR="00883F3F" w:rsidRPr="00E05D87">
        <w:t xml:space="preserve"> modifiant le décret N° 2017-412 du 27 mars 2017 relatif à l’utilisation du numéro d’inscription au répertoire national d’identification des personnes physiques comme identifiant national de santé et les articles R. 1111-8-1 à R. 1111-8-7 du code de la santé publique</w:t>
      </w:r>
    </w:p>
    <w:p w14:paraId="1CE827AD" w14:textId="6F991905" w:rsidR="00883F3F" w:rsidRPr="00E05D87" w:rsidRDefault="004261DE" w:rsidP="00EC39DB">
      <w:pPr>
        <w:pStyle w:val="Paragraphedeliste"/>
        <w:numPr>
          <w:ilvl w:val="0"/>
          <w:numId w:val="66"/>
        </w:numPr>
        <w:spacing w:after="0" w:line="276" w:lineRule="auto"/>
      </w:pPr>
      <w:hyperlink r:id="rId22" w:history="1">
        <w:r w:rsidR="00883F3F" w:rsidRPr="0034128E">
          <w:rPr>
            <w:rStyle w:val="Lienhypertexte"/>
          </w:rPr>
          <w:t>Décret N° 2019-341 du 19 avril 2019</w:t>
        </w:r>
      </w:hyperlink>
      <w:r w:rsidR="00883F3F" w:rsidRPr="00E05D87">
        <w:t xml:space="preserve"> relatif à la mise en œuvre de traitements comportant l’usage du numéro d’inscription au répertoire national d’identification des personnes physiques ou nécessitant la consultation de ce répertoire</w:t>
      </w:r>
    </w:p>
    <w:p w14:paraId="1146E6E6" w14:textId="74746035" w:rsidR="00883F3F" w:rsidRPr="00B2412D" w:rsidRDefault="00B2412D" w:rsidP="00EC39DB">
      <w:pPr>
        <w:pStyle w:val="Paragraphedeliste"/>
        <w:numPr>
          <w:ilvl w:val="0"/>
          <w:numId w:val="66"/>
        </w:numPr>
        <w:spacing w:after="0" w:line="276" w:lineRule="auto"/>
        <w:rPr>
          <w:rStyle w:val="Lienhypertexte"/>
        </w:rPr>
      </w:pPr>
      <w:r>
        <w:fldChar w:fldCharType="begin"/>
      </w:r>
      <w:r>
        <w:instrText>HYPERLINK "</w:instrText>
      </w:r>
      <w:r>
        <w:instrText>%09https:/www.has-sante.fr/upload/docs/application/pdf/2023-09/manuel_2024.pdf"</w:instrText>
      </w:r>
      <w:r>
        <w:fldChar w:fldCharType="separate"/>
      </w:r>
      <w:r w:rsidR="00883F3F" w:rsidRPr="00B2412D">
        <w:rPr>
          <w:rStyle w:val="Lienhypertexte"/>
        </w:rPr>
        <w:t xml:space="preserve">HAS. Manuel certification des établissements de santé pour la qualité des soins. </w:t>
      </w:r>
      <w:r w:rsidR="002A2CC2" w:rsidRPr="00B2412D">
        <w:rPr>
          <w:rStyle w:val="Lienhypertexte"/>
        </w:rPr>
        <w:t>2024</w:t>
      </w:r>
    </w:p>
    <w:p w14:paraId="6814D13B" w14:textId="2A9A3037" w:rsidR="00883F3F" w:rsidRPr="00E05D87" w:rsidRDefault="00B2412D" w:rsidP="00EC39DB">
      <w:pPr>
        <w:pStyle w:val="Paragraphedeliste"/>
        <w:numPr>
          <w:ilvl w:val="1"/>
          <w:numId w:val="66"/>
        </w:numPr>
        <w:spacing w:after="0" w:line="276" w:lineRule="auto"/>
      </w:pPr>
      <w:r>
        <w:fldChar w:fldCharType="end"/>
      </w:r>
      <w:r w:rsidR="00883F3F" w:rsidRPr="00E05D87">
        <w:t xml:space="preserve">Critère 2.3-01 Les équipes respectent les bonnes pratiques d’identification du patient à toutes les étapes de sa prise en charge. </w:t>
      </w:r>
    </w:p>
    <w:p w14:paraId="01ABAFCF" w14:textId="6DDDC83D" w:rsidR="00883F3F" w:rsidRDefault="00883F3F" w:rsidP="00EC39DB">
      <w:pPr>
        <w:pStyle w:val="Paragraphedeliste"/>
        <w:numPr>
          <w:ilvl w:val="0"/>
          <w:numId w:val="66"/>
        </w:numPr>
        <w:spacing w:after="0" w:line="276" w:lineRule="auto"/>
      </w:pPr>
      <w:r w:rsidRPr="00E05D87">
        <w:t>HAS</w:t>
      </w:r>
      <w:r>
        <w:t>.</w:t>
      </w:r>
      <w:r w:rsidRPr="00E05D87">
        <w:t xml:space="preserve"> Amélioration des pratiques et sécurité des soins, la sécurité des </w:t>
      </w:r>
      <w:r>
        <w:t>usagers</w:t>
      </w:r>
      <w:r w:rsidRPr="00E05D87">
        <w:t xml:space="preserve">. </w:t>
      </w:r>
      <w:hyperlink r:id="rId23" w:history="1">
        <w:r w:rsidRPr="002949F0">
          <w:rPr>
            <w:rStyle w:val="Lienhypertexte"/>
          </w:rPr>
          <w:t>Mettre en œuvre la gestion des risques associés aux soins en ES. Des concepts à la pratique Guide de gestion des risques</w:t>
        </w:r>
      </w:hyperlink>
      <w:r w:rsidRPr="00E05D87">
        <w:t>. Mars 2012</w:t>
      </w:r>
    </w:p>
    <w:p w14:paraId="59F79853" w14:textId="1EF20DF4" w:rsidR="00403BBC" w:rsidRPr="00FB35B4" w:rsidRDefault="004261DE" w:rsidP="00EC39DB">
      <w:pPr>
        <w:pStyle w:val="Paragraphedeliste"/>
        <w:numPr>
          <w:ilvl w:val="0"/>
          <w:numId w:val="66"/>
        </w:numPr>
        <w:pBdr>
          <w:top w:val="none" w:sz="4" w:space="0" w:color="000000"/>
          <w:left w:val="none" w:sz="4" w:space="0" w:color="000000"/>
          <w:bottom w:val="none" w:sz="4" w:space="0" w:color="000000"/>
          <w:right w:val="none" w:sz="4" w:space="0" w:color="000000"/>
          <w:between w:val="none" w:sz="4" w:space="0" w:color="000000"/>
        </w:pBdr>
        <w:spacing w:after="0" w:line="276" w:lineRule="auto"/>
        <w:jc w:val="left"/>
        <w:rPr>
          <w:sz w:val="20"/>
          <w:szCs w:val="20"/>
        </w:rPr>
      </w:pPr>
      <w:hyperlink r:id="rId24" w:history="1">
        <w:r w:rsidR="00403BBC" w:rsidRPr="00403BBC">
          <w:rPr>
            <w:rStyle w:val="Lienhypertexte"/>
            <w:sz w:val="20"/>
            <w:szCs w:val="20"/>
          </w:rPr>
          <w:t>Site de l’Agence du Numérique en Santé (ANS)</w:t>
        </w:r>
      </w:hyperlink>
      <w:r w:rsidR="00403BBC" w:rsidRPr="00403BBC">
        <w:rPr>
          <w:sz w:val="20"/>
          <w:szCs w:val="20"/>
        </w:rPr>
        <w:t xml:space="preserve"> sur l’Identité Nationale de Santé (INS) : </w:t>
      </w:r>
    </w:p>
    <w:p w14:paraId="640EAC7D" w14:textId="5487D396" w:rsidR="00095146" w:rsidRPr="00E05D87" w:rsidRDefault="004261DE" w:rsidP="00EC39DB">
      <w:pPr>
        <w:pStyle w:val="Paragraphedeliste"/>
        <w:numPr>
          <w:ilvl w:val="0"/>
          <w:numId w:val="66"/>
        </w:numPr>
        <w:spacing w:after="0" w:line="276" w:lineRule="auto"/>
      </w:pPr>
      <w:hyperlink r:id="rId25" w:history="1">
        <w:r w:rsidR="00403BBC" w:rsidRPr="00B0472A">
          <w:rPr>
            <w:rStyle w:val="Lienhypertexte"/>
          </w:rPr>
          <w:t>Site du Ministère de la santé et de la prévention</w:t>
        </w:r>
      </w:hyperlink>
      <w:r w:rsidR="00403BBC">
        <w:t xml:space="preserve">, page consacrée à l’identitovigilance </w:t>
      </w:r>
    </w:p>
    <w:p w14:paraId="328456D7" w14:textId="77777777" w:rsidR="00883F3F" w:rsidRDefault="00883F3F" w:rsidP="00883F3F">
      <w:pPr>
        <w:spacing w:after="0" w:line="276" w:lineRule="auto"/>
      </w:pPr>
    </w:p>
    <w:p w14:paraId="1BEF28F1" w14:textId="77777777" w:rsidR="00AC732E" w:rsidRDefault="00AC732E" w:rsidP="00883F3F">
      <w:pPr>
        <w:jc w:val="left"/>
      </w:pPr>
    </w:p>
    <w:p w14:paraId="543EB22F" w14:textId="77777777" w:rsidR="00883F3F" w:rsidRPr="00883F3F" w:rsidRDefault="00883F3F" w:rsidP="00883F3F"/>
    <w:sectPr w:rsidR="00883F3F" w:rsidRPr="00883F3F" w:rsidSect="00FE3133">
      <w:headerReference w:type="default" r:id="rId26"/>
      <w:footerReference w:type="default" r:id="rId2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3B13E" w14:textId="77777777" w:rsidR="00EA0E98" w:rsidRDefault="00EA0E98">
      <w:pPr>
        <w:spacing w:after="0" w:line="240" w:lineRule="auto"/>
      </w:pPr>
      <w:r>
        <w:separator/>
      </w:r>
    </w:p>
  </w:endnote>
  <w:endnote w:type="continuationSeparator" w:id="0">
    <w:p w14:paraId="68B3EEA4" w14:textId="77777777" w:rsidR="00EA0E98" w:rsidRDefault="00EA0E98">
      <w:pPr>
        <w:spacing w:after="0" w:line="240" w:lineRule="auto"/>
      </w:pPr>
      <w:r>
        <w:continuationSeparator/>
      </w:r>
    </w:p>
  </w:endnote>
  <w:endnote w:type="continuationNotice" w:id="1">
    <w:p w14:paraId="271B2C4D" w14:textId="77777777" w:rsidR="00EA0E98" w:rsidRDefault="00EA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Roboto Condensed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Condensed">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685283601"/>
      <w:docPartObj>
        <w:docPartGallery w:val="Page Numbers (Bottom of Page)"/>
        <w:docPartUnique/>
      </w:docPartObj>
    </w:sdtPr>
    <w:sdtEndPr>
      <w:rPr>
        <w:rStyle w:val="Numrodepage"/>
      </w:rPr>
    </w:sdtEndPr>
    <w:sdtContent>
      <w:p w14:paraId="5BC52D57" w14:textId="00E434B3" w:rsidR="00316FC4" w:rsidRDefault="00316FC4" w:rsidP="00C460D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1ED4A3F" w14:textId="77777777" w:rsidR="00316FC4" w:rsidRDefault="00316F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48930951"/>
      <w:docPartObj>
        <w:docPartGallery w:val="Page Numbers (Bottom of Page)"/>
        <w:docPartUnique/>
      </w:docPartObj>
    </w:sdtPr>
    <w:sdtEndPr>
      <w:rPr>
        <w:rStyle w:val="Numrodepage"/>
      </w:rPr>
    </w:sdtEndPr>
    <w:sdtContent>
      <w:p w14:paraId="707644F2" w14:textId="7F66D7AB" w:rsidR="00316FC4" w:rsidRDefault="00316FC4" w:rsidP="00C460D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63D19B8" w14:textId="20166AEA" w:rsidR="007C0AC2" w:rsidRDefault="007C0AC2">
    <w:pPr>
      <w:pStyle w:val="Pieddepage"/>
      <w:jc w:val="center"/>
    </w:pPr>
  </w:p>
  <w:p w14:paraId="5110A56C" w14:textId="77777777" w:rsidR="007C0AC2" w:rsidRDefault="007C0A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8D85" w14:textId="40CEAA20" w:rsidR="00316FC4" w:rsidRDefault="00316FC4" w:rsidP="00316FC4">
    <w:pPr>
      <w:pStyle w:val="Pieddepage"/>
      <w:framePr w:wrap="none" w:vAnchor="text" w:hAnchor="page" w:x="5298" w:y="32"/>
      <w:ind w:left="720"/>
      <w:rPr>
        <w:rStyle w:val="Numrodepage"/>
      </w:rPr>
    </w:pPr>
    <w:r w:rsidRPr="00316FC4">
      <w:rPr>
        <w:rStyle w:val="Numrodepage"/>
      </w:rPr>
      <w:t>-</w:t>
    </w:r>
    <w:r>
      <w:rPr>
        <w:rStyle w:val="Numrodepage"/>
      </w:rPr>
      <w:t xml:space="preserve"> </w:t>
    </w:r>
    <w:sdt>
      <w:sdtPr>
        <w:rPr>
          <w:rStyle w:val="Numrodepage"/>
        </w:rPr>
        <w:id w:val="-546372289"/>
        <w:docPartObj>
          <w:docPartGallery w:val="Page Numbers (Bottom of Page)"/>
          <w:docPartUnique/>
        </w:docPartObj>
      </w:sdtPr>
      <w:sdtEndPr>
        <w:rPr>
          <w:rStyle w:val="Numrodepage"/>
        </w:rPr>
      </w:sdtEndPr>
      <w:sdtContent>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 xml:space="preserve"> -</w:t>
        </w:r>
      </w:sdtContent>
    </w:sdt>
  </w:p>
  <w:p w14:paraId="79EBBB88" w14:textId="094D6BDD" w:rsidR="00001821" w:rsidRDefault="00001821" w:rsidP="00316FC4"/>
  <w:p w14:paraId="638654E1" w14:textId="77777777" w:rsidR="00001821" w:rsidRDefault="00001821" w:rsidP="00C460D4">
    <w:pPr>
      <w:pStyle w:val="Pieddepage"/>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D617" w14:textId="77777777" w:rsidR="00001821" w:rsidRDefault="00001821" w:rsidP="00C460D4">
    <w:pPr>
      <w:jc w:val="center"/>
    </w:pPr>
    <w:r w:rsidRPr="009278DC">
      <w:rPr>
        <w:b/>
        <w:bCs/>
      </w:rPr>
      <w:t>Page</w:t>
    </w:r>
    <w:r>
      <w:t xml:space="preserve"> </w:t>
    </w:r>
    <w:r w:rsidRPr="009278DC">
      <w:rPr>
        <w:b/>
        <w:bCs/>
      </w:rPr>
      <w:fldChar w:fldCharType="begin"/>
    </w:r>
    <w:r w:rsidRPr="009278DC">
      <w:rPr>
        <w:b/>
        <w:bCs/>
      </w:rPr>
      <w:instrText>PAGE</w:instrText>
    </w:r>
    <w:r w:rsidRPr="009278DC">
      <w:rPr>
        <w:b/>
        <w:bCs/>
      </w:rPr>
      <w:fldChar w:fldCharType="separate"/>
    </w:r>
    <w:r>
      <w:rPr>
        <w:b/>
        <w:bCs/>
      </w:rPr>
      <w:t>22</w:t>
    </w:r>
    <w:r w:rsidRPr="009278DC">
      <w:rPr>
        <w:b/>
        <w:bCs/>
      </w:rPr>
      <w:fldChar w:fldCharType="end"/>
    </w:r>
  </w:p>
  <w:p w14:paraId="28B40B18" w14:textId="77777777" w:rsidR="00001821" w:rsidRDefault="00001821" w:rsidP="00C460D4">
    <w:pPr>
      <w:pStyle w:val="Pieddepage"/>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3265" w14:textId="22AC329E" w:rsidR="007C0AC2" w:rsidRDefault="007C0AC2" w:rsidP="00195660">
    <w:pPr>
      <w:pStyle w:val="Pieddepage"/>
    </w:pPr>
  </w:p>
  <w:p w14:paraId="04467020" w14:textId="77777777" w:rsidR="0039187B" w:rsidRDefault="0039187B" w:rsidP="0039187B">
    <w:pPr>
      <w:jc w:val="center"/>
    </w:pPr>
    <w:r w:rsidRPr="009278DC">
      <w:rPr>
        <w:b/>
        <w:bCs/>
      </w:rPr>
      <w:t>Page</w:t>
    </w:r>
    <w:r>
      <w:t xml:space="preserve"> </w:t>
    </w:r>
    <w:r w:rsidRPr="009278DC">
      <w:rPr>
        <w:b/>
        <w:bCs/>
      </w:rPr>
      <w:fldChar w:fldCharType="begin"/>
    </w:r>
    <w:r w:rsidRPr="009278DC">
      <w:rPr>
        <w:b/>
        <w:bCs/>
      </w:rPr>
      <w:instrText>PAGE</w:instrText>
    </w:r>
    <w:r w:rsidRPr="009278DC">
      <w:rPr>
        <w:b/>
        <w:bCs/>
      </w:rPr>
      <w:fldChar w:fldCharType="separate"/>
    </w:r>
    <w:r>
      <w:rPr>
        <w:b/>
        <w:bCs/>
      </w:rPr>
      <w:t>25</w:t>
    </w:r>
    <w:r w:rsidRPr="009278DC">
      <w:rPr>
        <w:b/>
        <w:bCs/>
      </w:rPr>
      <w:fldChar w:fldCharType="end"/>
    </w:r>
  </w:p>
  <w:p w14:paraId="2962EC03" w14:textId="77777777" w:rsidR="007C0AC2" w:rsidRDefault="007C0A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2459F" w14:textId="77777777" w:rsidR="00EA0E98" w:rsidRDefault="00EA0E98">
      <w:pPr>
        <w:spacing w:after="0" w:line="240" w:lineRule="auto"/>
      </w:pPr>
      <w:r>
        <w:separator/>
      </w:r>
    </w:p>
  </w:footnote>
  <w:footnote w:type="continuationSeparator" w:id="0">
    <w:p w14:paraId="5F9B2273" w14:textId="77777777" w:rsidR="00EA0E98" w:rsidRDefault="00EA0E98">
      <w:pPr>
        <w:spacing w:after="0" w:line="240" w:lineRule="auto"/>
      </w:pPr>
      <w:r>
        <w:continuationSeparator/>
      </w:r>
    </w:p>
  </w:footnote>
  <w:footnote w:type="continuationNotice" w:id="1">
    <w:p w14:paraId="662B6EA2" w14:textId="77777777" w:rsidR="00EA0E98" w:rsidRDefault="00EA0E98">
      <w:pPr>
        <w:spacing w:after="0" w:line="240" w:lineRule="auto"/>
      </w:pPr>
    </w:p>
  </w:footnote>
  <w:footnote w:id="2">
    <w:p w14:paraId="77143A77" w14:textId="77777777" w:rsidR="00001821" w:rsidRDefault="00001821" w:rsidP="00001821">
      <w:pPr>
        <w:pStyle w:val="Notedebasdepage"/>
      </w:pPr>
      <w:r w:rsidRPr="00B875EE">
        <w:rPr>
          <w:rStyle w:val="Appelnotedebasdep"/>
        </w:rPr>
        <w:footnoteRef/>
      </w:r>
      <w:r w:rsidRPr="00B875EE">
        <w:t xml:space="preserve"> </w:t>
      </w:r>
      <w:r w:rsidRPr="00B875EE">
        <w:tab/>
      </w:r>
      <w:r w:rsidRPr="00B875EE">
        <w:rPr>
          <w:i/>
          <w:iCs/>
        </w:rPr>
        <w:t>Object identifier</w:t>
      </w:r>
      <w:r w:rsidRPr="00B875EE">
        <w:t> : identifiant numérique spécifique associé au matricule INS qui permet de distinguer sa nature : NIR ou 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A9581A2" w14:paraId="0E07C649" w14:textId="77777777" w:rsidTr="1A9581A2">
      <w:trPr>
        <w:trHeight w:val="300"/>
      </w:trPr>
      <w:tc>
        <w:tcPr>
          <w:tcW w:w="3020" w:type="dxa"/>
        </w:tcPr>
        <w:p w14:paraId="0CE64F9A" w14:textId="75D9F6EE" w:rsidR="1A9581A2" w:rsidRDefault="1A9581A2" w:rsidP="1A9581A2">
          <w:pPr>
            <w:pStyle w:val="En-tte"/>
            <w:ind w:left="-115"/>
            <w:jc w:val="left"/>
          </w:pPr>
        </w:p>
      </w:tc>
      <w:tc>
        <w:tcPr>
          <w:tcW w:w="3020" w:type="dxa"/>
        </w:tcPr>
        <w:p w14:paraId="61C8FF2C" w14:textId="5E5AA17B" w:rsidR="1A9581A2" w:rsidRDefault="1A9581A2" w:rsidP="1A9581A2">
          <w:pPr>
            <w:pStyle w:val="En-tte"/>
            <w:jc w:val="center"/>
          </w:pPr>
        </w:p>
      </w:tc>
      <w:tc>
        <w:tcPr>
          <w:tcW w:w="3020" w:type="dxa"/>
        </w:tcPr>
        <w:p w14:paraId="24D516C6" w14:textId="75FAA492" w:rsidR="1A9581A2" w:rsidRDefault="1A9581A2" w:rsidP="1A9581A2">
          <w:pPr>
            <w:pStyle w:val="En-tte"/>
            <w:ind w:right="-115"/>
            <w:jc w:val="right"/>
          </w:pPr>
        </w:p>
      </w:tc>
    </w:tr>
  </w:tbl>
  <w:p w14:paraId="67CB2E14" w14:textId="27654BB1" w:rsidR="1A9581A2" w:rsidRDefault="1A9581A2" w:rsidP="1A9581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9581A2" w14:paraId="00FAE697" w14:textId="77777777" w:rsidTr="1A9581A2">
      <w:trPr>
        <w:trHeight w:val="300"/>
      </w:trPr>
      <w:tc>
        <w:tcPr>
          <w:tcW w:w="3210" w:type="dxa"/>
        </w:tcPr>
        <w:p w14:paraId="29C06D8B" w14:textId="0D66E549" w:rsidR="1A9581A2" w:rsidRDefault="1A9581A2" w:rsidP="1A9581A2">
          <w:pPr>
            <w:pStyle w:val="En-tte"/>
            <w:ind w:left="-115"/>
            <w:jc w:val="left"/>
          </w:pPr>
        </w:p>
      </w:tc>
      <w:tc>
        <w:tcPr>
          <w:tcW w:w="3210" w:type="dxa"/>
        </w:tcPr>
        <w:p w14:paraId="713F45C8" w14:textId="31C841BF" w:rsidR="1A9581A2" w:rsidRDefault="1A9581A2" w:rsidP="1A9581A2">
          <w:pPr>
            <w:pStyle w:val="En-tte"/>
            <w:jc w:val="center"/>
          </w:pPr>
        </w:p>
      </w:tc>
      <w:tc>
        <w:tcPr>
          <w:tcW w:w="3210" w:type="dxa"/>
        </w:tcPr>
        <w:p w14:paraId="3DDE3BCF" w14:textId="2E7E65F2" w:rsidR="1A9581A2" w:rsidRDefault="1A9581A2" w:rsidP="1A9581A2">
          <w:pPr>
            <w:pStyle w:val="En-tte"/>
            <w:ind w:right="-115"/>
            <w:jc w:val="right"/>
          </w:pPr>
        </w:p>
      </w:tc>
    </w:tr>
  </w:tbl>
  <w:p w14:paraId="1CECDD80" w14:textId="70347AC3" w:rsidR="1A9581A2" w:rsidRDefault="1A9581A2" w:rsidP="1A9581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B98"/>
    <w:multiLevelType w:val="hybridMultilevel"/>
    <w:tmpl w:val="1D0A791A"/>
    <w:lvl w:ilvl="0" w:tplc="5ADE5F72">
      <w:start w:val="1"/>
      <w:numFmt w:val="bullet"/>
      <w:lvlText w:val=""/>
      <w:lvlJc w:val="left"/>
      <w:pPr>
        <w:ind w:left="725" w:hanging="360"/>
      </w:pPr>
      <w:rPr>
        <w:rFonts w:ascii="Symbol" w:hAnsi="Symbol" w:hint="default"/>
      </w:rPr>
    </w:lvl>
    <w:lvl w:ilvl="1" w:tplc="040C0003">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1" w15:restartNumberingAfterBreak="0">
    <w:nsid w:val="02D84532"/>
    <w:multiLevelType w:val="hybridMultilevel"/>
    <w:tmpl w:val="1452F4E4"/>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2" w15:restartNumberingAfterBreak="0">
    <w:nsid w:val="05E13EEF"/>
    <w:multiLevelType w:val="hybridMultilevel"/>
    <w:tmpl w:val="3528B2FE"/>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9C2F32"/>
    <w:multiLevelType w:val="multilevel"/>
    <w:tmpl w:val="3C249C46"/>
    <w:lvl w:ilvl="0">
      <w:start w:val="1"/>
      <w:numFmt w:val="bullet"/>
      <w:lvlText w:val=""/>
      <w:lvlJc w:val="left"/>
      <w:pPr>
        <w:ind w:left="725" w:hanging="36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C09692A"/>
    <w:multiLevelType w:val="hybridMultilevel"/>
    <w:tmpl w:val="0598E50E"/>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5" w15:restartNumberingAfterBreak="0">
    <w:nsid w:val="0FC8299B"/>
    <w:multiLevelType w:val="hybridMultilevel"/>
    <w:tmpl w:val="366AF23C"/>
    <w:lvl w:ilvl="0" w:tplc="FFFFFFFF">
      <w:start w:val="1"/>
      <w:numFmt w:val="bullet"/>
      <w:lvlText w:val="-"/>
      <w:lvlJc w:val="left"/>
      <w:pPr>
        <w:ind w:left="360" w:hanging="355"/>
      </w:pPr>
      <w:rPr>
        <w:rFonts w:ascii="Calibri" w:eastAsia="Calibri" w:hAnsi="Calibri" w:cs="Calibri" w:hint="default"/>
      </w:rPr>
    </w:lvl>
    <w:lvl w:ilvl="1" w:tplc="A210CA96">
      <w:start w:val="1"/>
      <w:numFmt w:val="bullet"/>
      <w:lvlText w:val="o"/>
      <w:lvlJc w:val="left"/>
      <w:pPr>
        <w:ind w:left="1440" w:hanging="360"/>
      </w:pPr>
      <w:rPr>
        <w:rFonts w:ascii="Courier New" w:hAnsi="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6" w15:restartNumberingAfterBreak="0">
    <w:nsid w:val="104E445A"/>
    <w:multiLevelType w:val="hybridMultilevel"/>
    <w:tmpl w:val="7736BEE6"/>
    <w:lvl w:ilvl="0" w:tplc="5ADE5F72">
      <w:start w:val="1"/>
      <w:numFmt w:val="bullet"/>
      <w:lvlText w:val=""/>
      <w:lvlJc w:val="left"/>
      <w:pPr>
        <w:ind w:left="862" w:hanging="360"/>
      </w:pPr>
      <w:rPr>
        <w:rFonts w:ascii="Symbol" w:hAnsi="Symbol" w:hint="default"/>
      </w:rPr>
    </w:lvl>
    <w:lvl w:ilvl="1" w:tplc="FFFFFFFF">
      <w:start w:val="1"/>
      <w:numFmt w:val="bullet"/>
      <w:lvlText w:val="-"/>
      <w:lvlJc w:val="left"/>
      <w:pPr>
        <w:ind w:left="1080" w:hanging="355"/>
      </w:pPr>
      <w:rPr>
        <w:rFonts w:ascii="Calibri" w:eastAsia="Calibri" w:hAnsi="Calibri" w:cs="Calibri"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7" w15:restartNumberingAfterBreak="0">
    <w:nsid w:val="16311BBC"/>
    <w:multiLevelType w:val="hybridMultilevel"/>
    <w:tmpl w:val="ED0C8024"/>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8B5323"/>
    <w:multiLevelType w:val="multilevel"/>
    <w:tmpl w:val="222EA94C"/>
    <w:lvl w:ilvl="0">
      <w:start w:val="1"/>
      <w:numFmt w:val="bullet"/>
      <w:lvlText w:val=""/>
      <w:lvlJc w:val="left"/>
      <w:pPr>
        <w:ind w:left="725" w:hanging="360"/>
      </w:pPr>
      <w:rPr>
        <w:rFonts w:ascii="Symbol" w:hAnsi="Symbol" w:hint="default"/>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9076382"/>
    <w:multiLevelType w:val="hybridMultilevel"/>
    <w:tmpl w:val="3B2A32EE"/>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10" w15:restartNumberingAfterBreak="0">
    <w:nsid w:val="1A8A5D30"/>
    <w:multiLevelType w:val="multilevel"/>
    <w:tmpl w:val="27100E44"/>
    <w:lvl w:ilvl="0">
      <w:start w:val="1"/>
      <w:numFmt w:val="bullet"/>
      <w:lvlText w:val=""/>
      <w:lvlJc w:val="left"/>
      <w:pPr>
        <w:ind w:left="725" w:hanging="36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AB6015B"/>
    <w:multiLevelType w:val="multilevel"/>
    <w:tmpl w:val="BB867DD8"/>
    <w:lvl w:ilvl="0">
      <w:start w:val="1"/>
      <w:numFmt w:val="bullet"/>
      <w:lvlText w:val=""/>
      <w:lvlJc w:val="left"/>
      <w:pPr>
        <w:ind w:left="1080" w:hanging="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1CDB21AD"/>
    <w:multiLevelType w:val="hybridMultilevel"/>
    <w:tmpl w:val="5C4C39F8"/>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1C4621"/>
    <w:multiLevelType w:val="multilevel"/>
    <w:tmpl w:val="E2963A74"/>
    <w:lvl w:ilvl="0">
      <w:start w:val="1"/>
      <w:numFmt w:val="bullet"/>
      <w:lvlText w:val=""/>
      <w:lvlJc w:val="left"/>
      <w:pPr>
        <w:ind w:left="725" w:hanging="360"/>
      </w:pPr>
      <w:rPr>
        <w:rFonts w:ascii="Symbol" w:hAnsi="Symbol" w:hint="default"/>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FCE4CEF"/>
    <w:multiLevelType w:val="hybridMultilevel"/>
    <w:tmpl w:val="9D9A95A4"/>
    <w:lvl w:ilvl="0" w:tplc="5ADE5F72">
      <w:start w:val="1"/>
      <w:numFmt w:val="bullet"/>
      <w:lvlText w:val=""/>
      <w:lvlJc w:val="left"/>
      <w:pPr>
        <w:ind w:left="86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702D5E"/>
    <w:multiLevelType w:val="hybridMultilevel"/>
    <w:tmpl w:val="42CE52F8"/>
    <w:lvl w:ilvl="0" w:tplc="5ADE5F7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1E750BD"/>
    <w:multiLevelType w:val="hybridMultilevel"/>
    <w:tmpl w:val="0CA6779A"/>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63323B"/>
    <w:multiLevelType w:val="hybridMultilevel"/>
    <w:tmpl w:val="18443F56"/>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18" w15:restartNumberingAfterBreak="0">
    <w:nsid w:val="26054264"/>
    <w:multiLevelType w:val="hybridMultilevel"/>
    <w:tmpl w:val="7FF09B5A"/>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A4B29EE"/>
    <w:multiLevelType w:val="multilevel"/>
    <w:tmpl w:val="4B2C3360"/>
    <w:lvl w:ilvl="0">
      <w:start w:val="1"/>
      <w:numFmt w:val="bullet"/>
      <w:lvlText w:val=""/>
      <w:lvlJc w:val="left"/>
      <w:pPr>
        <w:ind w:left="1080" w:hanging="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2B476AD5"/>
    <w:multiLevelType w:val="hybridMultilevel"/>
    <w:tmpl w:val="2A1E2E8E"/>
    <w:lvl w:ilvl="0" w:tplc="5ADE5F7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571B31"/>
    <w:multiLevelType w:val="multilevel"/>
    <w:tmpl w:val="94F28464"/>
    <w:lvl w:ilvl="0">
      <w:start w:val="1"/>
      <w:numFmt w:val="bullet"/>
      <w:lvlText w:val=""/>
      <w:lvlJc w:val="left"/>
      <w:pPr>
        <w:ind w:left="862"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07041D"/>
    <w:multiLevelType w:val="hybridMultilevel"/>
    <w:tmpl w:val="10481BB2"/>
    <w:lvl w:ilvl="0" w:tplc="5ADE5F72">
      <w:start w:val="1"/>
      <w:numFmt w:val="bullet"/>
      <w:lvlText w:val=""/>
      <w:lvlJc w:val="left"/>
      <w:pPr>
        <w:ind w:left="725" w:hanging="360"/>
      </w:pPr>
      <w:rPr>
        <w:rFonts w:ascii="Symbol" w:hAnsi="Symbol" w:hint="default"/>
      </w:rPr>
    </w:lvl>
    <w:lvl w:ilvl="1" w:tplc="040C0003">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23" w15:restartNumberingAfterBreak="0">
    <w:nsid w:val="32F21FA0"/>
    <w:multiLevelType w:val="multilevel"/>
    <w:tmpl w:val="80804552"/>
    <w:lvl w:ilvl="0">
      <w:start w:val="1"/>
      <w:numFmt w:val="bullet"/>
      <w:lvlText w:val=""/>
      <w:lvlJc w:val="left"/>
      <w:pPr>
        <w:ind w:left="725" w:hanging="360"/>
      </w:pPr>
      <w:rPr>
        <w:rFonts w:ascii="Symbol" w:hAnsi="Symbol" w:hint="default"/>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6EE0EC6"/>
    <w:multiLevelType w:val="hybridMultilevel"/>
    <w:tmpl w:val="66AE9BF6"/>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71F58EC"/>
    <w:multiLevelType w:val="hybridMultilevel"/>
    <w:tmpl w:val="C51ECD14"/>
    <w:lvl w:ilvl="0" w:tplc="5ADE5F72">
      <w:start w:val="1"/>
      <w:numFmt w:val="bullet"/>
      <w:lvlText w:val=""/>
      <w:lvlJc w:val="left"/>
      <w:pPr>
        <w:ind w:left="862"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26" w15:restartNumberingAfterBreak="0">
    <w:nsid w:val="385A17A8"/>
    <w:multiLevelType w:val="hybridMultilevel"/>
    <w:tmpl w:val="0B96C7A6"/>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A3D079D"/>
    <w:multiLevelType w:val="hybridMultilevel"/>
    <w:tmpl w:val="F252EEE2"/>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28" w15:restartNumberingAfterBreak="0">
    <w:nsid w:val="3DDB4638"/>
    <w:multiLevelType w:val="hybridMultilevel"/>
    <w:tmpl w:val="1924D9D6"/>
    <w:lvl w:ilvl="0" w:tplc="5ADE5F72">
      <w:start w:val="1"/>
      <w:numFmt w:val="bullet"/>
      <w:lvlText w:val=""/>
      <w:lvlJc w:val="left"/>
      <w:pPr>
        <w:ind w:left="72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156289"/>
    <w:multiLevelType w:val="hybridMultilevel"/>
    <w:tmpl w:val="3CFC0222"/>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ED41656"/>
    <w:multiLevelType w:val="hybridMultilevel"/>
    <w:tmpl w:val="287ED45C"/>
    <w:lvl w:ilvl="0" w:tplc="5ADE5F72">
      <w:start w:val="1"/>
      <w:numFmt w:val="bullet"/>
      <w:lvlText w:val=""/>
      <w:lvlJc w:val="left"/>
      <w:pPr>
        <w:ind w:left="86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1" w15:restartNumberingAfterBreak="0">
    <w:nsid w:val="40AD6DD8"/>
    <w:multiLevelType w:val="hybridMultilevel"/>
    <w:tmpl w:val="9DDA61BC"/>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28108B0"/>
    <w:multiLevelType w:val="hybridMultilevel"/>
    <w:tmpl w:val="D28023F0"/>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396212B"/>
    <w:multiLevelType w:val="hybridMultilevel"/>
    <w:tmpl w:val="47B43046"/>
    <w:lvl w:ilvl="0" w:tplc="5ADE5F72">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4" w15:restartNumberingAfterBreak="0">
    <w:nsid w:val="486F0CF2"/>
    <w:multiLevelType w:val="hybridMultilevel"/>
    <w:tmpl w:val="0B3EBAA8"/>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35" w15:restartNumberingAfterBreak="0">
    <w:nsid w:val="4A3C16B9"/>
    <w:multiLevelType w:val="multilevel"/>
    <w:tmpl w:val="218A060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color w:val="808080"/>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color w:val="808080"/>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6" w15:restartNumberingAfterBreak="0">
    <w:nsid w:val="4A5F5F64"/>
    <w:multiLevelType w:val="multilevel"/>
    <w:tmpl w:val="743CAF9E"/>
    <w:lvl w:ilvl="0">
      <w:start w:val="1"/>
      <w:numFmt w:val="bullet"/>
      <w:lvlText w:val=""/>
      <w:lvlJc w:val="left"/>
      <w:pPr>
        <w:ind w:left="862" w:hanging="360"/>
      </w:pPr>
      <w:rPr>
        <w:rFonts w:ascii="Symbol" w:hAnsi="Symbol" w:hint="default"/>
        <w:vertAlign w:val="baseline"/>
      </w:rPr>
    </w:lvl>
    <w:lvl w:ilvl="1">
      <w:start w:val="1"/>
      <w:numFmt w:val="bullet"/>
      <w:lvlText w:val="o"/>
      <w:lvlJc w:val="left"/>
      <w:pPr>
        <w:ind w:left="1440" w:firstLine="1080"/>
      </w:pPr>
      <w:rPr>
        <w:rFonts w:ascii="Arial" w:eastAsia="Arial" w:hAnsi="Arial" w:cs="Arial"/>
        <w:color w:val="80808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color w:val="808080"/>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color w:val="808080"/>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7" w15:restartNumberingAfterBreak="0">
    <w:nsid w:val="4A6D00D0"/>
    <w:multiLevelType w:val="multilevel"/>
    <w:tmpl w:val="8F16D900"/>
    <w:lvl w:ilvl="0">
      <w:start w:val="1"/>
      <w:numFmt w:val="decimal"/>
      <w:pStyle w:val="Titre1"/>
      <w:lvlText w:val="%1"/>
      <w:lvlJc w:val="left"/>
      <w:pPr>
        <w:ind w:left="432" w:hanging="432"/>
      </w:pPr>
    </w:lvl>
    <w:lvl w:ilvl="1">
      <w:start w:val="1"/>
      <w:numFmt w:val="decimal"/>
      <w:pStyle w:val="Titre2"/>
      <w:lvlText w:val="%1.%2"/>
      <w:lvlJc w:val="left"/>
      <w:pPr>
        <w:ind w:left="3695" w:hanging="576"/>
      </w:pPr>
    </w:lvl>
    <w:lvl w:ilvl="2">
      <w:start w:val="1"/>
      <w:numFmt w:val="decimal"/>
      <w:pStyle w:val="Titre3"/>
      <w:lvlText w:val="%1.%2.%3"/>
      <w:lvlJc w:val="left"/>
      <w:pPr>
        <w:ind w:left="9651"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8" w15:restartNumberingAfterBreak="0">
    <w:nsid w:val="521F3039"/>
    <w:multiLevelType w:val="hybridMultilevel"/>
    <w:tmpl w:val="9FD8883E"/>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39" w15:restartNumberingAfterBreak="0">
    <w:nsid w:val="54520F1D"/>
    <w:multiLevelType w:val="hybridMultilevel"/>
    <w:tmpl w:val="6BB43CB0"/>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7202218"/>
    <w:multiLevelType w:val="hybridMultilevel"/>
    <w:tmpl w:val="D018D1D2"/>
    <w:lvl w:ilvl="0" w:tplc="5ADE5F72">
      <w:start w:val="1"/>
      <w:numFmt w:val="bullet"/>
      <w:lvlText w:val=""/>
      <w:lvlJc w:val="left"/>
      <w:pPr>
        <w:ind w:left="1080"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41" w15:restartNumberingAfterBreak="0">
    <w:nsid w:val="57807FF3"/>
    <w:multiLevelType w:val="hybridMultilevel"/>
    <w:tmpl w:val="764CA604"/>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8DE7C37"/>
    <w:multiLevelType w:val="hybridMultilevel"/>
    <w:tmpl w:val="A282EEAA"/>
    <w:lvl w:ilvl="0" w:tplc="FFFFFFFF">
      <w:numFmt w:val="bullet"/>
      <w:lvlText w:val="-"/>
      <w:lvlJc w:val="left"/>
      <w:pPr>
        <w:ind w:left="720" w:hanging="360"/>
      </w:pPr>
      <w:rPr>
        <w:rFonts w:ascii="Roboto Condensed Light" w:eastAsia="Roboto Condensed Light" w:hAnsi="Roboto Condensed Light" w:cs="Roboto Condensed Light" w:hint="default"/>
      </w:rPr>
    </w:lvl>
    <w:lvl w:ilvl="1" w:tplc="A210CA96">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9960BE9"/>
    <w:multiLevelType w:val="hybridMultilevel"/>
    <w:tmpl w:val="1F5EBE7A"/>
    <w:lvl w:ilvl="0" w:tplc="5ADE5F72">
      <w:start w:val="1"/>
      <w:numFmt w:val="bullet"/>
      <w:lvlText w:val=""/>
      <w:lvlJc w:val="left"/>
      <w:pPr>
        <w:ind w:left="1080"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44" w15:restartNumberingAfterBreak="0">
    <w:nsid w:val="599D22FF"/>
    <w:multiLevelType w:val="hybridMultilevel"/>
    <w:tmpl w:val="C966DF70"/>
    <w:lvl w:ilvl="0" w:tplc="5ADE5F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A3A2D0A"/>
    <w:multiLevelType w:val="hybridMultilevel"/>
    <w:tmpl w:val="EB6E72EE"/>
    <w:lvl w:ilvl="0" w:tplc="5ADE5F72">
      <w:start w:val="1"/>
      <w:numFmt w:val="bullet"/>
      <w:lvlText w:val=""/>
      <w:lvlJc w:val="left"/>
      <w:pPr>
        <w:ind w:left="72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B53440E"/>
    <w:multiLevelType w:val="hybridMultilevel"/>
    <w:tmpl w:val="1C58B592"/>
    <w:lvl w:ilvl="0" w:tplc="5ADE5F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BC86182"/>
    <w:multiLevelType w:val="hybridMultilevel"/>
    <w:tmpl w:val="867239EA"/>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48" w15:restartNumberingAfterBreak="0">
    <w:nsid w:val="5C3C44A6"/>
    <w:multiLevelType w:val="hybridMultilevel"/>
    <w:tmpl w:val="5C7C5472"/>
    <w:lvl w:ilvl="0" w:tplc="FFFFFFFF">
      <w:start w:val="14"/>
      <w:numFmt w:val="bullet"/>
      <w:lvlText w:val="-"/>
      <w:lvlJc w:val="left"/>
      <w:pPr>
        <w:ind w:left="720" w:hanging="360"/>
      </w:pPr>
      <w:rPr>
        <w:rFonts w:ascii="Calibri" w:eastAsiaTheme="minorHAnsi" w:hAnsi="Calibri" w:cs="Calibri" w:hint="default"/>
      </w:rPr>
    </w:lvl>
    <w:lvl w:ilvl="1" w:tplc="A210CA96">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C9B79F8"/>
    <w:multiLevelType w:val="hybridMultilevel"/>
    <w:tmpl w:val="AE1C1C48"/>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50" w15:restartNumberingAfterBreak="0">
    <w:nsid w:val="5F470017"/>
    <w:multiLevelType w:val="hybridMultilevel"/>
    <w:tmpl w:val="9778414C"/>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51" w15:restartNumberingAfterBreak="0">
    <w:nsid w:val="602A0544"/>
    <w:multiLevelType w:val="multilevel"/>
    <w:tmpl w:val="C08658FE"/>
    <w:lvl w:ilvl="0">
      <w:start w:val="1"/>
      <w:numFmt w:val="bullet"/>
      <w:lvlText w:val=""/>
      <w:lvlJc w:val="left"/>
      <w:pPr>
        <w:ind w:left="2160" w:hanging="36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617458AC"/>
    <w:multiLevelType w:val="hybridMultilevel"/>
    <w:tmpl w:val="681C7C20"/>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53" w15:restartNumberingAfterBreak="0">
    <w:nsid w:val="6403168F"/>
    <w:multiLevelType w:val="hybridMultilevel"/>
    <w:tmpl w:val="BE4E456E"/>
    <w:lvl w:ilvl="0" w:tplc="5ADE5F72">
      <w:start w:val="1"/>
      <w:numFmt w:val="bullet"/>
      <w:lvlText w:val=""/>
      <w:lvlJc w:val="left"/>
      <w:pPr>
        <w:ind w:left="862"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4763E53"/>
    <w:multiLevelType w:val="hybridMultilevel"/>
    <w:tmpl w:val="D468497A"/>
    <w:lvl w:ilvl="0" w:tplc="5ADE5F72">
      <w:start w:val="1"/>
      <w:numFmt w:val="bullet"/>
      <w:lvlText w:val=""/>
      <w:lvlJc w:val="left"/>
      <w:pPr>
        <w:ind w:left="725" w:hanging="360"/>
      </w:pPr>
      <w:rPr>
        <w:rFonts w:ascii="Symbol" w:hAnsi="Symbol" w:hint="default"/>
      </w:rPr>
    </w:lvl>
    <w:lvl w:ilvl="1" w:tplc="FFFFFFFF" w:tentative="1">
      <w:start w:val="1"/>
      <w:numFmt w:val="bullet"/>
      <w:lvlText w:val="o"/>
      <w:lvlJc w:val="left"/>
      <w:pPr>
        <w:ind w:left="1445" w:hanging="360"/>
      </w:pPr>
      <w:rPr>
        <w:rFonts w:ascii="Courier New" w:hAnsi="Courier New" w:cs="Courier New" w:hint="default"/>
      </w:rPr>
    </w:lvl>
    <w:lvl w:ilvl="2" w:tplc="FFFFFFFF" w:tentative="1">
      <w:start w:val="1"/>
      <w:numFmt w:val="bullet"/>
      <w:lvlText w:val=""/>
      <w:lvlJc w:val="left"/>
      <w:pPr>
        <w:ind w:left="2165" w:hanging="360"/>
      </w:pPr>
      <w:rPr>
        <w:rFonts w:ascii="Wingdings" w:hAnsi="Wingdings" w:hint="default"/>
      </w:rPr>
    </w:lvl>
    <w:lvl w:ilvl="3" w:tplc="FFFFFFFF" w:tentative="1">
      <w:start w:val="1"/>
      <w:numFmt w:val="bullet"/>
      <w:lvlText w:val=""/>
      <w:lvlJc w:val="left"/>
      <w:pPr>
        <w:ind w:left="2885" w:hanging="360"/>
      </w:pPr>
      <w:rPr>
        <w:rFonts w:ascii="Symbol" w:hAnsi="Symbol" w:hint="default"/>
      </w:rPr>
    </w:lvl>
    <w:lvl w:ilvl="4" w:tplc="FFFFFFFF" w:tentative="1">
      <w:start w:val="1"/>
      <w:numFmt w:val="bullet"/>
      <w:lvlText w:val="o"/>
      <w:lvlJc w:val="left"/>
      <w:pPr>
        <w:ind w:left="3605" w:hanging="360"/>
      </w:pPr>
      <w:rPr>
        <w:rFonts w:ascii="Courier New" w:hAnsi="Courier New" w:cs="Courier New" w:hint="default"/>
      </w:rPr>
    </w:lvl>
    <w:lvl w:ilvl="5" w:tplc="FFFFFFFF" w:tentative="1">
      <w:start w:val="1"/>
      <w:numFmt w:val="bullet"/>
      <w:lvlText w:val=""/>
      <w:lvlJc w:val="left"/>
      <w:pPr>
        <w:ind w:left="4325" w:hanging="360"/>
      </w:pPr>
      <w:rPr>
        <w:rFonts w:ascii="Wingdings" w:hAnsi="Wingdings" w:hint="default"/>
      </w:rPr>
    </w:lvl>
    <w:lvl w:ilvl="6" w:tplc="FFFFFFFF" w:tentative="1">
      <w:start w:val="1"/>
      <w:numFmt w:val="bullet"/>
      <w:lvlText w:val=""/>
      <w:lvlJc w:val="left"/>
      <w:pPr>
        <w:ind w:left="5045" w:hanging="360"/>
      </w:pPr>
      <w:rPr>
        <w:rFonts w:ascii="Symbol" w:hAnsi="Symbol" w:hint="default"/>
      </w:rPr>
    </w:lvl>
    <w:lvl w:ilvl="7" w:tplc="FFFFFFFF" w:tentative="1">
      <w:start w:val="1"/>
      <w:numFmt w:val="bullet"/>
      <w:lvlText w:val="o"/>
      <w:lvlJc w:val="left"/>
      <w:pPr>
        <w:ind w:left="5765" w:hanging="360"/>
      </w:pPr>
      <w:rPr>
        <w:rFonts w:ascii="Courier New" w:hAnsi="Courier New" w:cs="Courier New" w:hint="default"/>
      </w:rPr>
    </w:lvl>
    <w:lvl w:ilvl="8" w:tplc="FFFFFFFF" w:tentative="1">
      <w:start w:val="1"/>
      <w:numFmt w:val="bullet"/>
      <w:lvlText w:val=""/>
      <w:lvlJc w:val="left"/>
      <w:pPr>
        <w:ind w:left="6485" w:hanging="360"/>
      </w:pPr>
      <w:rPr>
        <w:rFonts w:ascii="Wingdings" w:hAnsi="Wingdings" w:hint="default"/>
      </w:rPr>
    </w:lvl>
  </w:abstractNum>
  <w:abstractNum w:abstractNumId="55" w15:restartNumberingAfterBreak="0">
    <w:nsid w:val="65651B49"/>
    <w:multiLevelType w:val="hybridMultilevel"/>
    <w:tmpl w:val="8D74364C"/>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56" w15:restartNumberingAfterBreak="0">
    <w:nsid w:val="6A0A4C44"/>
    <w:multiLevelType w:val="hybridMultilevel"/>
    <w:tmpl w:val="03AADA30"/>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57" w15:restartNumberingAfterBreak="0">
    <w:nsid w:val="6A5B012E"/>
    <w:multiLevelType w:val="hybridMultilevel"/>
    <w:tmpl w:val="97A0784A"/>
    <w:lvl w:ilvl="0" w:tplc="5ADE5F72">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BDC2DD5"/>
    <w:multiLevelType w:val="hybridMultilevel"/>
    <w:tmpl w:val="2FD6B578"/>
    <w:lvl w:ilvl="0" w:tplc="5ADE5F72">
      <w:start w:val="1"/>
      <w:numFmt w:val="bullet"/>
      <w:lvlText w:val=""/>
      <w:lvlJc w:val="left"/>
      <w:pPr>
        <w:ind w:left="720"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59" w15:restartNumberingAfterBreak="0">
    <w:nsid w:val="74C45617"/>
    <w:multiLevelType w:val="hybridMultilevel"/>
    <w:tmpl w:val="CF06C8F2"/>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577297C"/>
    <w:multiLevelType w:val="hybridMultilevel"/>
    <w:tmpl w:val="70A2729C"/>
    <w:lvl w:ilvl="0" w:tplc="5ADE5F72">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61" w15:restartNumberingAfterBreak="0">
    <w:nsid w:val="78F071E7"/>
    <w:multiLevelType w:val="multilevel"/>
    <w:tmpl w:val="3D541514"/>
    <w:lvl w:ilvl="0">
      <w:start w:val="1"/>
      <w:numFmt w:val="bullet"/>
      <w:lvlText w:val=""/>
      <w:lvlJc w:val="left"/>
      <w:pPr>
        <w:ind w:left="862"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8F77F22"/>
    <w:multiLevelType w:val="hybridMultilevel"/>
    <w:tmpl w:val="2CAE7736"/>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7C2F75CD"/>
    <w:multiLevelType w:val="hybridMultilevel"/>
    <w:tmpl w:val="E09084E8"/>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55"/>
      </w:pPr>
      <w:rPr>
        <w:rFonts w:ascii="Courier New" w:hAnsi="Courier New" w:cs="Courier New" w:hint="default"/>
      </w:rPr>
    </w:lvl>
    <w:lvl w:ilvl="2" w:tplc="FFFFFFFF">
      <w:start w:val="1"/>
      <w:numFmt w:val="bullet"/>
      <w:lvlText w:val=""/>
      <w:lvlJc w:val="left"/>
      <w:pPr>
        <w:ind w:left="1800" w:hanging="355"/>
      </w:pPr>
      <w:rPr>
        <w:rFonts w:ascii="Wingdings" w:hAnsi="Wingdings" w:hint="default"/>
      </w:rPr>
    </w:lvl>
    <w:lvl w:ilvl="3" w:tplc="FFFFFFFF">
      <w:start w:val="1"/>
      <w:numFmt w:val="bullet"/>
      <w:lvlText w:val=""/>
      <w:lvlJc w:val="left"/>
      <w:pPr>
        <w:ind w:left="2520" w:hanging="355"/>
      </w:pPr>
      <w:rPr>
        <w:rFonts w:ascii="Symbol" w:hAnsi="Symbol" w:hint="default"/>
      </w:rPr>
    </w:lvl>
    <w:lvl w:ilvl="4" w:tplc="FFFFFFFF">
      <w:start w:val="1"/>
      <w:numFmt w:val="bullet"/>
      <w:lvlText w:val="o"/>
      <w:lvlJc w:val="left"/>
      <w:pPr>
        <w:ind w:left="3240" w:hanging="355"/>
      </w:pPr>
      <w:rPr>
        <w:rFonts w:ascii="Courier New" w:hAnsi="Courier New" w:cs="Courier New" w:hint="default"/>
      </w:rPr>
    </w:lvl>
    <w:lvl w:ilvl="5" w:tplc="FFFFFFFF">
      <w:start w:val="1"/>
      <w:numFmt w:val="bullet"/>
      <w:lvlText w:val=""/>
      <w:lvlJc w:val="left"/>
      <w:pPr>
        <w:ind w:left="3960" w:hanging="355"/>
      </w:pPr>
      <w:rPr>
        <w:rFonts w:ascii="Wingdings" w:hAnsi="Wingdings" w:hint="default"/>
      </w:rPr>
    </w:lvl>
    <w:lvl w:ilvl="6" w:tplc="FFFFFFFF">
      <w:start w:val="1"/>
      <w:numFmt w:val="bullet"/>
      <w:lvlText w:val=""/>
      <w:lvlJc w:val="left"/>
      <w:pPr>
        <w:ind w:left="4680" w:hanging="355"/>
      </w:pPr>
      <w:rPr>
        <w:rFonts w:ascii="Symbol" w:hAnsi="Symbol" w:hint="default"/>
      </w:rPr>
    </w:lvl>
    <w:lvl w:ilvl="7" w:tplc="FFFFFFFF">
      <w:start w:val="1"/>
      <w:numFmt w:val="bullet"/>
      <w:lvlText w:val="o"/>
      <w:lvlJc w:val="left"/>
      <w:pPr>
        <w:ind w:left="5400" w:hanging="355"/>
      </w:pPr>
      <w:rPr>
        <w:rFonts w:ascii="Courier New" w:hAnsi="Courier New" w:cs="Courier New" w:hint="default"/>
      </w:rPr>
    </w:lvl>
    <w:lvl w:ilvl="8" w:tplc="FFFFFFFF">
      <w:start w:val="1"/>
      <w:numFmt w:val="bullet"/>
      <w:lvlText w:val=""/>
      <w:lvlJc w:val="left"/>
      <w:pPr>
        <w:ind w:left="6120" w:hanging="355"/>
      </w:pPr>
      <w:rPr>
        <w:rFonts w:ascii="Wingdings" w:hAnsi="Wingdings" w:hint="default"/>
      </w:rPr>
    </w:lvl>
  </w:abstractNum>
  <w:abstractNum w:abstractNumId="64" w15:restartNumberingAfterBreak="0">
    <w:nsid w:val="7DC075EF"/>
    <w:multiLevelType w:val="hybridMultilevel"/>
    <w:tmpl w:val="4D70550A"/>
    <w:lvl w:ilvl="0" w:tplc="A210CA96">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E0B33B7"/>
    <w:multiLevelType w:val="hybridMultilevel"/>
    <w:tmpl w:val="B29A571A"/>
    <w:lvl w:ilvl="0" w:tplc="5ADE5F72">
      <w:start w:val="1"/>
      <w:numFmt w:val="bullet"/>
      <w:lvlText w:val=""/>
      <w:lvlJc w:val="left"/>
      <w:pPr>
        <w:ind w:left="725"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45492582">
    <w:abstractNumId w:val="37"/>
  </w:num>
  <w:num w:numId="2" w16cid:durableId="1190559060">
    <w:abstractNumId w:val="44"/>
  </w:num>
  <w:num w:numId="3" w16cid:durableId="197092019">
    <w:abstractNumId w:val="33"/>
  </w:num>
  <w:num w:numId="4" w16cid:durableId="545144272">
    <w:abstractNumId w:val="30"/>
  </w:num>
  <w:num w:numId="5" w16cid:durableId="1142428541">
    <w:abstractNumId w:val="14"/>
  </w:num>
  <w:num w:numId="6" w16cid:durableId="2046520581">
    <w:abstractNumId w:val="61"/>
  </w:num>
  <w:num w:numId="7" w16cid:durableId="1252543064">
    <w:abstractNumId w:val="21"/>
  </w:num>
  <w:num w:numId="8" w16cid:durableId="2146501125">
    <w:abstractNumId w:val="6"/>
  </w:num>
  <w:num w:numId="9" w16cid:durableId="1503818854">
    <w:abstractNumId w:val="36"/>
  </w:num>
  <w:num w:numId="10" w16cid:durableId="1895696264">
    <w:abstractNumId w:val="35"/>
  </w:num>
  <w:num w:numId="11" w16cid:durableId="604115183">
    <w:abstractNumId w:val="53"/>
  </w:num>
  <w:num w:numId="12" w16cid:durableId="335882191">
    <w:abstractNumId w:val="25"/>
  </w:num>
  <w:num w:numId="13" w16cid:durableId="1134105683">
    <w:abstractNumId w:val="51"/>
  </w:num>
  <w:num w:numId="14" w16cid:durableId="1514686614">
    <w:abstractNumId w:val="46"/>
  </w:num>
  <w:num w:numId="15" w16cid:durableId="314770752">
    <w:abstractNumId w:val="58"/>
  </w:num>
  <w:num w:numId="16" w16cid:durableId="587035436">
    <w:abstractNumId w:val="15"/>
  </w:num>
  <w:num w:numId="17" w16cid:durableId="1722942015">
    <w:abstractNumId w:val="57"/>
  </w:num>
  <w:num w:numId="18" w16cid:durableId="737215840">
    <w:abstractNumId w:val="42"/>
  </w:num>
  <w:num w:numId="19" w16cid:durableId="798377705">
    <w:abstractNumId w:val="20"/>
  </w:num>
  <w:num w:numId="20" w16cid:durableId="861356755">
    <w:abstractNumId w:val="11"/>
  </w:num>
  <w:num w:numId="21" w16cid:durableId="1317880947">
    <w:abstractNumId w:val="19"/>
  </w:num>
  <w:num w:numId="22" w16cid:durableId="441269738">
    <w:abstractNumId w:val="40"/>
  </w:num>
  <w:num w:numId="23" w16cid:durableId="473331146">
    <w:abstractNumId w:val="43"/>
  </w:num>
  <w:num w:numId="24" w16cid:durableId="1014069569">
    <w:abstractNumId w:val="60"/>
  </w:num>
  <w:num w:numId="25" w16cid:durableId="15859901">
    <w:abstractNumId w:val="56"/>
  </w:num>
  <w:num w:numId="26" w16cid:durableId="321783735">
    <w:abstractNumId w:val="22"/>
  </w:num>
  <w:num w:numId="27" w16cid:durableId="112217159">
    <w:abstractNumId w:val="64"/>
  </w:num>
  <w:num w:numId="28" w16cid:durableId="882061548">
    <w:abstractNumId w:val="4"/>
  </w:num>
  <w:num w:numId="29" w16cid:durableId="1853959062">
    <w:abstractNumId w:val="55"/>
  </w:num>
  <w:num w:numId="30" w16cid:durableId="1130707407">
    <w:abstractNumId w:val="17"/>
  </w:num>
  <w:num w:numId="31" w16cid:durableId="818498816">
    <w:abstractNumId w:val="50"/>
  </w:num>
  <w:num w:numId="32" w16cid:durableId="229735865">
    <w:abstractNumId w:val="63"/>
  </w:num>
  <w:num w:numId="33" w16cid:durableId="1324167031">
    <w:abstractNumId w:val="5"/>
  </w:num>
  <w:num w:numId="34" w16cid:durableId="2082091947">
    <w:abstractNumId w:val="49"/>
  </w:num>
  <w:num w:numId="35" w16cid:durableId="1056315100">
    <w:abstractNumId w:val="9"/>
  </w:num>
  <w:num w:numId="36" w16cid:durableId="1216358137">
    <w:abstractNumId w:val="54"/>
  </w:num>
  <w:num w:numId="37" w16cid:durableId="362948201">
    <w:abstractNumId w:val="47"/>
  </w:num>
  <w:num w:numId="38" w16cid:durableId="1033773756">
    <w:abstractNumId w:val="38"/>
  </w:num>
  <w:num w:numId="39" w16cid:durableId="1190070168">
    <w:abstractNumId w:val="1"/>
  </w:num>
  <w:num w:numId="40" w16cid:durableId="1355838595">
    <w:abstractNumId w:val="10"/>
  </w:num>
  <w:num w:numId="41" w16cid:durableId="706030363">
    <w:abstractNumId w:val="13"/>
  </w:num>
  <w:num w:numId="42" w16cid:durableId="1707216534">
    <w:abstractNumId w:val="23"/>
  </w:num>
  <w:num w:numId="43" w16cid:durableId="1117799181">
    <w:abstractNumId w:val="3"/>
  </w:num>
  <w:num w:numId="44" w16cid:durableId="1043939145">
    <w:abstractNumId w:val="8"/>
  </w:num>
  <w:num w:numId="45" w16cid:durableId="111437535">
    <w:abstractNumId w:val="52"/>
  </w:num>
  <w:num w:numId="46" w16cid:durableId="1574927735">
    <w:abstractNumId w:val="34"/>
  </w:num>
  <w:num w:numId="47" w16cid:durableId="489295622">
    <w:abstractNumId w:val="16"/>
  </w:num>
  <w:num w:numId="48" w16cid:durableId="45446796">
    <w:abstractNumId w:val="39"/>
  </w:num>
  <w:num w:numId="49" w16cid:durableId="2097167813">
    <w:abstractNumId w:val="59"/>
  </w:num>
  <w:num w:numId="50" w16cid:durableId="455418655">
    <w:abstractNumId w:val="2"/>
  </w:num>
  <w:num w:numId="51" w16cid:durableId="822426920">
    <w:abstractNumId w:val="65"/>
  </w:num>
  <w:num w:numId="52" w16cid:durableId="2043944599">
    <w:abstractNumId w:val="24"/>
  </w:num>
  <w:num w:numId="53" w16cid:durableId="1243759731">
    <w:abstractNumId w:val="48"/>
  </w:num>
  <w:num w:numId="54" w16cid:durableId="1777403161">
    <w:abstractNumId w:val="41"/>
  </w:num>
  <w:num w:numId="55" w16cid:durableId="1051733044">
    <w:abstractNumId w:val="26"/>
  </w:num>
  <w:num w:numId="56" w16cid:durableId="1416587497">
    <w:abstractNumId w:val="27"/>
  </w:num>
  <w:num w:numId="57" w16cid:durableId="16657841">
    <w:abstractNumId w:val="62"/>
  </w:num>
  <w:num w:numId="58" w16cid:durableId="1201431613">
    <w:abstractNumId w:val="18"/>
  </w:num>
  <w:num w:numId="59" w16cid:durableId="6641311">
    <w:abstractNumId w:val="32"/>
  </w:num>
  <w:num w:numId="60" w16cid:durableId="470556917">
    <w:abstractNumId w:val="28"/>
  </w:num>
  <w:num w:numId="61" w16cid:durableId="53698455">
    <w:abstractNumId w:val="45"/>
  </w:num>
  <w:num w:numId="62" w16cid:durableId="1824815536">
    <w:abstractNumId w:val="29"/>
  </w:num>
  <w:num w:numId="63" w16cid:durableId="646014666">
    <w:abstractNumId w:val="12"/>
  </w:num>
  <w:num w:numId="64" w16cid:durableId="1322395135">
    <w:abstractNumId w:val="31"/>
  </w:num>
  <w:num w:numId="65" w16cid:durableId="897859624">
    <w:abstractNumId w:val="7"/>
  </w:num>
  <w:num w:numId="66" w16cid:durableId="39212541">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C2"/>
    <w:rsid w:val="0000086B"/>
    <w:rsid w:val="00001821"/>
    <w:rsid w:val="00004922"/>
    <w:rsid w:val="00005902"/>
    <w:rsid w:val="0000720F"/>
    <w:rsid w:val="00007B7C"/>
    <w:rsid w:val="000102C5"/>
    <w:rsid w:val="00010BA5"/>
    <w:rsid w:val="00012364"/>
    <w:rsid w:val="000126FD"/>
    <w:rsid w:val="00012A43"/>
    <w:rsid w:val="00013032"/>
    <w:rsid w:val="00014414"/>
    <w:rsid w:val="000146C8"/>
    <w:rsid w:val="0001561D"/>
    <w:rsid w:val="00015A9A"/>
    <w:rsid w:val="00015CA2"/>
    <w:rsid w:val="00016726"/>
    <w:rsid w:val="000203A3"/>
    <w:rsid w:val="0002177D"/>
    <w:rsid w:val="00021AF4"/>
    <w:rsid w:val="00022FED"/>
    <w:rsid w:val="00023272"/>
    <w:rsid w:val="00023C97"/>
    <w:rsid w:val="00024334"/>
    <w:rsid w:val="000254BF"/>
    <w:rsid w:val="000265F6"/>
    <w:rsid w:val="00027188"/>
    <w:rsid w:val="00027F24"/>
    <w:rsid w:val="00030E05"/>
    <w:rsid w:val="000319B5"/>
    <w:rsid w:val="00037199"/>
    <w:rsid w:val="0004041D"/>
    <w:rsid w:val="00041FFA"/>
    <w:rsid w:val="0004279D"/>
    <w:rsid w:val="00042E01"/>
    <w:rsid w:val="0004532E"/>
    <w:rsid w:val="00045775"/>
    <w:rsid w:val="00046AA8"/>
    <w:rsid w:val="00047E19"/>
    <w:rsid w:val="00050279"/>
    <w:rsid w:val="00051C72"/>
    <w:rsid w:val="00053481"/>
    <w:rsid w:val="00053560"/>
    <w:rsid w:val="0005367E"/>
    <w:rsid w:val="00054018"/>
    <w:rsid w:val="00054FF5"/>
    <w:rsid w:val="0005608D"/>
    <w:rsid w:val="000563CD"/>
    <w:rsid w:val="000611DE"/>
    <w:rsid w:val="00062697"/>
    <w:rsid w:val="00063415"/>
    <w:rsid w:val="00063A84"/>
    <w:rsid w:val="000648DC"/>
    <w:rsid w:val="000652C1"/>
    <w:rsid w:val="00066687"/>
    <w:rsid w:val="000675B2"/>
    <w:rsid w:val="000714FA"/>
    <w:rsid w:val="00072B24"/>
    <w:rsid w:val="00072B5B"/>
    <w:rsid w:val="00072C9D"/>
    <w:rsid w:val="00073679"/>
    <w:rsid w:val="000737BD"/>
    <w:rsid w:val="00073F96"/>
    <w:rsid w:val="00074144"/>
    <w:rsid w:val="0007469C"/>
    <w:rsid w:val="000756E1"/>
    <w:rsid w:val="00075967"/>
    <w:rsid w:val="00075AA9"/>
    <w:rsid w:val="000766DC"/>
    <w:rsid w:val="00077031"/>
    <w:rsid w:val="00077433"/>
    <w:rsid w:val="00080023"/>
    <w:rsid w:val="0008122E"/>
    <w:rsid w:val="00082E2A"/>
    <w:rsid w:val="00082E30"/>
    <w:rsid w:val="000862CF"/>
    <w:rsid w:val="000869A0"/>
    <w:rsid w:val="00086E82"/>
    <w:rsid w:val="00086FE7"/>
    <w:rsid w:val="000873B2"/>
    <w:rsid w:val="000879C5"/>
    <w:rsid w:val="00087F7B"/>
    <w:rsid w:val="00090DA9"/>
    <w:rsid w:val="00093918"/>
    <w:rsid w:val="00095146"/>
    <w:rsid w:val="0009551A"/>
    <w:rsid w:val="0009555A"/>
    <w:rsid w:val="00095922"/>
    <w:rsid w:val="00095EE6"/>
    <w:rsid w:val="000A00B4"/>
    <w:rsid w:val="000A00C1"/>
    <w:rsid w:val="000A0C76"/>
    <w:rsid w:val="000A1103"/>
    <w:rsid w:val="000A13C0"/>
    <w:rsid w:val="000A17F4"/>
    <w:rsid w:val="000A1B5E"/>
    <w:rsid w:val="000A1D39"/>
    <w:rsid w:val="000A313E"/>
    <w:rsid w:val="000A49EC"/>
    <w:rsid w:val="000A4ACA"/>
    <w:rsid w:val="000A54C0"/>
    <w:rsid w:val="000B1953"/>
    <w:rsid w:val="000B1C5B"/>
    <w:rsid w:val="000B28A2"/>
    <w:rsid w:val="000B2BBB"/>
    <w:rsid w:val="000B2D26"/>
    <w:rsid w:val="000B3903"/>
    <w:rsid w:val="000C019D"/>
    <w:rsid w:val="000C0CFF"/>
    <w:rsid w:val="000C10EC"/>
    <w:rsid w:val="000C2587"/>
    <w:rsid w:val="000C3AE2"/>
    <w:rsid w:val="000C47A7"/>
    <w:rsid w:val="000C47B9"/>
    <w:rsid w:val="000C6575"/>
    <w:rsid w:val="000D080B"/>
    <w:rsid w:val="000D1940"/>
    <w:rsid w:val="000D446A"/>
    <w:rsid w:val="000D5BE4"/>
    <w:rsid w:val="000D5C80"/>
    <w:rsid w:val="000D5DC8"/>
    <w:rsid w:val="000D63EF"/>
    <w:rsid w:val="000E060F"/>
    <w:rsid w:val="000E21A0"/>
    <w:rsid w:val="000E4542"/>
    <w:rsid w:val="000E5705"/>
    <w:rsid w:val="000E6726"/>
    <w:rsid w:val="000E6EF9"/>
    <w:rsid w:val="000F08CB"/>
    <w:rsid w:val="000F1060"/>
    <w:rsid w:val="000F1A63"/>
    <w:rsid w:val="000F24F4"/>
    <w:rsid w:val="000F3F93"/>
    <w:rsid w:val="000F616D"/>
    <w:rsid w:val="000F6729"/>
    <w:rsid w:val="000F6BBF"/>
    <w:rsid w:val="00101300"/>
    <w:rsid w:val="001023E1"/>
    <w:rsid w:val="00103177"/>
    <w:rsid w:val="0010377E"/>
    <w:rsid w:val="001039FA"/>
    <w:rsid w:val="00106069"/>
    <w:rsid w:val="00112DC5"/>
    <w:rsid w:val="00113491"/>
    <w:rsid w:val="00114A06"/>
    <w:rsid w:val="00115D08"/>
    <w:rsid w:val="00115F98"/>
    <w:rsid w:val="00116506"/>
    <w:rsid w:val="00116892"/>
    <w:rsid w:val="00117A3D"/>
    <w:rsid w:val="00122BD9"/>
    <w:rsid w:val="0012308A"/>
    <w:rsid w:val="001233C2"/>
    <w:rsid w:val="00123AA6"/>
    <w:rsid w:val="001251EF"/>
    <w:rsid w:val="001300FA"/>
    <w:rsid w:val="00131437"/>
    <w:rsid w:val="00131808"/>
    <w:rsid w:val="00131F7B"/>
    <w:rsid w:val="00132246"/>
    <w:rsid w:val="00132A61"/>
    <w:rsid w:val="001350E9"/>
    <w:rsid w:val="00136A70"/>
    <w:rsid w:val="00140199"/>
    <w:rsid w:val="00140E69"/>
    <w:rsid w:val="001419E0"/>
    <w:rsid w:val="0014289F"/>
    <w:rsid w:val="00143472"/>
    <w:rsid w:val="00145273"/>
    <w:rsid w:val="00147F8A"/>
    <w:rsid w:val="0015012D"/>
    <w:rsid w:val="0015059A"/>
    <w:rsid w:val="00150BAC"/>
    <w:rsid w:val="001519B0"/>
    <w:rsid w:val="00151B3B"/>
    <w:rsid w:val="00151F4C"/>
    <w:rsid w:val="0015232F"/>
    <w:rsid w:val="00152846"/>
    <w:rsid w:val="001530CC"/>
    <w:rsid w:val="001535A0"/>
    <w:rsid w:val="0015546E"/>
    <w:rsid w:val="001557D2"/>
    <w:rsid w:val="00157D9D"/>
    <w:rsid w:val="00162307"/>
    <w:rsid w:val="0016244E"/>
    <w:rsid w:val="00165CDC"/>
    <w:rsid w:val="001707FE"/>
    <w:rsid w:val="0017092A"/>
    <w:rsid w:val="00170F4A"/>
    <w:rsid w:val="001715B6"/>
    <w:rsid w:val="00173BB0"/>
    <w:rsid w:val="001755EB"/>
    <w:rsid w:val="00176179"/>
    <w:rsid w:val="00180489"/>
    <w:rsid w:val="001836BD"/>
    <w:rsid w:val="00183D8D"/>
    <w:rsid w:val="0018435D"/>
    <w:rsid w:val="00185484"/>
    <w:rsid w:val="00185A9C"/>
    <w:rsid w:val="001863A0"/>
    <w:rsid w:val="00186D85"/>
    <w:rsid w:val="0018776B"/>
    <w:rsid w:val="001907ED"/>
    <w:rsid w:val="00190B97"/>
    <w:rsid w:val="00191244"/>
    <w:rsid w:val="00192925"/>
    <w:rsid w:val="00195045"/>
    <w:rsid w:val="00195391"/>
    <w:rsid w:val="00195660"/>
    <w:rsid w:val="001972A0"/>
    <w:rsid w:val="001A1D9E"/>
    <w:rsid w:val="001A28B8"/>
    <w:rsid w:val="001A4337"/>
    <w:rsid w:val="001A6159"/>
    <w:rsid w:val="001A619F"/>
    <w:rsid w:val="001A6431"/>
    <w:rsid w:val="001A69E0"/>
    <w:rsid w:val="001A6F4E"/>
    <w:rsid w:val="001B0321"/>
    <w:rsid w:val="001B1FCB"/>
    <w:rsid w:val="001B2ABC"/>
    <w:rsid w:val="001B48FC"/>
    <w:rsid w:val="001B4D0E"/>
    <w:rsid w:val="001B765B"/>
    <w:rsid w:val="001B7E39"/>
    <w:rsid w:val="001C1FC1"/>
    <w:rsid w:val="001C200A"/>
    <w:rsid w:val="001C239F"/>
    <w:rsid w:val="001C245A"/>
    <w:rsid w:val="001C4204"/>
    <w:rsid w:val="001C4BE2"/>
    <w:rsid w:val="001C5345"/>
    <w:rsid w:val="001C53EE"/>
    <w:rsid w:val="001C5DEE"/>
    <w:rsid w:val="001C7E43"/>
    <w:rsid w:val="001D10F3"/>
    <w:rsid w:val="001D14D2"/>
    <w:rsid w:val="001D196E"/>
    <w:rsid w:val="001D1F01"/>
    <w:rsid w:val="001D2B9B"/>
    <w:rsid w:val="001D5ACF"/>
    <w:rsid w:val="001D6466"/>
    <w:rsid w:val="001E01E7"/>
    <w:rsid w:val="001E2B23"/>
    <w:rsid w:val="001E62B7"/>
    <w:rsid w:val="001F1399"/>
    <w:rsid w:val="001F1DB8"/>
    <w:rsid w:val="001F3259"/>
    <w:rsid w:val="001F3423"/>
    <w:rsid w:val="001F4A9D"/>
    <w:rsid w:val="0020057D"/>
    <w:rsid w:val="00200995"/>
    <w:rsid w:val="00201617"/>
    <w:rsid w:val="0020322A"/>
    <w:rsid w:val="002044BE"/>
    <w:rsid w:val="00204A16"/>
    <w:rsid w:val="00204C55"/>
    <w:rsid w:val="00205128"/>
    <w:rsid w:val="00205988"/>
    <w:rsid w:val="00205AAA"/>
    <w:rsid w:val="00205D52"/>
    <w:rsid w:val="002102BB"/>
    <w:rsid w:val="00210D27"/>
    <w:rsid w:val="0021203B"/>
    <w:rsid w:val="002133CD"/>
    <w:rsid w:val="00213578"/>
    <w:rsid w:val="00213D25"/>
    <w:rsid w:val="00214140"/>
    <w:rsid w:val="00214A77"/>
    <w:rsid w:val="0021686C"/>
    <w:rsid w:val="00216A41"/>
    <w:rsid w:val="002171BE"/>
    <w:rsid w:val="00217914"/>
    <w:rsid w:val="00221239"/>
    <w:rsid w:val="002214F8"/>
    <w:rsid w:val="0022454E"/>
    <w:rsid w:val="002247E0"/>
    <w:rsid w:val="00224F11"/>
    <w:rsid w:val="002265AB"/>
    <w:rsid w:val="00231DF3"/>
    <w:rsid w:val="00232D00"/>
    <w:rsid w:val="00236840"/>
    <w:rsid w:val="0023B12D"/>
    <w:rsid w:val="00240139"/>
    <w:rsid w:val="00240273"/>
    <w:rsid w:val="002404A9"/>
    <w:rsid w:val="00242B19"/>
    <w:rsid w:val="002432EB"/>
    <w:rsid w:val="00243718"/>
    <w:rsid w:val="00246BEC"/>
    <w:rsid w:val="00246C6B"/>
    <w:rsid w:val="0024799F"/>
    <w:rsid w:val="00247CA2"/>
    <w:rsid w:val="0025104E"/>
    <w:rsid w:val="00252B2C"/>
    <w:rsid w:val="00252D99"/>
    <w:rsid w:val="002540DB"/>
    <w:rsid w:val="00254821"/>
    <w:rsid w:val="002551F1"/>
    <w:rsid w:val="00255B0D"/>
    <w:rsid w:val="00256018"/>
    <w:rsid w:val="002563DF"/>
    <w:rsid w:val="002564FD"/>
    <w:rsid w:val="0026097D"/>
    <w:rsid w:val="00260BD5"/>
    <w:rsid w:val="0026309A"/>
    <w:rsid w:val="00263FFF"/>
    <w:rsid w:val="00266622"/>
    <w:rsid w:val="00267697"/>
    <w:rsid w:val="002677AE"/>
    <w:rsid w:val="00267C29"/>
    <w:rsid w:val="00271997"/>
    <w:rsid w:val="0027244A"/>
    <w:rsid w:val="00272844"/>
    <w:rsid w:val="00272F99"/>
    <w:rsid w:val="0027340C"/>
    <w:rsid w:val="00274646"/>
    <w:rsid w:val="0027498B"/>
    <w:rsid w:val="00275251"/>
    <w:rsid w:val="002757EE"/>
    <w:rsid w:val="0027651A"/>
    <w:rsid w:val="00276745"/>
    <w:rsid w:val="00276C33"/>
    <w:rsid w:val="002770FD"/>
    <w:rsid w:val="002773CA"/>
    <w:rsid w:val="002813BA"/>
    <w:rsid w:val="002823E6"/>
    <w:rsid w:val="00282694"/>
    <w:rsid w:val="00282C6F"/>
    <w:rsid w:val="00283D14"/>
    <w:rsid w:val="002848F7"/>
    <w:rsid w:val="00284D85"/>
    <w:rsid w:val="00285F38"/>
    <w:rsid w:val="002864B0"/>
    <w:rsid w:val="00287796"/>
    <w:rsid w:val="002904CD"/>
    <w:rsid w:val="002929DA"/>
    <w:rsid w:val="00293E10"/>
    <w:rsid w:val="0029435A"/>
    <w:rsid w:val="002949F0"/>
    <w:rsid w:val="00297C41"/>
    <w:rsid w:val="002A1221"/>
    <w:rsid w:val="002A1BDD"/>
    <w:rsid w:val="002A2034"/>
    <w:rsid w:val="002A2260"/>
    <w:rsid w:val="002A2391"/>
    <w:rsid w:val="002A2CC2"/>
    <w:rsid w:val="002A2DC5"/>
    <w:rsid w:val="002A2F7D"/>
    <w:rsid w:val="002A48C1"/>
    <w:rsid w:val="002A570C"/>
    <w:rsid w:val="002A67FA"/>
    <w:rsid w:val="002A6878"/>
    <w:rsid w:val="002A6B55"/>
    <w:rsid w:val="002B0270"/>
    <w:rsid w:val="002B08B7"/>
    <w:rsid w:val="002B2B55"/>
    <w:rsid w:val="002B3A67"/>
    <w:rsid w:val="002B3CC7"/>
    <w:rsid w:val="002B41BD"/>
    <w:rsid w:val="002B42F9"/>
    <w:rsid w:val="002B5420"/>
    <w:rsid w:val="002B5AEC"/>
    <w:rsid w:val="002B73DA"/>
    <w:rsid w:val="002B76D3"/>
    <w:rsid w:val="002C02D6"/>
    <w:rsid w:val="002C06A4"/>
    <w:rsid w:val="002C0D3A"/>
    <w:rsid w:val="002C1514"/>
    <w:rsid w:val="002C1F41"/>
    <w:rsid w:val="002C22CD"/>
    <w:rsid w:val="002C3070"/>
    <w:rsid w:val="002C4AB7"/>
    <w:rsid w:val="002C4DFF"/>
    <w:rsid w:val="002C64DA"/>
    <w:rsid w:val="002C6E8B"/>
    <w:rsid w:val="002D08C4"/>
    <w:rsid w:val="002D09AF"/>
    <w:rsid w:val="002D199B"/>
    <w:rsid w:val="002D2AB1"/>
    <w:rsid w:val="002D4AC3"/>
    <w:rsid w:val="002D5E47"/>
    <w:rsid w:val="002D73BC"/>
    <w:rsid w:val="002D73DD"/>
    <w:rsid w:val="002D74AF"/>
    <w:rsid w:val="002D79C7"/>
    <w:rsid w:val="002E02D9"/>
    <w:rsid w:val="002E262F"/>
    <w:rsid w:val="002E263F"/>
    <w:rsid w:val="002E37B4"/>
    <w:rsid w:val="002E4A5C"/>
    <w:rsid w:val="002E6791"/>
    <w:rsid w:val="002F1033"/>
    <w:rsid w:val="002F1050"/>
    <w:rsid w:val="002F110C"/>
    <w:rsid w:val="002F60B0"/>
    <w:rsid w:val="002F74E1"/>
    <w:rsid w:val="003039DE"/>
    <w:rsid w:val="00303C3F"/>
    <w:rsid w:val="003052BA"/>
    <w:rsid w:val="003055D8"/>
    <w:rsid w:val="00306154"/>
    <w:rsid w:val="00306344"/>
    <w:rsid w:val="003068A7"/>
    <w:rsid w:val="00306A10"/>
    <w:rsid w:val="00306E4F"/>
    <w:rsid w:val="00310AF6"/>
    <w:rsid w:val="00312C70"/>
    <w:rsid w:val="003149B8"/>
    <w:rsid w:val="00315468"/>
    <w:rsid w:val="00315764"/>
    <w:rsid w:val="003169FC"/>
    <w:rsid w:val="00316D99"/>
    <w:rsid w:val="00316FC4"/>
    <w:rsid w:val="00317927"/>
    <w:rsid w:val="00323A15"/>
    <w:rsid w:val="00323C82"/>
    <w:rsid w:val="00323E26"/>
    <w:rsid w:val="00324709"/>
    <w:rsid w:val="00324CE8"/>
    <w:rsid w:val="00325C80"/>
    <w:rsid w:val="00325E5E"/>
    <w:rsid w:val="00326E5B"/>
    <w:rsid w:val="003271F9"/>
    <w:rsid w:val="00327D57"/>
    <w:rsid w:val="003304D9"/>
    <w:rsid w:val="003309CD"/>
    <w:rsid w:val="003362FE"/>
    <w:rsid w:val="0034128E"/>
    <w:rsid w:val="003418D8"/>
    <w:rsid w:val="00341D45"/>
    <w:rsid w:val="00342297"/>
    <w:rsid w:val="0034258C"/>
    <w:rsid w:val="0034587E"/>
    <w:rsid w:val="003464A8"/>
    <w:rsid w:val="0034745E"/>
    <w:rsid w:val="00347831"/>
    <w:rsid w:val="00347A24"/>
    <w:rsid w:val="00347DFC"/>
    <w:rsid w:val="00350ED4"/>
    <w:rsid w:val="00351CCD"/>
    <w:rsid w:val="00352349"/>
    <w:rsid w:val="00354F46"/>
    <w:rsid w:val="00357758"/>
    <w:rsid w:val="0035797C"/>
    <w:rsid w:val="00360FE0"/>
    <w:rsid w:val="00361B45"/>
    <w:rsid w:val="00362065"/>
    <w:rsid w:val="00362D3B"/>
    <w:rsid w:val="00362F79"/>
    <w:rsid w:val="00367079"/>
    <w:rsid w:val="003671F8"/>
    <w:rsid w:val="00372D2E"/>
    <w:rsid w:val="00374033"/>
    <w:rsid w:val="00375D9C"/>
    <w:rsid w:val="0037626F"/>
    <w:rsid w:val="00376388"/>
    <w:rsid w:val="00376B62"/>
    <w:rsid w:val="003771E4"/>
    <w:rsid w:val="00377AA1"/>
    <w:rsid w:val="00377D6F"/>
    <w:rsid w:val="00380293"/>
    <w:rsid w:val="003814F1"/>
    <w:rsid w:val="00383A84"/>
    <w:rsid w:val="003841DA"/>
    <w:rsid w:val="003848E5"/>
    <w:rsid w:val="00384A38"/>
    <w:rsid w:val="00385894"/>
    <w:rsid w:val="00385938"/>
    <w:rsid w:val="00385C67"/>
    <w:rsid w:val="003860AC"/>
    <w:rsid w:val="00386545"/>
    <w:rsid w:val="00386D27"/>
    <w:rsid w:val="00387AA8"/>
    <w:rsid w:val="0039187B"/>
    <w:rsid w:val="00392F7F"/>
    <w:rsid w:val="00393A28"/>
    <w:rsid w:val="003945E3"/>
    <w:rsid w:val="00396747"/>
    <w:rsid w:val="00397765"/>
    <w:rsid w:val="003A0205"/>
    <w:rsid w:val="003A27AE"/>
    <w:rsid w:val="003A3C8F"/>
    <w:rsid w:val="003A47C6"/>
    <w:rsid w:val="003A576C"/>
    <w:rsid w:val="003A5C89"/>
    <w:rsid w:val="003A7969"/>
    <w:rsid w:val="003A7CEF"/>
    <w:rsid w:val="003B155B"/>
    <w:rsid w:val="003B2C56"/>
    <w:rsid w:val="003B33F4"/>
    <w:rsid w:val="003B5730"/>
    <w:rsid w:val="003B6985"/>
    <w:rsid w:val="003B74B9"/>
    <w:rsid w:val="003B7C3B"/>
    <w:rsid w:val="003C05A1"/>
    <w:rsid w:val="003C088E"/>
    <w:rsid w:val="003C0D94"/>
    <w:rsid w:val="003C0E5A"/>
    <w:rsid w:val="003C1A5F"/>
    <w:rsid w:val="003C20BA"/>
    <w:rsid w:val="003C3027"/>
    <w:rsid w:val="003C3176"/>
    <w:rsid w:val="003C4268"/>
    <w:rsid w:val="003C4C29"/>
    <w:rsid w:val="003C56C4"/>
    <w:rsid w:val="003C7808"/>
    <w:rsid w:val="003C78C9"/>
    <w:rsid w:val="003C7983"/>
    <w:rsid w:val="003C7FED"/>
    <w:rsid w:val="003D0E5F"/>
    <w:rsid w:val="003D163D"/>
    <w:rsid w:val="003D1C84"/>
    <w:rsid w:val="003D24AF"/>
    <w:rsid w:val="003D26DE"/>
    <w:rsid w:val="003D2AAA"/>
    <w:rsid w:val="003D2D99"/>
    <w:rsid w:val="003D34E4"/>
    <w:rsid w:val="003D5AAD"/>
    <w:rsid w:val="003D5CAD"/>
    <w:rsid w:val="003D6BE5"/>
    <w:rsid w:val="003E034F"/>
    <w:rsid w:val="003E0C86"/>
    <w:rsid w:val="003E20CC"/>
    <w:rsid w:val="003E4572"/>
    <w:rsid w:val="003E6D3B"/>
    <w:rsid w:val="003E76BA"/>
    <w:rsid w:val="003F04CA"/>
    <w:rsid w:val="003F0652"/>
    <w:rsid w:val="003F076D"/>
    <w:rsid w:val="003F0BC7"/>
    <w:rsid w:val="003F13B3"/>
    <w:rsid w:val="003F467C"/>
    <w:rsid w:val="003F5C29"/>
    <w:rsid w:val="003F7220"/>
    <w:rsid w:val="0040047A"/>
    <w:rsid w:val="004014CB"/>
    <w:rsid w:val="00402202"/>
    <w:rsid w:val="00402664"/>
    <w:rsid w:val="00402959"/>
    <w:rsid w:val="00403B45"/>
    <w:rsid w:val="00403BBC"/>
    <w:rsid w:val="00404901"/>
    <w:rsid w:val="00404D4E"/>
    <w:rsid w:val="00404E71"/>
    <w:rsid w:val="0040651A"/>
    <w:rsid w:val="00406F21"/>
    <w:rsid w:val="00407184"/>
    <w:rsid w:val="00407571"/>
    <w:rsid w:val="00410261"/>
    <w:rsid w:val="00410E91"/>
    <w:rsid w:val="00411AC5"/>
    <w:rsid w:val="00412B77"/>
    <w:rsid w:val="00413918"/>
    <w:rsid w:val="00414BBC"/>
    <w:rsid w:val="004150A6"/>
    <w:rsid w:val="00415487"/>
    <w:rsid w:val="004157DE"/>
    <w:rsid w:val="00415C8D"/>
    <w:rsid w:val="00416A0E"/>
    <w:rsid w:val="00417650"/>
    <w:rsid w:val="004202BD"/>
    <w:rsid w:val="00422EEE"/>
    <w:rsid w:val="00423419"/>
    <w:rsid w:val="00423D92"/>
    <w:rsid w:val="004261DE"/>
    <w:rsid w:val="00427D19"/>
    <w:rsid w:val="00430A63"/>
    <w:rsid w:val="004315C4"/>
    <w:rsid w:val="0043200F"/>
    <w:rsid w:val="00433194"/>
    <w:rsid w:val="00436529"/>
    <w:rsid w:val="004377C1"/>
    <w:rsid w:val="00441C29"/>
    <w:rsid w:val="00443041"/>
    <w:rsid w:val="004441F9"/>
    <w:rsid w:val="004443B1"/>
    <w:rsid w:val="00444E57"/>
    <w:rsid w:val="0044647D"/>
    <w:rsid w:val="00447FFC"/>
    <w:rsid w:val="00450D94"/>
    <w:rsid w:val="0045191E"/>
    <w:rsid w:val="00453866"/>
    <w:rsid w:val="00453C7C"/>
    <w:rsid w:val="0045455B"/>
    <w:rsid w:val="00455493"/>
    <w:rsid w:val="00455C2A"/>
    <w:rsid w:val="00457B8F"/>
    <w:rsid w:val="00457ED7"/>
    <w:rsid w:val="004620C0"/>
    <w:rsid w:val="00462E7E"/>
    <w:rsid w:val="00467CB4"/>
    <w:rsid w:val="00467F85"/>
    <w:rsid w:val="0047091A"/>
    <w:rsid w:val="00470B54"/>
    <w:rsid w:val="0047202D"/>
    <w:rsid w:val="004728BA"/>
    <w:rsid w:val="004730C8"/>
    <w:rsid w:val="004735A2"/>
    <w:rsid w:val="00474605"/>
    <w:rsid w:val="00474783"/>
    <w:rsid w:val="0047645A"/>
    <w:rsid w:val="004765AF"/>
    <w:rsid w:val="00476917"/>
    <w:rsid w:val="00477379"/>
    <w:rsid w:val="00480E67"/>
    <w:rsid w:val="00481C94"/>
    <w:rsid w:val="00485706"/>
    <w:rsid w:val="00485DF3"/>
    <w:rsid w:val="00490892"/>
    <w:rsid w:val="0049141D"/>
    <w:rsid w:val="00492165"/>
    <w:rsid w:val="00493646"/>
    <w:rsid w:val="00494BC0"/>
    <w:rsid w:val="00494C96"/>
    <w:rsid w:val="00495B74"/>
    <w:rsid w:val="00496AAC"/>
    <w:rsid w:val="00496DD4"/>
    <w:rsid w:val="0049723E"/>
    <w:rsid w:val="00497ADE"/>
    <w:rsid w:val="004A0A0C"/>
    <w:rsid w:val="004A4DDF"/>
    <w:rsid w:val="004A6009"/>
    <w:rsid w:val="004A697F"/>
    <w:rsid w:val="004A7BA6"/>
    <w:rsid w:val="004B29F2"/>
    <w:rsid w:val="004B332F"/>
    <w:rsid w:val="004B341F"/>
    <w:rsid w:val="004B4996"/>
    <w:rsid w:val="004B53D9"/>
    <w:rsid w:val="004B5518"/>
    <w:rsid w:val="004B7145"/>
    <w:rsid w:val="004C119D"/>
    <w:rsid w:val="004C1282"/>
    <w:rsid w:val="004C211D"/>
    <w:rsid w:val="004C3AA2"/>
    <w:rsid w:val="004C4A04"/>
    <w:rsid w:val="004C61BF"/>
    <w:rsid w:val="004C6A93"/>
    <w:rsid w:val="004C6C4B"/>
    <w:rsid w:val="004C7F7B"/>
    <w:rsid w:val="004D027A"/>
    <w:rsid w:val="004D21A1"/>
    <w:rsid w:val="004D5A8E"/>
    <w:rsid w:val="004D5F03"/>
    <w:rsid w:val="004D62E0"/>
    <w:rsid w:val="004D64D4"/>
    <w:rsid w:val="004D7719"/>
    <w:rsid w:val="004E32B0"/>
    <w:rsid w:val="004E3536"/>
    <w:rsid w:val="004E4EC0"/>
    <w:rsid w:val="004E5662"/>
    <w:rsid w:val="004E6F06"/>
    <w:rsid w:val="004F0D41"/>
    <w:rsid w:val="004F2375"/>
    <w:rsid w:val="004F386E"/>
    <w:rsid w:val="004F3A03"/>
    <w:rsid w:val="004F4B89"/>
    <w:rsid w:val="004F5528"/>
    <w:rsid w:val="004F5F19"/>
    <w:rsid w:val="004F671D"/>
    <w:rsid w:val="004F75CF"/>
    <w:rsid w:val="004F7A45"/>
    <w:rsid w:val="0050331A"/>
    <w:rsid w:val="00504409"/>
    <w:rsid w:val="005070FA"/>
    <w:rsid w:val="005078E9"/>
    <w:rsid w:val="005104C0"/>
    <w:rsid w:val="005105A1"/>
    <w:rsid w:val="00510709"/>
    <w:rsid w:val="005141C7"/>
    <w:rsid w:val="00515035"/>
    <w:rsid w:val="005162F3"/>
    <w:rsid w:val="005202ED"/>
    <w:rsid w:val="00521D11"/>
    <w:rsid w:val="0052224F"/>
    <w:rsid w:val="00522B17"/>
    <w:rsid w:val="00522E88"/>
    <w:rsid w:val="00524410"/>
    <w:rsid w:val="005250B6"/>
    <w:rsid w:val="0052583B"/>
    <w:rsid w:val="00527634"/>
    <w:rsid w:val="005279F0"/>
    <w:rsid w:val="00527BBD"/>
    <w:rsid w:val="00530932"/>
    <w:rsid w:val="005324DE"/>
    <w:rsid w:val="00533429"/>
    <w:rsid w:val="0053496F"/>
    <w:rsid w:val="005371DC"/>
    <w:rsid w:val="00537B96"/>
    <w:rsid w:val="005406D6"/>
    <w:rsid w:val="00541AC4"/>
    <w:rsid w:val="00542420"/>
    <w:rsid w:val="00544143"/>
    <w:rsid w:val="00547954"/>
    <w:rsid w:val="00550112"/>
    <w:rsid w:val="00551AE1"/>
    <w:rsid w:val="00551FBB"/>
    <w:rsid w:val="005533DF"/>
    <w:rsid w:val="00553429"/>
    <w:rsid w:val="00553CA8"/>
    <w:rsid w:val="0055415D"/>
    <w:rsid w:val="00555335"/>
    <w:rsid w:val="005572F1"/>
    <w:rsid w:val="00561064"/>
    <w:rsid w:val="00562FE0"/>
    <w:rsid w:val="005634EB"/>
    <w:rsid w:val="00563D6F"/>
    <w:rsid w:val="005642E0"/>
    <w:rsid w:val="00564C62"/>
    <w:rsid w:val="0056526B"/>
    <w:rsid w:val="00566938"/>
    <w:rsid w:val="00570B20"/>
    <w:rsid w:val="005719CC"/>
    <w:rsid w:val="0057260D"/>
    <w:rsid w:val="00573F05"/>
    <w:rsid w:val="0057420B"/>
    <w:rsid w:val="0058007D"/>
    <w:rsid w:val="00580434"/>
    <w:rsid w:val="005813C2"/>
    <w:rsid w:val="00583C67"/>
    <w:rsid w:val="005841EA"/>
    <w:rsid w:val="00584BB4"/>
    <w:rsid w:val="005851BB"/>
    <w:rsid w:val="00585C2E"/>
    <w:rsid w:val="00586306"/>
    <w:rsid w:val="00586FF6"/>
    <w:rsid w:val="0058700F"/>
    <w:rsid w:val="005914F9"/>
    <w:rsid w:val="005919F7"/>
    <w:rsid w:val="005928DE"/>
    <w:rsid w:val="005932AA"/>
    <w:rsid w:val="00594430"/>
    <w:rsid w:val="0059467C"/>
    <w:rsid w:val="005959D1"/>
    <w:rsid w:val="00597281"/>
    <w:rsid w:val="0059794C"/>
    <w:rsid w:val="00597B4F"/>
    <w:rsid w:val="00597ED6"/>
    <w:rsid w:val="005A0AB9"/>
    <w:rsid w:val="005A0EB4"/>
    <w:rsid w:val="005A48F5"/>
    <w:rsid w:val="005A51C0"/>
    <w:rsid w:val="005A7138"/>
    <w:rsid w:val="005B2AC4"/>
    <w:rsid w:val="005B3FB7"/>
    <w:rsid w:val="005B46E1"/>
    <w:rsid w:val="005B4B3C"/>
    <w:rsid w:val="005B56B1"/>
    <w:rsid w:val="005B587A"/>
    <w:rsid w:val="005B6D2C"/>
    <w:rsid w:val="005B6F96"/>
    <w:rsid w:val="005B6FFB"/>
    <w:rsid w:val="005B7A2F"/>
    <w:rsid w:val="005C0046"/>
    <w:rsid w:val="005C00FE"/>
    <w:rsid w:val="005C06EA"/>
    <w:rsid w:val="005C147B"/>
    <w:rsid w:val="005C3007"/>
    <w:rsid w:val="005C3075"/>
    <w:rsid w:val="005C4744"/>
    <w:rsid w:val="005C4803"/>
    <w:rsid w:val="005C4F50"/>
    <w:rsid w:val="005C53B8"/>
    <w:rsid w:val="005C6489"/>
    <w:rsid w:val="005C7586"/>
    <w:rsid w:val="005C7D70"/>
    <w:rsid w:val="005D16B6"/>
    <w:rsid w:val="005D1A79"/>
    <w:rsid w:val="005D43EE"/>
    <w:rsid w:val="005D741E"/>
    <w:rsid w:val="005E1EB5"/>
    <w:rsid w:val="005E4789"/>
    <w:rsid w:val="005E530C"/>
    <w:rsid w:val="005E7028"/>
    <w:rsid w:val="005F1FDD"/>
    <w:rsid w:val="005F2612"/>
    <w:rsid w:val="005F3BC5"/>
    <w:rsid w:val="005F431B"/>
    <w:rsid w:val="005F4D30"/>
    <w:rsid w:val="005F5ACD"/>
    <w:rsid w:val="005F78CF"/>
    <w:rsid w:val="005F7970"/>
    <w:rsid w:val="0060080F"/>
    <w:rsid w:val="00600AC0"/>
    <w:rsid w:val="00600EE4"/>
    <w:rsid w:val="006012CB"/>
    <w:rsid w:val="00601428"/>
    <w:rsid w:val="006017CB"/>
    <w:rsid w:val="00601FD6"/>
    <w:rsid w:val="00605320"/>
    <w:rsid w:val="00605BD6"/>
    <w:rsid w:val="00606B0F"/>
    <w:rsid w:val="006077AE"/>
    <w:rsid w:val="006078DB"/>
    <w:rsid w:val="00611A80"/>
    <w:rsid w:val="00611AAD"/>
    <w:rsid w:val="006131F6"/>
    <w:rsid w:val="006141C0"/>
    <w:rsid w:val="006162EF"/>
    <w:rsid w:val="0061676A"/>
    <w:rsid w:val="00616834"/>
    <w:rsid w:val="00617E31"/>
    <w:rsid w:val="006201F8"/>
    <w:rsid w:val="00621763"/>
    <w:rsid w:val="00622964"/>
    <w:rsid w:val="00623F95"/>
    <w:rsid w:val="00625874"/>
    <w:rsid w:val="00625B3A"/>
    <w:rsid w:val="00625CEA"/>
    <w:rsid w:val="006271F2"/>
    <w:rsid w:val="00627B25"/>
    <w:rsid w:val="00631360"/>
    <w:rsid w:val="0063229F"/>
    <w:rsid w:val="00632349"/>
    <w:rsid w:val="00632AAC"/>
    <w:rsid w:val="00634DD2"/>
    <w:rsid w:val="0063592F"/>
    <w:rsid w:val="0063761B"/>
    <w:rsid w:val="00640D2A"/>
    <w:rsid w:val="00642ED9"/>
    <w:rsid w:val="0064498B"/>
    <w:rsid w:val="00646490"/>
    <w:rsid w:val="00647824"/>
    <w:rsid w:val="00650B7B"/>
    <w:rsid w:val="00652542"/>
    <w:rsid w:val="0065337B"/>
    <w:rsid w:val="0065438A"/>
    <w:rsid w:val="0065477A"/>
    <w:rsid w:val="006548E1"/>
    <w:rsid w:val="00654C71"/>
    <w:rsid w:val="00654EF2"/>
    <w:rsid w:val="0065539B"/>
    <w:rsid w:val="006568BD"/>
    <w:rsid w:val="00656ED1"/>
    <w:rsid w:val="00657643"/>
    <w:rsid w:val="00657EEC"/>
    <w:rsid w:val="00660DF1"/>
    <w:rsid w:val="00662D05"/>
    <w:rsid w:val="00664080"/>
    <w:rsid w:val="00664602"/>
    <w:rsid w:val="00664A31"/>
    <w:rsid w:val="00664C0E"/>
    <w:rsid w:val="00666D92"/>
    <w:rsid w:val="00667EF1"/>
    <w:rsid w:val="00670220"/>
    <w:rsid w:val="00671127"/>
    <w:rsid w:val="006729A6"/>
    <w:rsid w:val="0067329A"/>
    <w:rsid w:val="0067330D"/>
    <w:rsid w:val="00674690"/>
    <w:rsid w:val="006753CC"/>
    <w:rsid w:val="00676101"/>
    <w:rsid w:val="0067F8E0"/>
    <w:rsid w:val="0068465A"/>
    <w:rsid w:val="00684F28"/>
    <w:rsid w:val="00686D1E"/>
    <w:rsid w:val="00687390"/>
    <w:rsid w:val="0069246C"/>
    <w:rsid w:val="00693646"/>
    <w:rsid w:val="00693915"/>
    <w:rsid w:val="0069416E"/>
    <w:rsid w:val="0069444F"/>
    <w:rsid w:val="00695B94"/>
    <w:rsid w:val="00696B77"/>
    <w:rsid w:val="00696C05"/>
    <w:rsid w:val="00697313"/>
    <w:rsid w:val="00697B3F"/>
    <w:rsid w:val="00697C15"/>
    <w:rsid w:val="006A25B1"/>
    <w:rsid w:val="006A285C"/>
    <w:rsid w:val="006A2993"/>
    <w:rsid w:val="006A3321"/>
    <w:rsid w:val="006A4E20"/>
    <w:rsid w:val="006A5F7D"/>
    <w:rsid w:val="006B1E44"/>
    <w:rsid w:val="006B2066"/>
    <w:rsid w:val="006B4292"/>
    <w:rsid w:val="006B55E0"/>
    <w:rsid w:val="006B5C1D"/>
    <w:rsid w:val="006B61B9"/>
    <w:rsid w:val="006B6932"/>
    <w:rsid w:val="006B6BC8"/>
    <w:rsid w:val="006C06D0"/>
    <w:rsid w:val="006C36C9"/>
    <w:rsid w:val="006C46B2"/>
    <w:rsid w:val="006C760A"/>
    <w:rsid w:val="006C77EB"/>
    <w:rsid w:val="006C7BCD"/>
    <w:rsid w:val="006D010B"/>
    <w:rsid w:val="006D0F1A"/>
    <w:rsid w:val="006D19D5"/>
    <w:rsid w:val="006D1F03"/>
    <w:rsid w:val="006D3928"/>
    <w:rsid w:val="006D462C"/>
    <w:rsid w:val="006D4D38"/>
    <w:rsid w:val="006D5144"/>
    <w:rsid w:val="006D5A2E"/>
    <w:rsid w:val="006D5BD8"/>
    <w:rsid w:val="006D6409"/>
    <w:rsid w:val="006D7CAB"/>
    <w:rsid w:val="006E3251"/>
    <w:rsid w:val="006E415B"/>
    <w:rsid w:val="006E5C85"/>
    <w:rsid w:val="006E641C"/>
    <w:rsid w:val="006E7990"/>
    <w:rsid w:val="006F0400"/>
    <w:rsid w:val="006F054C"/>
    <w:rsid w:val="006F0A5F"/>
    <w:rsid w:val="006F0AFB"/>
    <w:rsid w:val="006F348E"/>
    <w:rsid w:val="006F3491"/>
    <w:rsid w:val="006F3986"/>
    <w:rsid w:val="006F442E"/>
    <w:rsid w:val="006F4886"/>
    <w:rsid w:val="006F4BFA"/>
    <w:rsid w:val="006F5640"/>
    <w:rsid w:val="006F5699"/>
    <w:rsid w:val="006F5DCA"/>
    <w:rsid w:val="006F6D0D"/>
    <w:rsid w:val="007006B0"/>
    <w:rsid w:val="00701058"/>
    <w:rsid w:val="0070172E"/>
    <w:rsid w:val="00701A8A"/>
    <w:rsid w:val="00704CA0"/>
    <w:rsid w:val="00705DAA"/>
    <w:rsid w:val="007062EA"/>
    <w:rsid w:val="00707BB7"/>
    <w:rsid w:val="00710BD7"/>
    <w:rsid w:val="00715C7C"/>
    <w:rsid w:val="00716BE9"/>
    <w:rsid w:val="00716E14"/>
    <w:rsid w:val="0072198D"/>
    <w:rsid w:val="00721D4B"/>
    <w:rsid w:val="007227B9"/>
    <w:rsid w:val="00723440"/>
    <w:rsid w:val="0072519E"/>
    <w:rsid w:val="007256A6"/>
    <w:rsid w:val="007263F7"/>
    <w:rsid w:val="00726BC3"/>
    <w:rsid w:val="0072765A"/>
    <w:rsid w:val="00727E52"/>
    <w:rsid w:val="00730D91"/>
    <w:rsid w:val="007320A5"/>
    <w:rsid w:val="00732441"/>
    <w:rsid w:val="00737009"/>
    <w:rsid w:val="00744E0A"/>
    <w:rsid w:val="0074522F"/>
    <w:rsid w:val="00746B98"/>
    <w:rsid w:val="00747B9E"/>
    <w:rsid w:val="007517AB"/>
    <w:rsid w:val="00751BC6"/>
    <w:rsid w:val="00754A08"/>
    <w:rsid w:val="00755F11"/>
    <w:rsid w:val="007565D4"/>
    <w:rsid w:val="00757DE3"/>
    <w:rsid w:val="007607D2"/>
    <w:rsid w:val="007617C5"/>
    <w:rsid w:val="007637DB"/>
    <w:rsid w:val="00763841"/>
    <w:rsid w:val="00763A36"/>
    <w:rsid w:val="007643AD"/>
    <w:rsid w:val="00765C38"/>
    <w:rsid w:val="00766B0F"/>
    <w:rsid w:val="00771878"/>
    <w:rsid w:val="00771C46"/>
    <w:rsid w:val="00773BC0"/>
    <w:rsid w:val="00775884"/>
    <w:rsid w:val="00775E07"/>
    <w:rsid w:val="00783338"/>
    <w:rsid w:val="007836D3"/>
    <w:rsid w:val="00783A14"/>
    <w:rsid w:val="00784476"/>
    <w:rsid w:val="00784A8A"/>
    <w:rsid w:val="007905E0"/>
    <w:rsid w:val="007910BB"/>
    <w:rsid w:val="00792327"/>
    <w:rsid w:val="00792CF4"/>
    <w:rsid w:val="0079326B"/>
    <w:rsid w:val="00793389"/>
    <w:rsid w:val="00794486"/>
    <w:rsid w:val="007944DE"/>
    <w:rsid w:val="00794D36"/>
    <w:rsid w:val="007964D2"/>
    <w:rsid w:val="00796B73"/>
    <w:rsid w:val="007A0C27"/>
    <w:rsid w:val="007A0FFD"/>
    <w:rsid w:val="007A20A6"/>
    <w:rsid w:val="007A620F"/>
    <w:rsid w:val="007A648A"/>
    <w:rsid w:val="007A6616"/>
    <w:rsid w:val="007A7DC8"/>
    <w:rsid w:val="007A7E83"/>
    <w:rsid w:val="007B0A65"/>
    <w:rsid w:val="007B4837"/>
    <w:rsid w:val="007B4A76"/>
    <w:rsid w:val="007B4B7E"/>
    <w:rsid w:val="007B5A64"/>
    <w:rsid w:val="007B5F74"/>
    <w:rsid w:val="007B62D6"/>
    <w:rsid w:val="007C0AC2"/>
    <w:rsid w:val="007C14CA"/>
    <w:rsid w:val="007C30A4"/>
    <w:rsid w:val="007C3AB2"/>
    <w:rsid w:val="007C4094"/>
    <w:rsid w:val="007C5365"/>
    <w:rsid w:val="007C6B70"/>
    <w:rsid w:val="007D0737"/>
    <w:rsid w:val="007D0AE8"/>
    <w:rsid w:val="007D0EBF"/>
    <w:rsid w:val="007D2B5C"/>
    <w:rsid w:val="007D2DB0"/>
    <w:rsid w:val="007D3520"/>
    <w:rsid w:val="007D446B"/>
    <w:rsid w:val="007D692E"/>
    <w:rsid w:val="007D712D"/>
    <w:rsid w:val="007D75F0"/>
    <w:rsid w:val="007E094F"/>
    <w:rsid w:val="007E24BA"/>
    <w:rsid w:val="007E3787"/>
    <w:rsid w:val="007E42BC"/>
    <w:rsid w:val="007E45B4"/>
    <w:rsid w:val="007E49D6"/>
    <w:rsid w:val="007E5F99"/>
    <w:rsid w:val="007F1264"/>
    <w:rsid w:val="007F1E5E"/>
    <w:rsid w:val="007F3779"/>
    <w:rsid w:val="007F4917"/>
    <w:rsid w:val="007F4D43"/>
    <w:rsid w:val="007F524C"/>
    <w:rsid w:val="007F5300"/>
    <w:rsid w:val="007F628D"/>
    <w:rsid w:val="007F6FE5"/>
    <w:rsid w:val="007F7C36"/>
    <w:rsid w:val="00801526"/>
    <w:rsid w:val="0080172F"/>
    <w:rsid w:val="00801CFD"/>
    <w:rsid w:val="00801FFD"/>
    <w:rsid w:val="00802794"/>
    <w:rsid w:val="00802DB0"/>
    <w:rsid w:val="00803408"/>
    <w:rsid w:val="00803DF0"/>
    <w:rsid w:val="0080432F"/>
    <w:rsid w:val="00805504"/>
    <w:rsid w:val="0080651B"/>
    <w:rsid w:val="00814041"/>
    <w:rsid w:val="00814588"/>
    <w:rsid w:val="00814C9B"/>
    <w:rsid w:val="008168AE"/>
    <w:rsid w:val="00820B36"/>
    <w:rsid w:val="00820BCD"/>
    <w:rsid w:val="008216EC"/>
    <w:rsid w:val="00821CF5"/>
    <w:rsid w:val="008223A3"/>
    <w:rsid w:val="00823606"/>
    <w:rsid w:val="00823A5D"/>
    <w:rsid w:val="00823C3F"/>
    <w:rsid w:val="00823E4A"/>
    <w:rsid w:val="00824489"/>
    <w:rsid w:val="00826CC8"/>
    <w:rsid w:val="0083235A"/>
    <w:rsid w:val="0083426B"/>
    <w:rsid w:val="00837CC4"/>
    <w:rsid w:val="00837E9F"/>
    <w:rsid w:val="008402D1"/>
    <w:rsid w:val="00840D7D"/>
    <w:rsid w:val="0084215A"/>
    <w:rsid w:val="00842C84"/>
    <w:rsid w:val="00842CBA"/>
    <w:rsid w:val="00843629"/>
    <w:rsid w:val="00845225"/>
    <w:rsid w:val="00845230"/>
    <w:rsid w:val="00847200"/>
    <w:rsid w:val="00847F79"/>
    <w:rsid w:val="00851B60"/>
    <w:rsid w:val="0085241E"/>
    <w:rsid w:val="0085277B"/>
    <w:rsid w:val="00853FF2"/>
    <w:rsid w:val="008552D0"/>
    <w:rsid w:val="0085633E"/>
    <w:rsid w:val="008568D5"/>
    <w:rsid w:val="00861F23"/>
    <w:rsid w:val="00862D30"/>
    <w:rsid w:val="00862FA8"/>
    <w:rsid w:val="00863C3C"/>
    <w:rsid w:val="00864842"/>
    <w:rsid w:val="00865116"/>
    <w:rsid w:val="00865EF4"/>
    <w:rsid w:val="00866523"/>
    <w:rsid w:val="008665F9"/>
    <w:rsid w:val="00866CFE"/>
    <w:rsid w:val="0086761D"/>
    <w:rsid w:val="0086780B"/>
    <w:rsid w:val="0086789D"/>
    <w:rsid w:val="00870A08"/>
    <w:rsid w:val="00871F27"/>
    <w:rsid w:val="00872DF2"/>
    <w:rsid w:val="00873F0E"/>
    <w:rsid w:val="00876EA6"/>
    <w:rsid w:val="00881F0F"/>
    <w:rsid w:val="008825DF"/>
    <w:rsid w:val="00882691"/>
    <w:rsid w:val="00882A5B"/>
    <w:rsid w:val="00883F3F"/>
    <w:rsid w:val="00885269"/>
    <w:rsid w:val="0088592B"/>
    <w:rsid w:val="00886800"/>
    <w:rsid w:val="0089045F"/>
    <w:rsid w:val="00891964"/>
    <w:rsid w:val="00891B94"/>
    <w:rsid w:val="00892B7C"/>
    <w:rsid w:val="00893155"/>
    <w:rsid w:val="00895D79"/>
    <w:rsid w:val="00897168"/>
    <w:rsid w:val="008A0B14"/>
    <w:rsid w:val="008A0EE3"/>
    <w:rsid w:val="008A1C29"/>
    <w:rsid w:val="008A2889"/>
    <w:rsid w:val="008A3A23"/>
    <w:rsid w:val="008C21B1"/>
    <w:rsid w:val="008C264A"/>
    <w:rsid w:val="008C3157"/>
    <w:rsid w:val="008C46C7"/>
    <w:rsid w:val="008C5DBF"/>
    <w:rsid w:val="008C5F37"/>
    <w:rsid w:val="008C6430"/>
    <w:rsid w:val="008C74D9"/>
    <w:rsid w:val="008D0571"/>
    <w:rsid w:val="008D1ED9"/>
    <w:rsid w:val="008D3B78"/>
    <w:rsid w:val="008D3F33"/>
    <w:rsid w:val="008D523D"/>
    <w:rsid w:val="008D70E8"/>
    <w:rsid w:val="008E29B1"/>
    <w:rsid w:val="008E3F69"/>
    <w:rsid w:val="008E5B31"/>
    <w:rsid w:val="008E64B9"/>
    <w:rsid w:val="008E7509"/>
    <w:rsid w:val="008F097B"/>
    <w:rsid w:val="008F17A0"/>
    <w:rsid w:val="008F1A9D"/>
    <w:rsid w:val="008F4947"/>
    <w:rsid w:val="008F6572"/>
    <w:rsid w:val="008F7285"/>
    <w:rsid w:val="008F7480"/>
    <w:rsid w:val="00901314"/>
    <w:rsid w:val="00901C16"/>
    <w:rsid w:val="009032DC"/>
    <w:rsid w:val="00903F19"/>
    <w:rsid w:val="00903F53"/>
    <w:rsid w:val="00904E7D"/>
    <w:rsid w:val="00906C83"/>
    <w:rsid w:val="00906D27"/>
    <w:rsid w:val="009121A5"/>
    <w:rsid w:val="009136B1"/>
    <w:rsid w:val="00914825"/>
    <w:rsid w:val="009154EB"/>
    <w:rsid w:val="00916713"/>
    <w:rsid w:val="00916D9C"/>
    <w:rsid w:val="00916E00"/>
    <w:rsid w:val="00924083"/>
    <w:rsid w:val="00925CD2"/>
    <w:rsid w:val="00926848"/>
    <w:rsid w:val="00926EF3"/>
    <w:rsid w:val="00930981"/>
    <w:rsid w:val="00931AC8"/>
    <w:rsid w:val="009323D0"/>
    <w:rsid w:val="00934103"/>
    <w:rsid w:val="00934451"/>
    <w:rsid w:val="0093635F"/>
    <w:rsid w:val="009368A4"/>
    <w:rsid w:val="00937CA5"/>
    <w:rsid w:val="009403C2"/>
    <w:rsid w:val="0094069C"/>
    <w:rsid w:val="00942E5F"/>
    <w:rsid w:val="00942FA3"/>
    <w:rsid w:val="00944C30"/>
    <w:rsid w:val="00945089"/>
    <w:rsid w:val="009451FE"/>
    <w:rsid w:val="00946261"/>
    <w:rsid w:val="00946B0B"/>
    <w:rsid w:val="009472AA"/>
    <w:rsid w:val="009479A3"/>
    <w:rsid w:val="0095099D"/>
    <w:rsid w:val="00951EEA"/>
    <w:rsid w:val="00957FBC"/>
    <w:rsid w:val="0096023E"/>
    <w:rsid w:val="00961943"/>
    <w:rsid w:val="00962784"/>
    <w:rsid w:val="00962C5B"/>
    <w:rsid w:val="00962CFF"/>
    <w:rsid w:val="00962DAA"/>
    <w:rsid w:val="0096323C"/>
    <w:rsid w:val="00963535"/>
    <w:rsid w:val="00964774"/>
    <w:rsid w:val="00964F6F"/>
    <w:rsid w:val="00965E66"/>
    <w:rsid w:val="00965EE9"/>
    <w:rsid w:val="0096608F"/>
    <w:rsid w:val="009700E6"/>
    <w:rsid w:val="0097306C"/>
    <w:rsid w:val="00974E6C"/>
    <w:rsid w:val="0097630E"/>
    <w:rsid w:val="00976993"/>
    <w:rsid w:val="00981208"/>
    <w:rsid w:val="00982691"/>
    <w:rsid w:val="00982EAE"/>
    <w:rsid w:val="00982F32"/>
    <w:rsid w:val="00983605"/>
    <w:rsid w:val="009841FC"/>
    <w:rsid w:val="00984425"/>
    <w:rsid w:val="00985D58"/>
    <w:rsid w:val="00987652"/>
    <w:rsid w:val="00987ACE"/>
    <w:rsid w:val="00990B3F"/>
    <w:rsid w:val="00990C11"/>
    <w:rsid w:val="009910CD"/>
    <w:rsid w:val="009919A7"/>
    <w:rsid w:val="00993993"/>
    <w:rsid w:val="00993F1D"/>
    <w:rsid w:val="00994468"/>
    <w:rsid w:val="009953F8"/>
    <w:rsid w:val="009957F7"/>
    <w:rsid w:val="00995890"/>
    <w:rsid w:val="00996181"/>
    <w:rsid w:val="00996436"/>
    <w:rsid w:val="00996C67"/>
    <w:rsid w:val="009A002B"/>
    <w:rsid w:val="009A1F6A"/>
    <w:rsid w:val="009A3594"/>
    <w:rsid w:val="009A46E0"/>
    <w:rsid w:val="009A4A80"/>
    <w:rsid w:val="009A72A2"/>
    <w:rsid w:val="009A7552"/>
    <w:rsid w:val="009B0F5A"/>
    <w:rsid w:val="009B1A64"/>
    <w:rsid w:val="009B1B36"/>
    <w:rsid w:val="009B3093"/>
    <w:rsid w:val="009B534B"/>
    <w:rsid w:val="009B58C3"/>
    <w:rsid w:val="009B5EE6"/>
    <w:rsid w:val="009B67BB"/>
    <w:rsid w:val="009B7254"/>
    <w:rsid w:val="009B7ACF"/>
    <w:rsid w:val="009B7AFB"/>
    <w:rsid w:val="009C212D"/>
    <w:rsid w:val="009C2D5F"/>
    <w:rsid w:val="009C4259"/>
    <w:rsid w:val="009C51DE"/>
    <w:rsid w:val="009C614D"/>
    <w:rsid w:val="009C6E73"/>
    <w:rsid w:val="009C72BD"/>
    <w:rsid w:val="009D0932"/>
    <w:rsid w:val="009D1228"/>
    <w:rsid w:val="009D1972"/>
    <w:rsid w:val="009D210B"/>
    <w:rsid w:val="009D3651"/>
    <w:rsid w:val="009D3F39"/>
    <w:rsid w:val="009D4151"/>
    <w:rsid w:val="009D49FE"/>
    <w:rsid w:val="009D5AED"/>
    <w:rsid w:val="009D6B98"/>
    <w:rsid w:val="009D71D5"/>
    <w:rsid w:val="009E1DD7"/>
    <w:rsid w:val="009E3F9F"/>
    <w:rsid w:val="009E4396"/>
    <w:rsid w:val="009E4F44"/>
    <w:rsid w:val="009F09FB"/>
    <w:rsid w:val="009F2BCE"/>
    <w:rsid w:val="009F4E8C"/>
    <w:rsid w:val="009F4F81"/>
    <w:rsid w:val="009F5D35"/>
    <w:rsid w:val="00A00AC2"/>
    <w:rsid w:val="00A00CE6"/>
    <w:rsid w:val="00A00DDE"/>
    <w:rsid w:val="00A017E7"/>
    <w:rsid w:val="00A04426"/>
    <w:rsid w:val="00A04AD8"/>
    <w:rsid w:val="00A04CB1"/>
    <w:rsid w:val="00A04E9E"/>
    <w:rsid w:val="00A051F8"/>
    <w:rsid w:val="00A10F00"/>
    <w:rsid w:val="00A11B13"/>
    <w:rsid w:val="00A11C51"/>
    <w:rsid w:val="00A1265D"/>
    <w:rsid w:val="00A12C54"/>
    <w:rsid w:val="00A13882"/>
    <w:rsid w:val="00A14AFA"/>
    <w:rsid w:val="00A14BE5"/>
    <w:rsid w:val="00A16450"/>
    <w:rsid w:val="00A17A71"/>
    <w:rsid w:val="00A20466"/>
    <w:rsid w:val="00A21394"/>
    <w:rsid w:val="00A2304A"/>
    <w:rsid w:val="00A23DE3"/>
    <w:rsid w:val="00A24086"/>
    <w:rsid w:val="00A26AC8"/>
    <w:rsid w:val="00A30DC3"/>
    <w:rsid w:val="00A310F0"/>
    <w:rsid w:val="00A34CE9"/>
    <w:rsid w:val="00A34EB2"/>
    <w:rsid w:val="00A410D4"/>
    <w:rsid w:val="00A41B40"/>
    <w:rsid w:val="00A41F06"/>
    <w:rsid w:val="00A430FB"/>
    <w:rsid w:val="00A446B1"/>
    <w:rsid w:val="00A4620D"/>
    <w:rsid w:val="00A4657A"/>
    <w:rsid w:val="00A50A07"/>
    <w:rsid w:val="00A517A3"/>
    <w:rsid w:val="00A54D19"/>
    <w:rsid w:val="00A54F13"/>
    <w:rsid w:val="00A5686E"/>
    <w:rsid w:val="00A57D3F"/>
    <w:rsid w:val="00A57DBE"/>
    <w:rsid w:val="00A57E0E"/>
    <w:rsid w:val="00A60906"/>
    <w:rsid w:val="00A60C2A"/>
    <w:rsid w:val="00A60DDA"/>
    <w:rsid w:val="00A612DD"/>
    <w:rsid w:val="00A6272E"/>
    <w:rsid w:val="00A67B58"/>
    <w:rsid w:val="00A70655"/>
    <w:rsid w:val="00A71830"/>
    <w:rsid w:val="00A77658"/>
    <w:rsid w:val="00A77CE1"/>
    <w:rsid w:val="00A81200"/>
    <w:rsid w:val="00A86500"/>
    <w:rsid w:val="00A86D57"/>
    <w:rsid w:val="00A87CBC"/>
    <w:rsid w:val="00A91410"/>
    <w:rsid w:val="00A929F0"/>
    <w:rsid w:val="00A9317A"/>
    <w:rsid w:val="00A936A7"/>
    <w:rsid w:val="00A954D1"/>
    <w:rsid w:val="00A96318"/>
    <w:rsid w:val="00A96DDC"/>
    <w:rsid w:val="00AA0066"/>
    <w:rsid w:val="00AA02DB"/>
    <w:rsid w:val="00AA0685"/>
    <w:rsid w:val="00AA0A24"/>
    <w:rsid w:val="00AA193C"/>
    <w:rsid w:val="00AA1E16"/>
    <w:rsid w:val="00AA273C"/>
    <w:rsid w:val="00AA2D45"/>
    <w:rsid w:val="00AA2F65"/>
    <w:rsid w:val="00AA3BB8"/>
    <w:rsid w:val="00AA43AC"/>
    <w:rsid w:val="00AA5BFC"/>
    <w:rsid w:val="00AA7ABF"/>
    <w:rsid w:val="00AB0128"/>
    <w:rsid w:val="00AB0765"/>
    <w:rsid w:val="00AB10D0"/>
    <w:rsid w:val="00AB13B5"/>
    <w:rsid w:val="00AB172B"/>
    <w:rsid w:val="00AB1E7C"/>
    <w:rsid w:val="00AB3243"/>
    <w:rsid w:val="00AB4153"/>
    <w:rsid w:val="00AB5190"/>
    <w:rsid w:val="00AB520D"/>
    <w:rsid w:val="00AB63E5"/>
    <w:rsid w:val="00AB7322"/>
    <w:rsid w:val="00AC01DC"/>
    <w:rsid w:val="00AC176B"/>
    <w:rsid w:val="00AC2BBC"/>
    <w:rsid w:val="00AC3503"/>
    <w:rsid w:val="00AC3FE3"/>
    <w:rsid w:val="00AC49A9"/>
    <w:rsid w:val="00AC4C12"/>
    <w:rsid w:val="00AC732E"/>
    <w:rsid w:val="00AD00BB"/>
    <w:rsid w:val="00AD10D4"/>
    <w:rsid w:val="00AD3BF3"/>
    <w:rsid w:val="00AD54B3"/>
    <w:rsid w:val="00AD5A71"/>
    <w:rsid w:val="00AD721D"/>
    <w:rsid w:val="00AD7DDF"/>
    <w:rsid w:val="00AE029F"/>
    <w:rsid w:val="00AE11AC"/>
    <w:rsid w:val="00AE4135"/>
    <w:rsid w:val="00AE5DB9"/>
    <w:rsid w:val="00AE705A"/>
    <w:rsid w:val="00AF0707"/>
    <w:rsid w:val="00AF219B"/>
    <w:rsid w:val="00AF2DD3"/>
    <w:rsid w:val="00AF478F"/>
    <w:rsid w:val="00AF62AD"/>
    <w:rsid w:val="00B00F30"/>
    <w:rsid w:val="00B0223E"/>
    <w:rsid w:val="00B02482"/>
    <w:rsid w:val="00B0348E"/>
    <w:rsid w:val="00B04551"/>
    <w:rsid w:val="00B0472A"/>
    <w:rsid w:val="00B04C0B"/>
    <w:rsid w:val="00B05121"/>
    <w:rsid w:val="00B10633"/>
    <w:rsid w:val="00B10BE8"/>
    <w:rsid w:val="00B11B4E"/>
    <w:rsid w:val="00B12346"/>
    <w:rsid w:val="00B13AF5"/>
    <w:rsid w:val="00B14514"/>
    <w:rsid w:val="00B14DF4"/>
    <w:rsid w:val="00B169A0"/>
    <w:rsid w:val="00B17B0B"/>
    <w:rsid w:val="00B17E68"/>
    <w:rsid w:val="00B22055"/>
    <w:rsid w:val="00B22437"/>
    <w:rsid w:val="00B2254B"/>
    <w:rsid w:val="00B225C4"/>
    <w:rsid w:val="00B22B24"/>
    <w:rsid w:val="00B23A94"/>
    <w:rsid w:val="00B23AB5"/>
    <w:rsid w:val="00B2412D"/>
    <w:rsid w:val="00B2570B"/>
    <w:rsid w:val="00B25B20"/>
    <w:rsid w:val="00B263A8"/>
    <w:rsid w:val="00B30553"/>
    <w:rsid w:val="00B33A18"/>
    <w:rsid w:val="00B34237"/>
    <w:rsid w:val="00B3546C"/>
    <w:rsid w:val="00B370F8"/>
    <w:rsid w:val="00B374EE"/>
    <w:rsid w:val="00B402EC"/>
    <w:rsid w:val="00B40634"/>
    <w:rsid w:val="00B4289B"/>
    <w:rsid w:val="00B43590"/>
    <w:rsid w:val="00B43734"/>
    <w:rsid w:val="00B43A31"/>
    <w:rsid w:val="00B43D4A"/>
    <w:rsid w:val="00B443E9"/>
    <w:rsid w:val="00B5004D"/>
    <w:rsid w:val="00B5047E"/>
    <w:rsid w:val="00B508C5"/>
    <w:rsid w:val="00B50E68"/>
    <w:rsid w:val="00B524B0"/>
    <w:rsid w:val="00B54598"/>
    <w:rsid w:val="00B55520"/>
    <w:rsid w:val="00B60EAE"/>
    <w:rsid w:val="00B62370"/>
    <w:rsid w:val="00B62414"/>
    <w:rsid w:val="00B63B56"/>
    <w:rsid w:val="00B67848"/>
    <w:rsid w:val="00B67DDA"/>
    <w:rsid w:val="00B7165A"/>
    <w:rsid w:val="00B7305B"/>
    <w:rsid w:val="00B736B6"/>
    <w:rsid w:val="00B739A9"/>
    <w:rsid w:val="00B741FA"/>
    <w:rsid w:val="00B74295"/>
    <w:rsid w:val="00B767AC"/>
    <w:rsid w:val="00B777EB"/>
    <w:rsid w:val="00B77C91"/>
    <w:rsid w:val="00B80347"/>
    <w:rsid w:val="00B8391E"/>
    <w:rsid w:val="00B841CA"/>
    <w:rsid w:val="00B84308"/>
    <w:rsid w:val="00B84C73"/>
    <w:rsid w:val="00B908AE"/>
    <w:rsid w:val="00B91BD2"/>
    <w:rsid w:val="00B92890"/>
    <w:rsid w:val="00B9318B"/>
    <w:rsid w:val="00B93ABC"/>
    <w:rsid w:val="00B9505C"/>
    <w:rsid w:val="00B96FC6"/>
    <w:rsid w:val="00BA015C"/>
    <w:rsid w:val="00BA0EF3"/>
    <w:rsid w:val="00BA26AF"/>
    <w:rsid w:val="00BA2DBB"/>
    <w:rsid w:val="00BA34C2"/>
    <w:rsid w:val="00BA5845"/>
    <w:rsid w:val="00BA7F5E"/>
    <w:rsid w:val="00BB1381"/>
    <w:rsid w:val="00BB3B28"/>
    <w:rsid w:val="00BB79C4"/>
    <w:rsid w:val="00BC074F"/>
    <w:rsid w:val="00BC254E"/>
    <w:rsid w:val="00BC2F51"/>
    <w:rsid w:val="00BC52A2"/>
    <w:rsid w:val="00BC6CA2"/>
    <w:rsid w:val="00BC7B06"/>
    <w:rsid w:val="00BC7B4A"/>
    <w:rsid w:val="00BD0F0F"/>
    <w:rsid w:val="00BD1F68"/>
    <w:rsid w:val="00BD3109"/>
    <w:rsid w:val="00BD3E4E"/>
    <w:rsid w:val="00BD3F12"/>
    <w:rsid w:val="00BD5089"/>
    <w:rsid w:val="00BD51FA"/>
    <w:rsid w:val="00BD5A8D"/>
    <w:rsid w:val="00BD7633"/>
    <w:rsid w:val="00BD7BEE"/>
    <w:rsid w:val="00BE0CD9"/>
    <w:rsid w:val="00BE0D88"/>
    <w:rsid w:val="00BE23EE"/>
    <w:rsid w:val="00BE4DA6"/>
    <w:rsid w:val="00BE4E21"/>
    <w:rsid w:val="00BE5AEB"/>
    <w:rsid w:val="00BE5F37"/>
    <w:rsid w:val="00BE63AE"/>
    <w:rsid w:val="00BE71B3"/>
    <w:rsid w:val="00BE7E65"/>
    <w:rsid w:val="00BF0B79"/>
    <w:rsid w:val="00BF101D"/>
    <w:rsid w:val="00BF20F0"/>
    <w:rsid w:val="00BF2FF9"/>
    <w:rsid w:val="00BF318D"/>
    <w:rsid w:val="00BF61D9"/>
    <w:rsid w:val="00BF6598"/>
    <w:rsid w:val="00BF700F"/>
    <w:rsid w:val="00BF7443"/>
    <w:rsid w:val="00C004F9"/>
    <w:rsid w:val="00C034DC"/>
    <w:rsid w:val="00C03D71"/>
    <w:rsid w:val="00C045A0"/>
    <w:rsid w:val="00C04A19"/>
    <w:rsid w:val="00C05389"/>
    <w:rsid w:val="00C07516"/>
    <w:rsid w:val="00C07D6B"/>
    <w:rsid w:val="00C14CB8"/>
    <w:rsid w:val="00C155B0"/>
    <w:rsid w:val="00C15E65"/>
    <w:rsid w:val="00C16186"/>
    <w:rsid w:val="00C1702E"/>
    <w:rsid w:val="00C2128C"/>
    <w:rsid w:val="00C21C58"/>
    <w:rsid w:val="00C21FDD"/>
    <w:rsid w:val="00C230F0"/>
    <w:rsid w:val="00C24C35"/>
    <w:rsid w:val="00C2576B"/>
    <w:rsid w:val="00C27B5F"/>
    <w:rsid w:val="00C30246"/>
    <w:rsid w:val="00C3078D"/>
    <w:rsid w:val="00C318EC"/>
    <w:rsid w:val="00C31FC7"/>
    <w:rsid w:val="00C36E29"/>
    <w:rsid w:val="00C414A1"/>
    <w:rsid w:val="00C41C3D"/>
    <w:rsid w:val="00C42E43"/>
    <w:rsid w:val="00C42EDB"/>
    <w:rsid w:val="00C434A2"/>
    <w:rsid w:val="00C43AE1"/>
    <w:rsid w:val="00C43CD3"/>
    <w:rsid w:val="00C45292"/>
    <w:rsid w:val="00C460D4"/>
    <w:rsid w:val="00C46209"/>
    <w:rsid w:val="00C46F7F"/>
    <w:rsid w:val="00C51018"/>
    <w:rsid w:val="00C53D31"/>
    <w:rsid w:val="00C54F14"/>
    <w:rsid w:val="00C557AF"/>
    <w:rsid w:val="00C55DC4"/>
    <w:rsid w:val="00C567F0"/>
    <w:rsid w:val="00C658D2"/>
    <w:rsid w:val="00C65E65"/>
    <w:rsid w:val="00C677E5"/>
    <w:rsid w:val="00C70303"/>
    <w:rsid w:val="00C70329"/>
    <w:rsid w:val="00C71B32"/>
    <w:rsid w:val="00C71E42"/>
    <w:rsid w:val="00C72FC0"/>
    <w:rsid w:val="00C74F8F"/>
    <w:rsid w:val="00C756B5"/>
    <w:rsid w:val="00C7592E"/>
    <w:rsid w:val="00C75F93"/>
    <w:rsid w:val="00C7622F"/>
    <w:rsid w:val="00C76BDD"/>
    <w:rsid w:val="00C76BE1"/>
    <w:rsid w:val="00C77F7C"/>
    <w:rsid w:val="00C8098A"/>
    <w:rsid w:val="00C819B1"/>
    <w:rsid w:val="00C82B44"/>
    <w:rsid w:val="00C83874"/>
    <w:rsid w:val="00C83FF6"/>
    <w:rsid w:val="00C84453"/>
    <w:rsid w:val="00C8614A"/>
    <w:rsid w:val="00C86B90"/>
    <w:rsid w:val="00C86C3B"/>
    <w:rsid w:val="00C90E24"/>
    <w:rsid w:val="00C93112"/>
    <w:rsid w:val="00C94434"/>
    <w:rsid w:val="00C95FCD"/>
    <w:rsid w:val="00C968DF"/>
    <w:rsid w:val="00C97E1A"/>
    <w:rsid w:val="00CA0951"/>
    <w:rsid w:val="00CA1CA2"/>
    <w:rsid w:val="00CA29F3"/>
    <w:rsid w:val="00CA3B1D"/>
    <w:rsid w:val="00CA5864"/>
    <w:rsid w:val="00CA7AC7"/>
    <w:rsid w:val="00CB104A"/>
    <w:rsid w:val="00CB1660"/>
    <w:rsid w:val="00CB4ACE"/>
    <w:rsid w:val="00CB6816"/>
    <w:rsid w:val="00CB7517"/>
    <w:rsid w:val="00CC22EC"/>
    <w:rsid w:val="00CC3E38"/>
    <w:rsid w:val="00CC4029"/>
    <w:rsid w:val="00CC4160"/>
    <w:rsid w:val="00CC4549"/>
    <w:rsid w:val="00CC56C2"/>
    <w:rsid w:val="00CC63C2"/>
    <w:rsid w:val="00CD005A"/>
    <w:rsid w:val="00CD027E"/>
    <w:rsid w:val="00CD0466"/>
    <w:rsid w:val="00CD1074"/>
    <w:rsid w:val="00CD118E"/>
    <w:rsid w:val="00CD2077"/>
    <w:rsid w:val="00CD223B"/>
    <w:rsid w:val="00CD30F3"/>
    <w:rsid w:val="00CD32AD"/>
    <w:rsid w:val="00CD624A"/>
    <w:rsid w:val="00CE07F6"/>
    <w:rsid w:val="00CE1063"/>
    <w:rsid w:val="00CE17E8"/>
    <w:rsid w:val="00CE1BD0"/>
    <w:rsid w:val="00CE337C"/>
    <w:rsid w:val="00CE343E"/>
    <w:rsid w:val="00CE6E27"/>
    <w:rsid w:val="00CF1096"/>
    <w:rsid w:val="00CF20F4"/>
    <w:rsid w:val="00CF21BF"/>
    <w:rsid w:val="00CF3BCC"/>
    <w:rsid w:val="00CF4D4F"/>
    <w:rsid w:val="00CF590E"/>
    <w:rsid w:val="00CF65B3"/>
    <w:rsid w:val="00CF7FDF"/>
    <w:rsid w:val="00D01ADB"/>
    <w:rsid w:val="00D0386B"/>
    <w:rsid w:val="00D05B0B"/>
    <w:rsid w:val="00D11EEC"/>
    <w:rsid w:val="00D133A8"/>
    <w:rsid w:val="00D134D7"/>
    <w:rsid w:val="00D13B32"/>
    <w:rsid w:val="00D1533B"/>
    <w:rsid w:val="00D15DE3"/>
    <w:rsid w:val="00D16119"/>
    <w:rsid w:val="00D171F1"/>
    <w:rsid w:val="00D208B5"/>
    <w:rsid w:val="00D23487"/>
    <w:rsid w:val="00D23ED4"/>
    <w:rsid w:val="00D243F5"/>
    <w:rsid w:val="00D24FBF"/>
    <w:rsid w:val="00D25E13"/>
    <w:rsid w:val="00D273C4"/>
    <w:rsid w:val="00D27BAB"/>
    <w:rsid w:val="00D306ED"/>
    <w:rsid w:val="00D307F9"/>
    <w:rsid w:val="00D320A1"/>
    <w:rsid w:val="00D32315"/>
    <w:rsid w:val="00D32403"/>
    <w:rsid w:val="00D35034"/>
    <w:rsid w:val="00D35D80"/>
    <w:rsid w:val="00D37AF6"/>
    <w:rsid w:val="00D37F17"/>
    <w:rsid w:val="00D427D0"/>
    <w:rsid w:val="00D42C89"/>
    <w:rsid w:val="00D42DF3"/>
    <w:rsid w:val="00D4323E"/>
    <w:rsid w:val="00D44DC7"/>
    <w:rsid w:val="00D45DCC"/>
    <w:rsid w:val="00D4611B"/>
    <w:rsid w:val="00D46703"/>
    <w:rsid w:val="00D46BC2"/>
    <w:rsid w:val="00D46F07"/>
    <w:rsid w:val="00D476DE"/>
    <w:rsid w:val="00D51C57"/>
    <w:rsid w:val="00D52817"/>
    <w:rsid w:val="00D53C0D"/>
    <w:rsid w:val="00D54308"/>
    <w:rsid w:val="00D5616E"/>
    <w:rsid w:val="00D5768B"/>
    <w:rsid w:val="00D57B75"/>
    <w:rsid w:val="00D60575"/>
    <w:rsid w:val="00D61C4A"/>
    <w:rsid w:val="00D6201E"/>
    <w:rsid w:val="00D63B0C"/>
    <w:rsid w:val="00D65369"/>
    <w:rsid w:val="00D66824"/>
    <w:rsid w:val="00D71498"/>
    <w:rsid w:val="00D7288D"/>
    <w:rsid w:val="00D74D98"/>
    <w:rsid w:val="00D75151"/>
    <w:rsid w:val="00D7590F"/>
    <w:rsid w:val="00D76297"/>
    <w:rsid w:val="00D76334"/>
    <w:rsid w:val="00D76DE3"/>
    <w:rsid w:val="00D774BE"/>
    <w:rsid w:val="00D77C37"/>
    <w:rsid w:val="00D77CCB"/>
    <w:rsid w:val="00D809C3"/>
    <w:rsid w:val="00D80B54"/>
    <w:rsid w:val="00D813C5"/>
    <w:rsid w:val="00D815E9"/>
    <w:rsid w:val="00D82D2E"/>
    <w:rsid w:val="00D832D0"/>
    <w:rsid w:val="00D83BCA"/>
    <w:rsid w:val="00D83FC9"/>
    <w:rsid w:val="00D87BE2"/>
    <w:rsid w:val="00D87C2D"/>
    <w:rsid w:val="00D90AA2"/>
    <w:rsid w:val="00D92721"/>
    <w:rsid w:val="00D933EE"/>
    <w:rsid w:val="00D94110"/>
    <w:rsid w:val="00D954E0"/>
    <w:rsid w:val="00D95DF0"/>
    <w:rsid w:val="00D96B7B"/>
    <w:rsid w:val="00D96F14"/>
    <w:rsid w:val="00D97C46"/>
    <w:rsid w:val="00DA0188"/>
    <w:rsid w:val="00DA25B4"/>
    <w:rsid w:val="00DA3E5A"/>
    <w:rsid w:val="00DA4949"/>
    <w:rsid w:val="00DA6236"/>
    <w:rsid w:val="00DA6595"/>
    <w:rsid w:val="00DB04E9"/>
    <w:rsid w:val="00DB09AE"/>
    <w:rsid w:val="00DB21E8"/>
    <w:rsid w:val="00DB2DF0"/>
    <w:rsid w:val="00DB45BA"/>
    <w:rsid w:val="00DB4872"/>
    <w:rsid w:val="00DB5A16"/>
    <w:rsid w:val="00DC01CD"/>
    <w:rsid w:val="00DC25E3"/>
    <w:rsid w:val="00DC2D4D"/>
    <w:rsid w:val="00DC47A4"/>
    <w:rsid w:val="00DC54EF"/>
    <w:rsid w:val="00DC73C8"/>
    <w:rsid w:val="00DC79CF"/>
    <w:rsid w:val="00DD0E90"/>
    <w:rsid w:val="00DD1FCB"/>
    <w:rsid w:val="00DD304B"/>
    <w:rsid w:val="00DD3562"/>
    <w:rsid w:val="00DD3CFB"/>
    <w:rsid w:val="00DD3F7E"/>
    <w:rsid w:val="00DD6505"/>
    <w:rsid w:val="00DD729D"/>
    <w:rsid w:val="00DD7823"/>
    <w:rsid w:val="00DD7D55"/>
    <w:rsid w:val="00DE1C08"/>
    <w:rsid w:val="00DE1FD1"/>
    <w:rsid w:val="00DE252F"/>
    <w:rsid w:val="00DE2B91"/>
    <w:rsid w:val="00DE35F1"/>
    <w:rsid w:val="00DE3841"/>
    <w:rsid w:val="00DE49C1"/>
    <w:rsid w:val="00DE6F32"/>
    <w:rsid w:val="00DE743F"/>
    <w:rsid w:val="00DF0316"/>
    <w:rsid w:val="00DF08D5"/>
    <w:rsid w:val="00DF1EE8"/>
    <w:rsid w:val="00DF2207"/>
    <w:rsid w:val="00DF4AAA"/>
    <w:rsid w:val="00E00828"/>
    <w:rsid w:val="00E015C7"/>
    <w:rsid w:val="00E07940"/>
    <w:rsid w:val="00E07959"/>
    <w:rsid w:val="00E11585"/>
    <w:rsid w:val="00E121C1"/>
    <w:rsid w:val="00E123A1"/>
    <w:rsid w:val="00E1288B"/>
    <w:rsid w:val="00E13D13"/>
    <w:rsid w:val="00E13EA6"/>
    <w:rsid w:val="00E140C1"/>
    <w:rsid w:val="00E14B5E"/>
    <w:rsid w:val="00E14BDF"/>
    <w:rsid w:val="00E1509A"/>
    <w:rsid w:val="00E158B9"/>
    <w:rsid w:val="00E15ED4"/>
    <w:rsid w:val="00E1664C"/>
    <w:rsid w:val="00E16B67"/>
    <w:rsid w:val="00E17D96"/>
    <w:rsid w:val="00E214DF"/>
    <w:rsid w:val="00E21E12"/>
    <w:rsid w:val="00E2508D"/>
    <w:rsid w:val="00E252C0"/>
    <w:rsid w:val="00E25DC3"/>
    <w:rsid w:val="00E262F2"/>
    <w:rsid w:val="00E271D1"/>
    <w:rsid w:val="00E27281"/>
    <w:rsid w:val="00E27A84"/>
    <w:rsid w:val="00E27F06"/>
    <w:rsid w:val="00E31DA0"/>
    <w:rsid w:val="00E322B8"/>
    <w:rsid w:val="00E33CB0"/>
    <w:rsid w:val="00E34DC4"/>
    <w:rsid w:val="00E36429"/>
    <w:rsid w:val="00E377F5"/>
    <w:rsid w:val="00E416FB"/>
    <w:rsid w:val="00E41AE4"/>
    <w:rsid w:val="00E42ECC"/>
    <w:rsid w:val="00E443B0"/>
    <w:rsid w:val="00E4453C"/>
    <w:rsid w:val="00E44E71"/>
    <w:rsid w:val="00E46303"/>
    <w:rsid w:val="00E470E7"/>
    <w:rsid w:val="00E47FCE"/>
    <w:rsid w:val="00E55EFB"/>
    <w:rsid w:val="00E56759"/>
    <w:rsid w:val="00E56A09"/>
    <w:rsid w:val="00E62DB2"/>
    <w:rsid w:val="00E63126"/>
    <w:rsid w:val="00E64030"/>
    <w:rsid w:val="00E642DC"/>
    <w:rsid w:val="00E64FBB"/>
    <w:rsid w:val="00E65052"/>
    <w:rsid w:val="00E6552F"/>
    <w:rsid w:val="00E65BA4"/>
    <w:rsid w:val="00E663AB"/>
    <w:rsid w:val="00E672F8"/>
    <w:rsid w:val="00E6732C"/>
    <w:rsid w:val="00E700D4"/>
    <w:rsid w:val="00E70C9A"/>
    <w:rsid w:val="00E72547"/>
    <w:rsid w:val="00E72F39"/>
    <w:rsid w:val="00E738B3"/>
    <w:rsid w:val="00E75033"/>
    <w:rsid w:val="00E760F0"/>
    <w:rsid w:val="00E7638B"/>
    <w:rsid w:val="00E76DAD"/>
    <w:rsid w:val="00E776E9"/>
    <w:rsid w:val="00E7CD45"/>
    <w:rsid w:val="00E8069E"/>
    <w:rsid w:val="00E806E6"/>
    <w:rsid w:val="00E80D26"/>
    <w:rsid w:val="00E811C7"/>
    <w:rsid w:val="00E82076"/>
    <w:rsid w:val="00E8267B"/>
    <w:rsid w:val="00E82721"/>
    <w:rsid w:val="00E85150"/>
    <w:rsid w:val="00E857E2"/>
    <w:rsid w:val="00E874A6"/>
    <w:rsid w:val="00E87E97"/>
    <w:rsid w:val="00E905F0"/>
    <w:rsid w:val="00E9190A"/>
    <w:rsid w:val="00E924A6"/>
    <w:rsid w:val="00E94303"/>
    <w:rsid w:val="00E9469F"/>
    <w:rsid w:val="00E94A69"/>
    <w:rsid w:val="00E97732"/>
    <w:rsid w:val="00E97E9F"/>
    <w:rsid w:val="00EA0E98"/>
    <w:rsid w:val="00EA1067"/>
    <w:rsid w:val="00EA22C7"/>
    <w:rsid w:val="00EA3AB0"/>
    <w:rsid w:val="00EA4CFF"/>
    <w:rsid w:val="00EA53C7"/>
    <w:rsid w:val="00EA595C"/>
    <w:rsid w:val="00EA5ED8"/>
    <w:rsid w:val="00EB132C"/>
    <w:rsid w:val="00EB1345"/>
    <w:rsid w:val="00EB1795"/>
    <w:rsid w:val="00EB2893"/>
    <w:rsid w:val="00EB360C"/>
    <w:rsid w:val="00EB400E"/>
    <w:rsid w:val="00EB4CA1"/>
    <w:rsid w:val="00EC066F"/>
    <w:rsid w:val="00EC098B"/>
    <w:rsid w:val="00EC32A5"/>
    <w:rsid w:val="00EC39DB"/>
    <w:rsid w:val="00EC3A15"/>
    <w:rsid w:val="00EC4C30"/>
    <w:rsid w:val="00EC5DAC"/>
    <w:rsid w:val="00EC7792"/>
    <w:rsid w:val="00ED1A39"/>
    <w:rsid w:val="00ED1F93"/>
    <w:rsid w:val="00ED2694"/>
    <w:rsid w:val="00ED2ADF"/>
    <w:rsid w:val="00ED2F41"/>
    <w:rsid w:val="00ED4307"/>
    <w:rsid w:val="00ED797E"/>
    <w:rsid w:val="00ED7A56"/>
    <w:rsid w:val="00EE00E5"/>
    <w:rsid w:val="00EE042B"/>
    <w:rsid w:val="00EE0AF5"/>
    <w:rsid w:val="00EE4BC4"/>
    <w:rsid w:val="00EE4E86"/>
    <w:rsid w:val="00EE56A4"/>
    <w:rsid w:val="00EE6980"/>
    <w:rsid w:val="00EF0E56"/>
    <w:rsid w:val="00EF3366"/>
    <w:rsid w:val="00EF43F9"/>
    <w:rsid w:val="00EF4787"/>
    <w:rsid w:val="00EF7119"/>
    <w:rsid w:val="00F005FC"/>
    <w:rsid w:val="00F00D2B"/>
    <w:rsid w:val="00F013ED"/>
    <w:rsid w:val="00F05042"/>
    <w:rsid w:val="00F077D1"/>
    <w:rsid w:val="00F11674"/>
    <w:rsid w:val="00F13176"/>
    <w:rsid w:val="00F14147"/>
    <w:rsid w:val="00F145E1"/>
    <w:rsid w:val="00F14DA3"/>
    <w:rsid w:val="00F1700C"/>
    <w:rsid w:val="00F21647"/>
    <w:rsid w:val="00F232CA"/>
    <w:rsid w:val="00F23479"/>
    <w:rsid w:val="00F2446D"/>
    <w:rsid w:val="00F249C3"/>
    <w:rsid w:val="00F24D46"/>
    <w:rsid w:val="00F27674"/>
    <w:rsid w:val="00F30734"/>
    <w:rsid w:val="00F30DDB"/>
    <w:rsid w:val="00F31CDA"/>
    <w:rsid w:val="00F34BAC"/>
    <w:rsid w:val="00F359A3"/>
    <w:rsid w:val="00F36486"/>
    <w:rsid w:val="00F365F7"/>
    <w:rsid w:val="00F42995"/>
    <w:rsid w:val="00F43BBB"/>
    <w:rsid w:val="00F44709"/>
    <w:rsid w:val="00F44EDC"/>
    <w:rsid w:val="00F45683"/>
    <w:rsid w:val="00F460BA"/>
    <w:rsid w:val="00F464EF"/>
    <w:rsid w:val="00F46B1A"/>
    <w:rsid w:val="00F47181"/>
    <w:rsid w:val="00F473A6"/>
    <w:rsid w:val="00F507D5"/>
    <w:rsid w:val="00F50CFE"/>
    <w:rsid w:val="00F534FF"/>
    <w:rsid w:val="00F53A27"/>
    <w:rsid w:val="00F54E03"/>
    <w:rsid w:val="00F54E43"/>
    <w:rsid w:val="00F5688C"/>
    <w:rsid w:val="00F56DEE"/>
    <w:rsid w:val="00F57BEF"/>
    <w:rsid w:val="00F622FE"/>
    <w:rsid w:val="00F62E40"/>
    <w:rsid w:val="00F642DE"/>
    <w:rsid w:val="00F64384"/>
    <w:rsid w:val="00F647CC"/>
    <w:rsid w:val="00F648F0"/>
    <w:rsid w:val="00F65748"/>
    <w:rsid w:val="00F66E27"/>
    <w:rsid w:val="00F70223"/>
    <w:rsid w:val="00F70EB4"/>
    <w:rsid w:val="00F7274E"/>
    <w:rsid w:val="00F73CFD"/>
    <w:rsid w:val="00F743A3"/>
    <w:rsid w:val="00F748C4"/>
    <w:rsid w:val="00F750A6"/>
    <w:rsid w:val="00F754EA"/>
    <w:rsid w:val="00F75F56"/>
    <w:rsid w:val="00F76545"/>
    <w:rsid w:val="00F76F5A"/>
    <w:rsid w:val="00F80669"/>
    <w:rsid w:val="00F8103C"/>
    <w:rsid w:val="00F816F0"/>
    <w:rsid w:val="00F82C64"/>
    <w:rsid w:val="00F850CC"/>
    <w:rsid w:val="00F86738"/>
    <w:rsid w:val="00F90336"/>
    <w:rsid w:val="00F90644"/>
    <w:rsid w:val="00F90928"/>
    <w:rsid w:val="00F90AB8"/>
    <w:rsid w:val="00F910AD"/>
    <w:rsid w:val="00F91B20"/>
    <w:rsid w:val="00F91B49"/>
    <w:rsid w:val="00F9213B"/>
    <w:rsid w:val="00F92437"/>
    <w:rsid w:val="00F92C9A"/>
    <w:rsid w:val="00F937C1"/>
    <w:rsid w:val="00F93805"/>
    <w:rsid w:val="00F94243"/>
    <w:rsid w:val="00F94850"/>
    <w:rsid w:val="00F94A79"/>
    <w:rsid w:val="00F97A0A"/>
    <w:rsid w:val="00FA5423"/>
    <w:rsid w:val="00FA7884"/>
    <w:rsid w:val="00FB3E13"/>
    <w:rsid w:val="00FB3F55"/>
    <w:rsid w:val="00FB4E2A"/>
    <w:rsid w:val="00FB5868"/>
    <w:rsid w:val="00FB59E8"/>
    <w:rsid w:val="00FB5F1A"/>
    <w:rsid w:val="00FC0202"/>
    <w:rsid w:val="00FC08FD"/>
    <w:rsid w:val="00FC3A17"/>
    <w:rsid w:val="00FC4048"/>
    <w:rsid w:val="00FC54EE"/>
    <w:rsid w:val="00FC56E2"/>
    <w:rsid w:val="00FD1638"/>
    <w:rsid w:val="00FD1D93"/>
    <w:rsid w:val="00FD2A98"/>
    <w:rsid w:val="00FD32CD"/>
    <w:rsid w:val="00FD484C"/>
    <w:rsid w:val="00FE0528"/>
    <w:rsid w:val="00FE1305"/>
    <w:rsid w:val="00FE1313"/>
    <w:rsid w:val="00FE134F"/>
    <w:rsid w:val="00FE13B2"/>
    <w:rsid w:val="00FE1C98"/>
    <w:rsid w:val="00FE2C10"/>
    <w:rsid w:val="00FE3133"/>
    <w:rsid w:val="00FE360A"/>
    <w:rsid w:val="00FE3863"/>
    <w:rsid w:val="00FE44CA"/>
    <w:rsid w:val="00FE5EED"/>
    <w:rsid w:val="00FE68F9"/>
    <w:rsid w:val="00FE6FCE"/>
    <w:rsid w:val="00FE771B"/>
    <w:rsid w:val="00FF0C8E"/>
    <w:rsid w:val="00FF1AB7"/>
    <w:rsid w:val="00FF1B1B"/>
    <w:rsid w:val="00FF3ECC"/>
    <w:rsid w:val="00FF45CD"/>
    <w:rsid w:val="00FF5E06"/>
    <w:rsid w:val="00FF6F22"/>
    <w:rsid w:val="0106F78C"/>
    <w:rsid w:val="011C37BC"/>
    <w:rsid w:val="017C1896"/>
    <w:rsid w:val="01B9565C"/>
    <w:rsid w:val="01E5E2E5"/>
    <w:rsid w:val="01FE39B5"/>
    <w:rsid w:val="0238C8AB"/>
    <w:rsid w:val="02A9B707"/>
    <w:rsid w:val="02D80994"/>
    <w:rsid w:val="035A6E97"/>
    <w:rsid w:val="0384339A"/>
    <w:rsid w:val="0385F41D"/>
    <w:rsid w:val="043276B4"/>
    <w:rsid w:val="0432F048"/>
    <w:rsid w:val="0488D6A3"/>
    <w:rsid w:val="04D6851E"/>
    <w:rsid w:val="04F39488"/>
    <w:rsid w:val="05325597"/>
    <w:rsid w:val="05763DE9"/>
    <w:rsid w:val="05C71D64"/>
    <w:rsid w:val="05E8623A"/>
    <w:rsid w:val="062214AF"/>
    <w:rsid w:val="062D5C57"/>
    <w:rsid w:val="063CD813"/>
    <w:rsid w:val="065AD59C"/>
    <w:rsid w:val="066126FB"/>
    <w:rsid w:val="0674BA3C"/>
    <w:rsid w:val="0682F498"/>
    <w:rsid w:val="06967086"/>
    <w:rsid w:val="06AF1D40"/>
    <w:rsid w:val="06CB6301"/>
    <w:rsid w:val="0763F3E9"/>
    <w:rsid w:val="076B6ECF"/>
    <w:rsid w:val="079DCF5F"/>
    <w:rsid w:val="07AA097C"/>
    <w:rsid w:val="07E73035"/>
    <w:rsid w:val="07F86BF6"/>
    <w:rsid w:val="08155308"/>
    <w:rsid w:val="083ABE90"/>
    <w:rsid w:val="08F32F71"/>
    <w:rsid w:val="0931E2F5"/>
    <w:rsid w:val="097F222E"/>
    <w:rsid w:val="09A03E7A"/>
    <w:rsid w:val="09FFE41A"/>
    <w:rsid w:val="0B276C90"/>
    <w:rsid w:val="0B35F1DB"/>
    <w:rsid w:val="0BCFA8BF"/>
    <w:rsid w:val="0BE1DB47"/>
    <w:rsid w:val="0C7EA996"/>
    <w:rsid w:val="0CC1DD9B"/>
    <w:rsid w:val="0CCD2206"/>
    <w:rsid w:val="0D087F80"/>
    <w:rsid w:val="0D1F4FE7"/>
    <w:rsid w:val="0D3433F7"/>
    <w:rsid w:val="0D6BF922"/>
    <w:rsid w:val="0D8C14E7"/>
    <w:rsid w:val="0DA23632"/>
    <w:rsid w:val="0DAE623C"/>
    <w:rsid w:val="0E115E13"/>
    <w:rsid w:val="0E5A01E8"/>
    <w:rsid w:val="0EFFA81C"/>
    <w:rsid w:val="0F7E7E60"/>
    <w:rsid w:val="0F9C4E9C"/>
    <w:rsid w:val="0FCF7039"/>
    <w:rsid w:val="10343801"/>
    <w:rsid w:val="109ADFE3"/>
    <w:rsid w:val="10C2906D"/>
    <w:rsid w:val="10D976A5"/>
    <w:rsid w:val="10D992B8"/>
    <w:rsid w:val="10E585E0"/>
    <w:rsid w:val="10EAA3D6"/>
    <w:rsid w:val="10F3E198"/>
    <w:rsid w:val="1109A023"/>
    <w:rsid w:val="11258D79"/>
    <w:rsid w:val="1133AA48"/>
    <w:rsid w:val="1149784E"/>
    <w:rsid w:val="11A57EC7"/>
    <w:rsid w:val="11B235AD"/>
    <w:rsid w:val="11B8C969"/>
    <w:rsid w:val="11FDEECB"/>
    <w:rsid w:val="1255B895"/>
    <w:rsid w:val="12592A88"/>
    <w:rsid w:val="126B987D"/>
    <w:rsid w:val="126FA308"/>
    <w:rsid w:val="1412F938"/>
    <w:rsid w:val="145F1FCB"/>
    <w:rsid w:val="14F76D53"/>
    <w:rsid w:val="153467EE"/>
    <w:rsid w:val="15393A07"/>
    <w:rsid w:val="1581EEB7"/>
    <w:rsid w:val="15820C70"/>
    <w:rsid w:val="159F9967"/>
    <w:rsid w:val="15D17F91"/>
    <w:rsid w:val="15E762A9"/>
    <w:rsid w:val="160EFE81"/>
    <w:rsid w:val="16330BF8"/>
    <w:rsid w:val="1637A7B9"/>
    <w:rsid w:val="16EC9A49"/>
    <w:rsid w:val="16F6D97D"/>
    <w:rsid w:val="1715DC4D"/>
    <w:rsid w:val="17666B2A"/>
    <w:rsid w:val="178EA5E6"/>
    <w:rsid w:val="179D5FF4"/>
    <w:rsid w:val="17C34D22"/>
    <w:rsid w:val="1874C64A"/>
    <w:rsid w:val="193E7A75"/>
    <w:rsid w:val="1995D553"/>
    <w:rsid w:val="19D58956"/>
    <w:rsid w:val="1A0FEB78"/>
    <w:rsid w:val="1A9581A2"/>
    <w:rsid w:val="1A9E6A14"/>
    <w:rsid w:val="1B3BC8FB"/>
    <w:rsid w:val="1BCC8471"/>
    <w:rsid w:val="1BDC61E1"/>
    <w:rsid w:val="1C081766"/>
    <w:rsid w:val="1C0BD265"/>
    <w:rsid w:val="1C1A25D1"/>
    <w:rsid w:val="1C65DF85"/>
    <w:rsid w:val="1C6BBBB0"/>
    <w:rsid w:val="1CAD4812"/>
    <w:rsid w:val="1CBD643D"/>
    <w:rsid w:val="1CC1C566"/>
    <w:rsid w:val="1D3BE7EE"/>
    <w:rsid w:val="1D811EDC"/>
    <w:rsid w:val="1D8836D7"/>
    <w:rsid w:val="1DCD8D0A"/>
    <w:rsid w:val="1E626B43"/>
    <w:rsid w:val="1E7A8C46"/>
    <w:rsid w:val="1EEE067C"/>
    <w:rsid w:val="1F067B20"/>
    <w:rsid w:val="1F46FC6B"/>
    <w:rsid w:val="1F5C671C"/>
    <w:rsid w:val="1FAE27A4"/>
    <w:rsid w:val="1FFDDC69"/>
    <w:rsid w:val="2050B003"/>
    <w:rsid w:val="20AD8FB5"/>
    <w:rsid w:val="2231EDC2"/>
    <w:rsid w:val="22563D74"/>
    <w:rsid w:val="225687B6"/>
    <w:rsid w:val="2258DB79"/>
    <w:rsid w:val="2299B7C0"/>
    <w:rsid w:val="22F35616"/>
    <w:rsid w:val="236BBB0B"/>
    <w:rsid w:val="237DC5B8"/>
    <w:rsid w:val="238BA3DC"/>
    <w:rsid w:val="247E68CB"/>
    <w:rsid w:val="2541D16E"/>
    <w:rsid w:val="2577C3AD"/>
    <w:rsid w:val="25B4B58C"/>
    <w:rsid w:val="25F98A40"/>
    <w:rsid w:val="2667CFA2"/>
    <w:rsid w:val="2689CB7B"/>
    <w:rsid w:val="268A1E22"/>
    <w:rsid w:val="26C3E706"/>
    <w:rsid w:val="26D95294"/>
    <w:rsid w:val="26E00A0E"/>
    <w:rsid w:val="27B2507E"/>
    <w:rsid w:val="27D596D4"/>
    <w:rsid w:val="27E0F425"/>
    <w:rsid w:val="2863C008"/>
    <w:rsid w:val="2868695C"/>
    <w:rsid w:val="28D61CDC"/>
    <w:rsid w:val="28DB567F"/>
    <w:rsid w:val="2983C1EE"/>
    <w:rsid w:val="29994E93"/>
    <w:rsid w:val="29BEAD9E"/>
    <w:rsid w:val="29F822C2"/>
    <w:rsid w:val="2A07B8E2"/>
    <w:rsid w:val="2AB8A64C"/>
    <w:rsid w:val="2B106EAB"/>
    <w:rsid w:val="2B31702A"/>
    <w:rsid w:val="2C09366E"/>
    <w:rsid w:val="2C403971"/>
    <w:rsid w:val="2CC9CF42"/>
    <w:rsid w:val="2CD6EA38"/>
    <w:rsid w:val="2D3269DA"/>
    <w:rsid w:val="2D578446"/>
    <w:rsid w:val="2E2CA531"/>
    <w:rsid w:val="2E3B911A"/>
    <w:rsid w:val="2E77F725"/>
    <w:rsid w:val="2EAC16CD"/>
    <w:rsid w:val="2EEDA210"/>
    <w:rsid w:val="2F363918"/>
    <w:rsid w:val="2F528462"/>
    <w:rsid w:val="2F5867E2"/>
    <w:rsid w:val="2F992CE6"/>
    <w:rsid w:val="2FA19DA1"/>
    <w:rsid w:val="2FDA4CEF"/>
    <w:rsid w:val="2FF70FE1"/>
    <w:rsid w:val="30677A24"/>
    <w:rsid w:val="30A1DA75"/>
    <w:rsid w:val="30BEC331"/>
    <w:rsid w:val="31A3156C"/>
    <w:rsid w:val="31CAEBDB"/>
    <w:rsid w:val="321973C6"/>
    <w:rsid w:val="3297B694"/>
    <w:rsid w:val="32B82AB9"/>
    <w:rsid w:val="32E48772"/>
    <w:rsid w:val="33096993"/>
    <w:rsid w:val="331C20FA"/>
    <w:rsid w:val="334B798D"/>
    <w:rsid w:val="334C9A7D"/>
    <w:rsid w:val="33602C39"/>
    <w:rsid w:val="3389FF6B"/>
    <w:rsid w:val="33ECF8CA"/>
    <w:rsid w:val="340CB2A6"/>
    <w:rsid w:val="3437562C"/>
    <w:rsid w:val="3464CBA7"/>
    <w:rsid w:val="34A83F10"/>
    <w:rsid w:val="34B4715F"/>
    <w:rsid w:val="34CDA8E3"/>
    <w:rsid w:val="353C5BD7"/>
    <w:rsid w:val="35889304"/>
    <w:rsid w:val="35946B2F"/>
    <w:rsid w:val="35DCDE32"/>
    <w:rsid w:val="368AD5CC"/>
    <w:rsid w:val="36A10C6E"/>
    <w:rsid w:val="36B1E1C8"/>
    <w:rsid w:val="377CB81E"/>
    <w:rsid w:val="37823949"/>
    <w:rsid w:val="378CCF32"/>
    <w:rsid w:val="37DF9EC6"/>
    <w:rsid w:val="383D65EC"/>
    <w:rsid w:val="3857A6FC"/>
    <w:rsid w:val="38C29F5F"/>
    <w:rsid w:val="38DDC6F7"/>
    <w:rsid w:val="38DE1C6B"/>
    <w:rsid w:val="38FEDD4F"/>
    <w:rsid w:val="390B941D"/>
    <w:rsid w:val="391767B1"/>
    <w:rsid w:val="394647F6"/>
    <w:rsid w:val="39DB2708"/>
    <w:rsid w:val="3A19BCEA"/>
    <w:rsid w:val="3A23FCDA"/>
    <w:rsid w:val="3A43B45B"/>
    <w:rsid w:val="3ACC6D08"/>
    <w:rsid w:val="3AF0AB39"/>
    <w:rsid w:val="3B237E37"/>
    <w:rsid w:val="3B5553C0"/>
    <w:rsid w:val="3BDE9E48"/>
    <w:rsid w:val="3C046764"/>
    <w:rsid w:val="3CCD8032"/>
    <w:rsid w:val="3CF02987"/>
    <w:rsid w:val="3D16D759"/>
    <w:rsid w:val="3D1A4FD6"/>
    <w:rsid w:val="3D21FCD0"/>
    <w:rsid w:val="3D5211A3"/>
    <w:rsid w:val="3D54F024"/>
    <w:rsid w:val="3D73BCC8"/>
    <w:rsid w:val="3D8121DF"/>
    <w:rsid w:val="3D8E92E4"/>
    <w:rsid w:val="3D9B8E55"/>
    <w:rsid w:val="3DB51F88"/>
    <w:rsid w:val="3E07AB09"/>
    <w:rsid w:val="3E971002"/>
    <w:rsid w:val="3EB246D9"/>
    <w:rsid w:val="3EF0C93C"/>
    <w:rsid w:val="3EF85149"/>
    <w:rsid w:val="3F0CF2DC"/>
    <w:rsid w:val="3F662BA7"/>
    <w:rsid w:val="40100D15"/>
    <w:rsid w:val="402CBA40"/>
    <w:rsid w:val="40705E5B"/>
    <w:rsid w:val="415E59E5"/>
    <w:rsid w:val="417C3B85"/>
    <w:rsid w:val="41992AEA"/>
    <w:rsid w:val="4205D82D"/>
    <w:rsid w:val="42256546"/>
    <w:rsid w:val="424247CB"/>
    <w:rsid w:val="425E6E11"/>
    <w:rsid w:val="42A2D7E1"/>
    <w:rsid w:val="42C53479"/>
    <w:rsid w:val="4323E736"/>
    <w:rsid w:val="43A5CBAE"/>
    <w:rsid w:val="4402CE34"/>
    <w:rsid w:val="4492469E"/>
    <w:rsid w:val="44D4BAAB"/>
    <w:rsid w:val="45316A42"/>
    <w:rsid w:val="45C7CC9C"/>
    <w:rsid w:val="462F7519"/>
    <w:rsid w:val="464EC617"/>
    <w:rsid w:val="46BFC9C4"/>
    <w:rsid w:val="46D347E1"/>
    <w:rsid w:val="4759FBA2"/>
    <w:rsid w:val="47744180"/>
    <w:rsid w:val="483C58A3"/>
    <w:rsid w:val="489D0D8A"/>
    <w:rsid w:val="4907724A"/>
    <w:rsid w:val="491EC409"/>
    <w:rsid w:val="4965052D"/>
    <w:rsid w:val="4989BD6E"/>
    <w:rsid w:val="4A53DBB5"/>
    <w:rsid w:val="4A6BF026"/>
    <w:rsid w:val="4A7A8800"/>
    <w:rsid w:val="4ADE448F"/>
    <w:rsid w:val="4AED6461"/>
    <w:rsid w:val="4B3365D9"/>
    <w:rsid w:val="4BC8412E"/>
    <w:rsid w:val="4C5F2B18"/>
    <w:rsid w:val="4C8B8DA7"/>
    <w:rsid w:val="4C8ECF93"/>
    <w:rsid w:val="4CB4323C"/>
    <w:rsid w:val="4D493D5C"/>
    <w:rsid w:val="4D747297"/>
    <w:rsid w:val="4DB1E351"/>
    <w:rsid w:val="4E39047C"/>
    <w:rsid w:val="4E45EB51"/>
    <w:rsid w:val="4E5BE0DD"/>
    <w:rsid w:val="4E64E771"/>
    <w:rsid w:val="4E779EDB"/>
    <w:rsid w:val="4E83D424"/>
    <w:rsid w:val="4E91D615"/>
    <w:rsid w:val="4F03DEBE"/>
    <w:rsid w:val="4F2CF58D"/>
    <w:rsid w:val="4F4C6CF7"/>
    <w:rsid w:val="4F9C1B1F"/>
    <w:rsid w:val="501A8CAA"/>
    <w:rsid w:val="5061A3B6"/>
    <w:rsid w:val="50ACE7D5"/>
    <w:rsid w:val="50C52BE3"/>
    <w:rsid w:val="50FA9C40"/>
    <w:rsid w:val="50FFF496"/>
    <w:rsid w:val="51241134"/>
    <w:rsid w:val="5127F4AB"/>
    <w:rsid w:val="5143108A"/>
    <w:rsid w:val="51A3ED39"/>
    <w:rsid w:val="51E60420"/>
    <w:rsid w:val="51FE2AF6"/>
    <w:rsid w:val="5261C0E1"/>
    <w:rsid w:val="5284E3BF"/>
    <w:rsid w:val="52E9B394"/>
    <w:rsid w:val="52FF1E32"/>
    <w:rsid w:val="5374309D"/>
    <w:rsid w:val="53DC9082"/>
    <w:rsid w:val="54091C59"/>
    <w:rsid w:val="540C5F3A"/>
    <w:rsid w:val="542C3A9A"/>
    <w:rsid w:val="54695A78"/>
    <w:rsid w:val="5490D101"/>
    <w:rsid w:val="54B6F734"/>
    <w:rsid w:val="54C4A99A"/>
    <w:rsid w:val="54E6CD4B"/>
    <w:rsid w:val="55285BE4"/>
    <w:rsid w:val="5597E5D3"/>
    <w:rsid w:val="55A663B6"/>
    <w:rsid w:val="55BD5E3C"/>
    <w:rsid w:val="55FBAA48"/>
    <w:rsid w:val="561F2171"/>
    <w:rsid w:val="56625374"/>
    <w:rsid w:val="5691EFD6"/>
    <w:rsid w:val="56A73203"/>
    <w:rsid w:val="56E1A566"/>
    <w:rsid w:val="56E463B4"/>
    <w:rsid w:val="56F91D8F"/>
    <w:rsid w:val="573EBEB4"/>
    <w:rsid w:val="5765F982"/>
    <w:rsid w:val="57BE19BB"/>
    <w:rsid w:val="57F1AD78"/>
    <w:rsid w:val="57FC5A85"/>
    <w:rsid w:val="58256C0F"/>
    <w:rsid w:val="5854478B"/>
    <w:rsid w:val="58D410EE"/>
    <w:rsid w:val="59295BEB"/>
    <w:rsid w:val="5929EB18"/>
    <w:rsid w:val="595D6C10"/>
    <w:rsid w:val="59834AF7"/>
    <w:rsid w:val="5AB29C68"/>
    <w:rsid w:val="5AF03010"/>
    <w:rsid w:val="5B056781"/>
    <w:rsid w:val="5BAF19CF"/>
    <w:rsid w:val="5BB337E5"/>
    <w:rsid w:val="5BB9AB7C"/>
    <w:rsid w:val="5BC7241D"/>
    <w:rsid w:val="5BFF897E"/>
    <w:rsid w:val="5C0950E9"/>
    <w:rsid w:val="5C2CDBA3"/>
    <w:rsid w:val="5C356AC4"/>
    <w:rsid w:val="5D164C5E"/>
    <w:rsid w:val="5DF3D006"/>
    <w:rsid w:val="5E3415FE"/>
    <w:rsid w:val="5E5D160B"/>
    <w:rsid w:val="5E7AEA12"/>
    <w:rsid w:val="5F19082A"/>
    <w:rsid w:val="5F219A7C"/>
    <w:rsid w:val="5F677186"/>
    <w:rsid w:val="5F777203"/>
    <w:rsid w:val="600D7CC3"/>
    <w:rsid w:val="6012F25F"/>
    <w:rsid w:val="60E57433"/>
    <w:rsid w:val="613FE416"/>
    <w:rsid w:val="61B82E5A"/>
    <w:rsid w:val="6313D3C7"/>
    <w:rsid w:val="633590C0"/>
    <w:rsid w:val="63854443"/>
    <w:rsid w:val="63F17856"/>
    <w:rsid w:val="63F85822"/>
    <w:rsid w:val="63FD1CEA"/>
    <w:rsid w:val="641FAD85"/>
    <w:rsid w:val="643F58C6"/>
    <w:rsid w:val="64895066"/>
    <w:rsid w:val="64CC85AB"/>
    <w:rsid w:val="657107B7"/>
    <w:rsid w:val="65B34EDE"/>
    <w:rsid w:val="665D2178"/>
    <w:rsid w:val="668C9F89"/>
    <w:rsid w:val="67148BC6"/>
    <w:rsid w:val="67A5D574"/>
    <w:rsid w:val="67F8A2F6"/>
    <w:rsid w:val="67FFCE56"/>
    <w:rsid w:val="68716C84"/>
    <w:rsid w:val="6874CF69"/>
    <w:rsid w:val="687872E8"/>
    <w:rsid w:val="687E28D4"/>
    <w:rsid w:val="68A762BA"/>
    <w:rsid w:val="68B58D3A"/>
    <w:rsid w:val="68D5B29B"/>
    <w:rsid w:val="68DA0999"/>
    <w:rsid w:val="68FC2FE0"/>
    <w:rsid w:val="69197DFE"/>
    <w:rsid w:val="692F1ADD"/>
    <w:rsid w:val="694CC1F8"/>
    <w:rsid w:val="6979A0FA"/>
    <w:rsid w:val="69BB5B73"/>
    <w:rsid w:val="6A48D3C7"/>
    <w:rsid w:val="6A770C19"/>
    <w:rsid w:val="6A7D9274"/>
    <w:rsid w:val="6A852442"/>
    <w:rsid w:val="6AD45B95"/>
    <w:rsid w:val="6AF4E634"/>
    <w:rsid w:val="6B1A4C56"/>
    <w:rsid w:val="6B408435"/>
    <w:rsid w:val="6B8B228D"/>
    <w:rsid w:val="6BACAECE"/>
    <w:rsid w:val="6BF8DA64"/>
    <w:rsid w:val="6C05770D"/>
    <w:rsid w:val="6C88E3AC"/>
    <w:rsid w:val="6C9398E2"/>
    <w:rsid w:val="6CD504F5"/>
    <w:rsid w:val="6D42F9DF"/>
    <w:rsid w:val="6D7B40E8"/>
    <w:rsid w:val="6D977DF7"/>
    <w:rsid w:val="6D98A441"/>
    <w:rsid w:val="6DA66957"/>
    <w:rsid w:val="6DBD48C4"/>
    <w:rsid w:val="6EE7180F"/>
    <w:rsid w:val="6F002843"/>
    <w:rsid w:val="6F762119"/>
    <w:rsid w:val="6FA65AA2"/>
    <w:rsid w:val="6FD82E09"/>
    <w:rsid w:val="71E950AA"/>
    <w:rsid w:val="728F8ECF"/>
    <w:rsid w:val="72AC5F85"/>
    <w:rsid w:val="73B999E1"/>
    <w:rsid w:val="73DC5E29"/>
    <w:rsid w:val="73E839BE"/>
    <w:rsid w:val="7413E52C"/>
    <w:rsid w:val="74381634"/>
    <w:rsid w:val="74DAA227"/>
    <w:rsid w:val="7501C8E8"/>
    <w:rsid w:val="758B7DD4"/>
    <w:rsid w:val="75B4D94C"/>
    <w:rsid w:val="760DA84B"/>
    <w:rsid w:val="7630EEF2"/>
    <w:rsid w:val="76C98175"/>
    <w:rsid w:val="77601EC1"/>
    <w:rsid w:val="776DF413"/>
    <w:rsid w:val="77C56162"/>
    <w:rsid w:val="77D4A771"/>
    <w:rsid w:val="782C79D3"/>
    <w:rsid w:val="78370CBE"/>
    <w:rsid w:val="78D9053F"/>
    <w:rsid w:val="78DC9B90"/>
    <w:rsid w:val="790A1955"/>
    <w:rsid w:val="793DDEE9"/>
    <w:rsid w:val="795224B0"/>
    <w:rsid w:val="79A3FCBF"/>
    <w:rsid w:val="79DA3289"/>
    <w:rsid w:val="79F9BC85"/>
    <w:rsid w:val="7C5767A9"/>
    <w:rsid w:val="7CBF11EC"/>
    <w:rsid w:val="7CE4B08D"/>
    <w:rsid w:val="7D089BE9"/>
    <w:rsid w:val="7D6496FF"/>
    <w:rsid w:val="7E3134F0"/>
    <w:rsid w:val="7E4F0064"/>
    <w:rsid w:val="7E625397"/>
    <w:rsid w:val="7EE7D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708B"/>
  <w15:docId w15:val="{35961D6B-CAFC-B244-92FC-4FB4B213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89"/>
    <w:pPr>
      <w:jc w:val="both"/>
    </w:pPr>
  </w:style>
  <w:style w:type="paragraph" w:styleId="Titre1">
    <w:name w:val="heading 1"/>
    <w:basedOn w:val="Normal"/>
    <w:next w:val="Normal"/>
    <w:link w:val="Titre1Car"/>
    <w:uiPriority w:val="9"/>
    <w:qFormat/>
    <w:rsid w:val="0086761D"/>
    <w:pPr>
      <w:keepNext/>
      <w:keepLines/>
      <w:numPr>
        <w:numId w:val="1"/>
      </w:numPr>
      <w:spacing w:before="480" w:after="0" w:line="276" w:lineRule="auto"/>
      <w:outlineLvl w:val="0"/>
    </w:pPr>
    <w:rPr>
      <w:rFonts w:asciiTheme="minorHAnsi" w:eastAsia="Cambria" w:hAnsiTheme="minorHAnsi" w:cstheme="minorHAnsi"/>
      <w:b/>
      <w:bCs/>
      <w:color w:val="365F91" w:themeColor="accent1" w:themeShade="BF"/>
      <w:sz w:val="28"/>
      <w:szCs w:val="28"/>
    </w:rPr>
  </w:style>
  <w:style w:type="paragraph" w:styleId="Titre2">
    <w:name w:val="heading 2"/>
    <w:basedOn w:val="Normal"/>
    <w:next w:val="Normal"/>
    <w:link w:val="Titre2Car"/>
    <w:uiPriority w:val="9"/>
    <w:unhideWhenUsed/>
    <w:qFormat/>
    <w:rsid w:val="00416A0E"/>
    <w:pPr>
      <w:keepNext/>
      <w:keepLines/>
      <w:numPr>
        <w:ilvl w:val="1"/>
        <w:numId w:val="1"/>
      </w:numPr>
      <w:spacing w:before="200" w:after="240" w:line="276" w:lineRule="auto"/>
      <w:ind w:left="2703"/>
      <w:outlineLvl w:val="1"/>
    </w:pPr>
    <w:rPr>
      <w:rFonts w:ascii="Cambria" w:eastAsia="Cambria" w:hAnsi="Cambria" w:cs="Cambria"/>
      <w:b/>
      <w:bCs/>
      <w:color w:val="4F81BD" w:themeColor="accent1"/>
      <w:sz w:val="26"/>
      <w:szCs w:val="26"/>
    </w:rPr>
  </w:style>
  <w:style w:type="paragraph" w:styleId="Titre3">
    <w:name w:val="heading 3"/>
    <w:basedOn w:val="Normal"/>
    <w:next w:val="Normal"/>
    <w:link w:val="Titre3Car"/>
    <w:uiPriority w:val="9"/>
    <w:unhideWhenUsed/>
    <w:qFormat/>
    <w:rsid w:val="00CC4029"/>
    <w:pPr>
      <w:keepNext/>
      <w:keepLines/>
      <w:numPr>
        <w:ilvl w:val="2"/>
        <w:numId w:val="1"/>
      </w:numPr>
      <w:spacing w:before="240" w:after="120" w:line="276" w:lineRule="auto"/>
      <w:ind w:left="3261"/>
      <w:outlineLvl w:val="2"/>
    </w:pPr>
    <w:rPr>
      <w:rFonts w:asciiTheme="minorHAnsi" w:eastAsia="Cambria" w:hAnsiTheme="minorHAnsi" w:cstheme="minorHAnsi"/>
      <w:color w:val="243F60" w:themeColor="accent1" w:themeShade="7F"/>
      <w:sz w:val="24"/>
      <w:szCs w:val="24"/>
    </w:rPr>
  </w:style>
  <w:style w:type="paragraph" w:styleId="Titre4">
    <w:name w:val="heading 4"/>
    <w:basedOn w:val="Normal"/>
    <w:next w:val="Normal"/>
    <w:link w:val="Titre4Car"/>
    <w:uiPriority w:val="9"/>
    <w:unhideWhenUsed/>
    <w:qFormat/>
    <w:rsid w:val="00FE1305"/>
    <w:pPr>
      <w:keepNext/>
      <w:keepLines/>
      <w:numPr>
        <w:ilvl w:val="3"/>
        <w:numId w:val="1"/>
      </w:numPr>
      <w:spacing w:after="0" w:line="276" w:lineRule="auto"/>
      <w:outlineLvl w:val="3"/>
    </w:pPr>
    <w:rPr>
      <w:rFonts w:eastAsia="Cambria"/>
      <w:i/>
      <w:iCs/>
      <w:color w:val="365F91" w:themeColor="accent1" w:themeShade="BF"/>
    </w:rPr>
  </w:style>
  <w:style w:type="paragraph" w:styleId="Titre5">
    <w:name w:val="heading 5"/>
    <w:basedOn w:val="Normal"/>
    <w:next w:val="Normal"/>
    <w:link w:val="Titre5Car"/>
    <w:uiPriority w:val="9"/>
    <w:semiHidden/>
    <w:unhideWhenUsed/>
    <w:qFormat/>
    <w:pPr>
      <w:keepNext/>
      <w:keepLines/>
      <w:numPr>
        <w:ilvl w:val="4"/>
        <w:numId w:val="1"/>
      </w:numPr>
      <w:spacing w:before="40" w:after="0"/>
      <w:outlineLvl w:val="4"/>
    </w:pPr>
    <w:rPr>
      <w:rFonts w:ascii="Cambria" w:eastAsia="Cambria" w:hAnsi="Cambria" w:cs="Cambria"/>
      <w:color w:val="365F91" w:themeColor="accent1" w:themeShade="BF"/>
    </w:rPr>
  </w:style>
  <w:style w:type="paragraph" w:styleId="Titre6">
    <w:name w:val="heading 6"/>
    <w:basedOn w:val="Normal"/>
    <w:next w:val="Normal"/>
    <w:link w:val="Titre6Car"/>
    <w:uiPriority w:val="9"/>
    <w:semiHidden/>
    <w:unhideWhenUsed/>
    <w:qFormat/>
    <w:pPr>
      <w:keepNext/>
      <w:keepLines/>
      <w:numPr>
        <w:ilvl w:val="5"/>
        <w:numId w:val="1"/>
      </w:numPr>
      <w:spacing w:before="40" w:after="0"/>
      <w:outlineLvl w:val="5"/>
    </w:pPr>
    <w:rPr>
      <w:rFonts w:ascii="Cambria" w:eastAsia="Cambria" w:hAnsi="Cambria" w:cs="Cambria"/>
      <w:color w:val="243F60" w:themeColor="accent1" w:themeShade="7F"/>
    </w:rPr>
  </w:style>
  <w:style w:type="paragraph" w:styleId="Titre7">
    <w:name w:val="heading 7"/>
    <w:basedOn w:val="Normal"/>
    <w:next w:val="Normal"/>
    <w:link w:val="Titre7Car"/>
    <w:uiPriority w:val="9"/>
    <w:semiHidden/>
    <w:unhideWhenUsed/>
    <w:qFormat/>
    <w:pPr>
      <w:keepNext/>
      <w:keepLines/>
      <w:numPr>
        <w:ilvl w:val="6"/>
        <w:numId w:val="1"/>
      </w:numPr>
      <w:spacing w:before="40" w:after="0"/>
      <w:outlineLvl w:val="6"/>
    </w:pPr>
    <w:rPr>
      <w:rFonts w:ascii="Cambria" w:eastAsia="Cambria" w:hAnsi="Cambria" w:cs="Cambria"/>
      <w:i/>
      <w:iCs/>
      <w:color w:val="243F60" w:themeColor="accent1" w:themeShade="7F"/>
    </w:rPr>
  </w:style>
  <w:style w:type="paragraph" w:styleId="Titre8">
    <w:name w:val="heading 8"/>
    <w:basedOn w:val="Normal"/>
    <w:next w:val="Normal"/>
    <w:link w:val="Titre8Car"/>
    <w:uiPriority w:val="9"/>
    <w:semiHidden/>
    <w:unhideWhenUsed/>
    <w:qFormat/>
    <w:pPr>
      <w:keepNext/>
      <w:keepLines/>
      <w:numPr>
        <w:ilvl w:val="7"/>
        <w:numId w:val="1"/>
      </w:numPr>
      <w:spacing w:before="40" w:after="0"/>
      <w:outlineLvl w:val="7"/>
    </w:pPr>
    <w:rPr>
      <w:rFonts w:ascii="Cambria" w:eastAsia="Cambria" w:hAnsi="Cambria" w:cs="Cambria"/>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1"/>
      </w:numPr>
      <w:spacing w:before="40" w:after="0"/>
      <w:outlineLvl w:val="8"/>
    </w:pPr>
    <w:rPr>
      <w:rFonts w:ascii="Cambria" w:eastAsia="Cambria" w:hAnsi="Cambria" w:cs="Cambria"/>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pPr>
      <w:spacing w:after="0"/>
    </w:p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M4">
    <w:name w:val="toc 4"/>
    <w:basedOn w:val="Normal"/>
    <w:next w:val="Normal"/>
    <w:uiPriority w:val="39"/>
    <w:unhideWhenUsed/>
    <w:qFormat/>
    <w:pPr>
      <w:tabs>
        <w:tab w:val="right" w:leader="dot" w:pos="9072"/>
      </w:tabs>
      <w:spacing w:after="57"/>
    </w:pPr>
    <w:rPr>
      <w:i/>
      <w:iCs/>
    </w:r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Titre1Car">
    <w:name w:val="Titre 1 Car"/>
    <w:basedOn w:val="Policepardfaut"/>
    <w:link w:val="Titre1"/>
    <w:uiPriority w:val="9"/>
    <w:rPr>
      <w:rFonts w:asciiTheme="minorHAnsi" w:eastAsia="Cambria" w:hAnsiTheme="minorHAnsi" w:cstheme="minorHAnsi"/>
      <w:b/>
      <w:bCs/>
      <w:color w:val="365F91" w:themeColor="accent1" w:themeShade="BF"/>
      <w:sz w:val="28"/>
      <w:szCs w:val="28"/>
    </w:rPr>
  </w:style>
  <w:style w:type="paragraph" w:styleId="En-ttedetabledesmatires">
    <w:name w:val="TOC Heading"/>
    <w:basedOn w:val="Titre1"/>
    <w:next w:val="Normal"/>
    <w:uiPriority w:val="39"/>
    <w:unhideWhenUsed/>
    <w:qFormat/>
    <w:pPr>
      <w:numPr>
        <w:numId w:val="0"/>
      </w:numPr>
      <w:outlineLvl w:val="9"/>
    </w:pPr>
    <w:rPr>
      <w:lang w:eastAsia="fr-FR"/>
    </w:rPr>
  </w:style>
  <w:style w:type="paragraph" w:styleId="Paragraphedeliste">
    <w:name w:val="List Paragraph"/>
    <w:basedOn w:val="Normal"/>
    <w:link w:val="ParagraphedelisteCar"/>
    <w:uiPriority w:val="34"/>
    <w:qFormat/>
    <w:pPr>
      <w:ind w:left="720"/>
      <w:contextualSpacing/>
    </w:pPr>
  </w:style>
  <w:style w:type="paragraph" w:styleId="Titre">
    <w:name w:val="Title"/>
    <w:aliases w:val="Puce 1"/>
    <w:basedOn w:val="Normal"/>
    <w:next w:val="Normal"/>
    <w:link w:val="TitreCar"/>
    <w:uiPriority w:val="10"/>
    <w:qFormat/>
    <w:pPr>
      <w:spacing w:after="0" w:line="240" w:lineRule="auto"/>
      <w:contextualSpacing/>
    </w:pPr>
    <w:rPr>
      <w:rFonts w:ascii="Cambria" w:eastAsia="Cambria" w:hAnsi="Cambria" w:cs="Cambria"/>
      <w:spacing w:val="-10"/>
      <w:sz w:val="56"/>
      <w:szCs w:val="56"/>
    </w:rPr>
  </w:style>
  <w:style w:type="character" w:customStyle="1" w:styleId="TitreCar">
    <w:name w:val="Titre Car"/>
    <w:aliases w:val="Puce 1 Car"/>
    <w:basedOn w:val="Policepardfaut"/>
    <w:link w:val="Titre"/>
    <w:uiPriority w:val="10"/>
    <w:rPr>
      <w:rFonts w:ascii="Cambria" w:eastAsia="Cambria" w:hAnsi="Cambria" w:cs="Cambria"/>
      <w:spacing w:val="-10"/>
      <w:sz w:val="56"/>
      <w:szCs w:val="56"/>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e24kjd">
    <w:name w:val="e24kjd"/>
    <w:basedOn w:val="Policepardfaut"/>
  </w:style>
  <w:style w:type="paragraph" w:styleId="Rvision">
    <w:name w:val="Revision"/>
    <w:hidden/>
    <w:uiPriority w:val="99"/>
    <w:semiHidden/>
    <w:pPr>
      <w:spacing w:after="0" w:line="240" w:lineRule="auto"/>
    </w:pPr>
  </w:style>
  <w:style w:type="character" w:customStyle="1" w:styleId="Titre2Car">
    <w:name w:val="Titre 2 Car"/>
    <w:basedOn w:val="Policepardfaut"/>
    <w:link w:val="Titre2"/>
    <w:uiPriority w:val="9"/>
    <w:rsid w:val="00416A0E"/>
    <w:rPr>
      <w:rFonts w:ascii="Cambria" w:eastAsia="Cambria" w:hAnsi="Cambria" w:cs="Cambria"/>
      <w:b/>
      <w:bCs/>
      <w:color w:val="4F81BD" w:themeColor="accent1"/>
      <w:sz w:val="26"/>
      <w:szCs w:val="26"/>
    </w:rPr>
  </w:style>
  <w:style w:type="character" w:customStyle="1" w:styleId="Titre3Car">
    <w:name w:val="Titre 3 Car"/>
    <w:basedOn w:val="Policepardfaut"/>
    <w:link w:val="Titre3"/>
    <w:uiPriority w:val="9"/>
    <w:rsid w:val="00CC4029"/>
    <w:rPr>
      <w:rFonts w:asciiTheme="minorHAnsi" w:eastAsia="Cambria" w:hAnsiTheme="minorHAnsi" w:cstheme="minorHAnsi"/>
      <w:color w:val="243F60" w:themeColor="accent1" w:themeShade="7F"/>
      <w:sz w:val="24"/>
      <w:szCs w:val="24"/>
    </w:rPr>
  </w:style>
  <w:style w:type="character" w:customStyle="1" w:styleId="Titre4Car">
    <w:name w:val="Titre 4 Car"/>
    <w:basedOn w:val="Policepardfaut"/>
    <w:link w:val="Titre4"/>
    <w:uiPriority w:val="9"/>
    <w:rPr>
      <w:rFonts w:eastAsia="Cambria"/>
      <w:i/>
      <w:iCs/>
      <w:color w:val="365F91" w:themeColor="accent1" w:themeShade="BF"/>
    </w:rPr>
  </w:style>
  <w:style w:type="character" w:customStyle="1" w:styleId="Titre5Car">
    <w:name w:val="Titre 5 Car"/>
    <w:basedOn w:val="Policepardfaut"/>
    <w:link w:val="Titre5"/>
    <w:uiPriority w:val="9"/>
    <w:semiHidden/>
    <w:rPr>
      <w:rFonts w:ascii="Cambria" w:eastAsia="Cambria" w:hAnsi="Cambria" w:cs="Cambria"/>
      <w:color w:val="365F91" w:themeColor="accent1" w:themeShade="BF"/>
    </w:rPr>
  </w:style>
  <w:style w:type="character" w:customStyle="1" w:styleId="Titre6Car">
    <w:name w:val="Titre 6 Car"/>
    <w:basedOn w:val="Policepardfaut"/>
    <w:link w:val="Titre6"/>
    <w:uiPriority w:val="9"/>
    <w:semiHidden/>
    <w:rPr>
      <w:rFonts w:ascii="Cambria" w:eastAsia="Cambria" w:hAnsi="Cambria" w:cs="Cambria"/>
      <w:color w:val="243F60" w:themeColor="accent1" w:themeShade="7F"/>
    </w:rPr>
  </w:style>
  <w:style w:type="character" w:customStyle="1" w:styleId="Titre7Car">
    <w:name w:val="Titre 7 Car"/>
    <w:basedOn w:val="Policepardfaut"/>
    <w:link w:val="Titre7"/>
    <w:uiPriority w:val="9"/>
    <w:semiHidden/>
    <w:rPr>
      <w:rFonts w:ascii="Cambria" w:eastAsia="Cambria" w:hAnsi="Cambria" w:cs="Cambria"/>
      <w:i/>
      <w:iCs/>
      <w:color w:val="243F60" w:themeColor="accent1" w:themeShade="7F"/>
    </w:rPr>
  </w:style>
  <w:style w:type="character" w:customStyle="1" w:styleId="Titre8Car">
    <w:name w:val="Titre 8 Car"/>
    <w:basedOn w:val="Policepardfaut"/>
    <w:link w:val="Titre8"/>
    <w:uiPriority w:val="9"/>
    <w:semiHidden/>
    <w:rPr>
      <w:rFonts w:ascii="Cambria" w:eastAsia="Cambria" w:hAnsi="Cambria" w:cs="Cambria"/>
      <w:color w:val="272727" w:themeColor="text1" w:themeTint="D8"/>
      <w:sz w:val="21"/>
      <w:szCs w:val="21"/>
    </w:rPr>
  </w:style>
  <w:style w:type="character" w:customStyle="1" w:styleId="Titre9Car">
    <w:name w:val="Titre 9 Car"/>
    <w:basedOn w:val="Policepardfaut"/>
    <w:link w:val="Titre9"/>
    <w:uiPriority w:val="9"/>
    <w:semiHidden/>
    <w:rPr>
      <w:rFonts w:ascii="Cambria" w:eastAsia="Cambria" w:hAnsi="Cambria" w:cs="Cambria"/>
      <w:i/>
      <w:iCs/>
      <w:color w:val="272727" w:themeColor="text1" w:themeTint="D8"/>
      <w:sz w:val="21"/>
      <w:szCs w:val="21"/>
    </w:rPr>
  </w:style>
  <w:style w:type="paragraph" w:styleId="TM1">
    <w:name w:val="toc 1"/>
    <w:basedOn w:val="Normal"/>
    <w:next w:val="Normal"/>
    <w:uiPriority w:val="39"/>
    <w:unhideWhenUsed/>
    <w:qFormat/>
    <w:pPr>
      <w:tabs>
        <w:tab w:val="left" w:pos="440"/>
        <w:tab w:val="right" w:leader="dot" w:pos="9062"/>
      </w:tabs>
      <w:spacing w:after="100"/>
    </w:pPr>
    <w:rPr>
      <w:b/>
      <w:bCs/>
      <w:sz w:val="24"/>
      <w:szCs w:val="24"/>
    </w:rPr>
  </w:style>
  <w:style w:type="character" w:styleId="Lienhypertexte">
    <w:name w:val="Hyperlink"/>
    <w:basedOn w:val="Policepardfaut"/>
    <w:uiPriority w:val="99"/>
    <w:unhideWhenUsed/>
    <w:rPr>
      <w:color w:val="0000FF" w:themeColor="hyperlink"/>
      <w:u w:val="single"/>
    </w:rPr>
  </w:style>
  <w:style w:type="paragraph" w:styleId="TM2">
    <w:name w:val="toc 2"/>
    <w:basedOn w:val="Normal"/>
    <w:next w:val="Normal"/>
    <w:uiPriority w:val="39"/>
    <w:unhideWhenUsed/>
    <w:qFormat/>
    <w:pPr>
      <w:tabs>
        <w:tab w:val="left" w:pos="426"/>
        <w:tab w:val="right" w:leader="dot" w:pos="9062"/>
      </w:tabs>
      <w:spacing w:after="100"/>
    </w:pPr>
  </w:style>
  <w:style w:type="paragraph" w:styleId="TM3">
    <w:name w:val="toc 3"/>
    <w:basedOn w:val="Normal"/>
    <w:next w:val="Normal"/>
    <w:uiPriority w:val="39"/>
    <w:unhideWhenUsed/>
    <w:pPr>
      <w:tabs>
        <w:tab w:val="left" w:pos="1560"/>
        <w:tab w:val="right" w:leader="dot" w:pos="9062"/>
      </w:tabs>
      <w:spacing w:after="100"/>
      <w:ind w:left="993"/>
    </w:pPr>
    <w:rPr>
      <w:i/>
      <w:iC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Notedebasdepage">
    <w:name w:val="footnote text"/>
    <w:basedOn w:val="Normal"/>
    <w:link w:val="NotedebasdepageCar"/>
    <w:uiPriority w:val="99"/>
    <w:unhideWhenUsed/>
    <w:qFormat/>
    <w:pPr>
      <w:spacing w:after="0" w:line="240" w:lineRule="auto"/>
      <w:ind w:left="142" w:hanging="142"/>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semiHidden/>
    <w:unhideWhenUsed/>
    <w:rPr>
      <w:vertAlign w:val="superscript"/>
    </w:rPr>
  </w:style>
  <w:style w:type="character" w:customStyle="1" w:styleId="Mentionnonrsolue1">
    <w:name w:val="Mention non résolue1"/>
    <w:basedOn w:val="Policepardfaut"/>
    <w:uiPriority w:val="99"/>
    <w:semiHidden/>
    <w:unhideWhenUsed/>
    <w:rPr>
      <w:color w:val="605E5C"/>
      <w:shd w:val="clear" w:color="auto" w:fill="E1DFDD"/>
    </w:rPr>
  </w:style>
  <w:style w:type="paragraph" w:customStyle="1" w:styleId="mcntgmail-m-4718882374003782844msolistparagraph">
    <w:name w:val="mcntgmail-m_-4718882374003782844msolistparagraph"/>
    <w:basedOn w:val="Normal"/>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cntmsonormal">
    <w:name w:val="mcntmsonormal"/>
    <w:basedOn w:val="Normal"/>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Pr>
      <w:color w:val="605E5C"/>
      <w:shd w:val="clear" w:color="auto" w:fill="E1DFDD"/>
    </w:rPr>
  </w:style>
  <w:style w:type="paragraph" w:styleId="NormalWeb">
    <w:name w:val="Normal (Web)"/>
    <w:basedOn w:val="Normal"/>
    <w:uiPriority w:val="99"/>
    <w:unhideWhenUsed/>
    <w:rsid w:val="00315764"/>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qFormat/>
    <w:rsid w:val="00FE13B2"/>
    <w:pPr>
      <w:widowControl w:val="0"/>
      <w:autoSpaceDE w:val="0"/>
      <w:autoSpaceDN w:val="0"/>
      <w:spacing w:before="172" w:after="0" w:line="280" w:lineRule="auto"/>
      <w:ind w:right="2"/>
    </w:pPr>
    <w:rPr>
      <w:spacing w:val="1"/>
    </w:rPr>
  </w:style>
  <w:style w:type="character" w:customStyle="1" w:styleId="CorpsdetexteCar">
    <w:name w:val="Corps de texte Car"/>
    <w:basedOn w:val="Policepardfaut"/>
    <w:link w:val="Corpsdetexte"/>
    <w:uiPriority w:val="1"/>
    <w:rsid w:val="00FE13B2"/>
    <w:rPr>
      <w:spacing w:val="1"/>
    </w:rPr>
  </w:style>
  <w:style w:type="character" w:styleId="lev">
    <w:name w:val="Strong"/>
    <w:basedOn w:val="Policepardfaut"/>
    <w:uiPriority w:val="22"/>
    <w:qFormat/>
    <w:rsid w:val="000F1060"/>
    <w:rPr>
      <w:b/>
      <w:bCs/>
    </w:rPr>
  </w:style>
  <w:style w:type="paragraph" w:styleId="z-Hautduformulaire">
    <w:name w:val="HTML Top of Form"/>
    <w:basedOn w:val="Normal"/>
    <w:next w:val="Normal"/>
    <w:link w:val="z-HautduformulaireCar"/>
    <w:hidden/>
    <w:uiPriority w:val="99"/>
    <w:semiHidden/>
    <w:unhideWhenUsed/>
    <w:rsid w:val="000F106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F1060"/>
    <w:rPr>
      <w:rFonts w:ascii="Arial" w:eastAsia="Times New Roman" w:hAnsi="Arial" w:cs="Arial"/>
      <w:vanish/>
      <w:sz w:val="16"/>
      <w:szCs w:val="16"/>
      <w:lang w:eastAsia="fr-FR"/>
    </w:rPr>
  </w:style>
  <w:style w:type="character" w:styleId="Lienhypertextesuivivisit">
    <w:name w:val="FollowedHyperlink"/>
    <w:basedOn w:val="Policepardfaut"/>
    <w:uiPriority w:val="99"/>
    <w:semiHidden/>
    <w:unhideWhenUsed/>
    <w:rsid w:val="00470B54"/>
    <w:rPr>
      <w:color w:val="800080" w:themeColor="followedHyperlink"/>
      <w:u w:val="single"/>
    </w:rPr>
  </w:style>
  <w:style w:type="paragraph" w:customStyle="1" w:styleId="Texte">
    <w:name w:val="Texte"/>
    <w:basedOn w:val="Normal"/>
    <w:link w:val="TexteCar"/>
    <w:qFormat/>
    <w:rsid w:val="00D53C0D"/>
    <w:pPr>
      <w:spacing w:after="0" w:line="240" w:lineRule="auto"/>
    </w:pPr>
    <w:rPr>
      <w:rFonts w:ascii="Roboto Condensed Light" w:eastAsia="Roboto Condensed" w:hAnsi="Roboto Condensed Light" w:cs="Roboto Condensed"/>
      <w:color w:val="808080" w:themeColor="background1" w:themeShade="80"/>
      <w:sz w:val="24"/>
      <w:szCs w:val="24"/>
      <w:lang w:eastAsia="fr-FR"/>
    </w:rPr>
  </w:style>
  <w:style w:type="character" w:customStyle="1" w:styleId="TexteCar">
    <w:name w:val="Texte Car"/>
    <w:basedOn w:val="Policepardfaut"/>
    <w:link w:val="Texte"/>
    <w:rsid w:val="00D53C0D"/>
    <w:rPr>
      <w:rFonts w:ascii="Roboto Condensed Light" w:eastAsia="Roboto Condensed" w:hAnsi="Roboto Condensed Light" w:cs="Roboto Condensed"/>
      <w:color w:val="808080" w:themeColor="background1" w:themeShade="80"/>
      <w:sz w:val="24"/>
      <w:szCs w:val="24"/>
      <w:lang w:eastAsia="fr-FR"/>
    </w:rPr>
  </w:style>
  <w:style w:type="character" w:styleId="Accentuation">
    <w:name w:val="Emphasis"/>
    <w:uiPriority w:val="20"/>
    <w:qFormat/>
    <w:rsid w:val="004D64D4"/>
    <w:rPr>
      <w:i/>
      <w:color w:val="FABF8F" w:themeColor="accent6" w:themeTint="99"/>
    </w:rPr>
  </w:style>
  <w:style w:type="paragraph" w:customStyle="1" w:styleId="Normal1">
    <w:name w:val="Normal1"/>
    <w:rsid w:val="002C1F41"/>
    <w:pPr>
      <w:spacing w:after="200" w:line="276" w:lineRule="auto"/>
    </w:pPr>
    <w:rPr>
      <w:color w:val="000000"/>
      <w:lang w:eastAsia="fr-FR"/>
    </w:rPr>
  </w:style>
  <w:style w:type="paragraph" w:customStyle="1" w:styleId="paragraph">
    <w:name w:val="paragraph"/>
    <w:basedOn w:val="Normal"/>
    <w:rsid w:val="0014347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143472"/>
  </w:style>
  <w:style w:type="character" w:customStyle="1" w:styleId="eop">
    <w:name w:val="eop"/>
    <w:basedOn w:val="Policepardfaut"/>
    <w:rsid w:val="00143472"/>
  </w:style>
  <w:style w:type="character" w:customStyle="1" w:styleId="ParagraphedelisteCar">
    <w:name w:val="Paragraphe de liste Car"/>
    <w:basedOn w:val="Policepardfaut"/>
    <w:link w:val="Paragraphedeliste"/>
    <w:uiPriority w:val="34"/>
    <w:rsid w:val="00403BBC"/>
  </w:style>
  <w:style w:type="character" w:customStyle="1" w:styleId="ui-provider">
    <w:name w:val="ui-provider"/>
    <w:basedOn w:val="Policepardfaut"/>
    <w:rsid w:val="00B84C73"/>
  </w:style>
  <w:style w:type="character" w:styleId="Numrodepage">
    <w:name w:val="page number"/>
    <w:basedOn w:val="Policepardfaut"/>
    <w:uiPriority w:val="99"/>
    <w:semiHidden/>
    <w:unhideWhenUsed/>
    <w:rsid w:val="00316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70980">
      <w:bodyDiv w:val="1"/>
      <w:marLeft w:val="0"/>
      <w:marRight w:val="0"/>
      <w:marTop w:val="0"/>
      <w:marBottom w:val="0"/>
      <w:divBdr>
        <w:top w:val="none" w:sz="0" w:space="0" w:color="auto"/>
        <w:left w:val="none" w:sz="0" w:space="0" w:color="auto"/>
        <w:bottom w:val="none" w:sz="0" w:space="0" w:color="auto"/>
        <w:right w:val="none" w:sz="0" w:space="0" w:color="auto"/>
      </w:divBdr>
    </w:div>
    <w:div w:id="431513347">
      <w:bodyDiv w:val="1"/>
      <w:marLeft w:val="0"/>
      <w:marRight w:val="0"/>
      <w:marTop w:val="0"/>
      <w:marBottom w:val="0"/>
      <w:divBdr>
        <w:top w:val="none" w:sz="0" w:space="0" w:color="auto"/>
        <w:left w:val="none" w:sz="0" w:space="0" w:color="auto"/>
        <w:bottom w:val="none" w:sz="0" w:space="0" w:color="auto"/>
        <w:right w:val="none" w:sz="0" w:space="0" w:color="auto"/>
      </w:divBdr>
    </w:div>
    <w:div w:id="445081098">
      <w:bodyDiv w:val="1"/>
      <w:marLeft w:val="0"/>
      <w:marRight w:val="0"/>
      <w:marTop w:val="0"/>
      <w:marBottom w:val="0"/>
      <w:divBdr>
        <w:top w:val="none" w:sz="0" w:space="0" w:color="auto"/>
        <w:left w:val="none" w:sz="0" w:space="0" w:color="auto"/>
        <w:bottom w:val="none" w:sz="0" w:space="0" w:color="auto"/>
        <w:right w:val="none" w:sz="0" w:space="0" w:color="auto"/>
      </w:divBdr>
    </w:div>
    <w:div w:id="728529147">
      <w:bodyDiv w:val="1"/>
      <w:marLeft w:val="0"/>
      <w:marRight w:val="0"/>
      <w:marTop w:val="0"/>
      <w:marBottom w:val="0"/>
      <w:divBdr>
        <w:top w:val="none" w:sz="0" w:space="0" w:color="auto"/>
        <w:left w:val="none" w:sz="0" w:space="0" w:color="auto"/>
        <w:bottom w:val="none" w:sz="0" w:space="0" w:color="auto"/>
        <w:right w:val="none" w:sz="0" w:space="0" w:color="auto"/>
      </w:divBdr>
      <w:divsChild>
        <w:div w:id="950042605">
          <w:marLeft w:val="0"/>
          <w:marRight w:val="0"/>
          <w:marTop w:val="0"/>
          <w:marBottom w:val="0"/>
          <w:divBdr>
            <w:top w:val="single" w:sz="2" w:space="0" w:color="E3E3E3"/>
            <w:left w:val="single" w:sz="2" w:space="0" w:color="E3E3E3"/>
            <w:bottom w:val="single" w:sz="2" w:space="0" w:color="E3E3E3"/>
            <w:right w:val="single" w:sz="2" w:space="0" w:color="E3E3E3"/>
          </w:divBdr>
          <w:divsChild>
            <w:div w:id="1471050061">
              <w:marLeft w:val="0"/>
              <w:marRight w:val="0"/>
              <w:marTop w:val="0"/>
              <w:marBottom w:val="0"/>
              <w:divBdr>
                <w:top w:val="single" w:sz="2" w:space="0" w:color="E3E3E3"/>
                <w:left w:val="single" w:sz="2" w:space="0" w:color="E3E3E3"/>
                <w:bottom w:val="single" w:sz="2" w:space="0" w:color="E3E3E3"/>
                <w:right w:val="single" w:sz="2" w:space="0" w:color="E3E3E3"/>
              </w:divBdr>
              <w:divsChild>
                <w:div w:id="209727947">
                  <w:marLeft w:val="0"/>
                  <w:marRight w:val="0"/>
                  <w:marTop w:val="0"/>
                  <w:marBottom w:val="0"/>
                  <w:divBdr>
                    <w:top w:val="single" w:sz="2" w:space="0" w:color="E3E3E3"/>
                    <w:left w:val="single" w:sz="2" w:space="0" w:color="E3E3E3"/>
                    <w:bottom w:val="single" w:sz="2" w:space="0" w:color="E3E3E3"/>
                    <w:right w:val="single" w:sz="2" w:space="0" w:color="E3E3E3"/>
                  </w:divBdr>
                  <w:divsChild>
                    <w:div w:id="1821313629">
                      <w:marLeft w:val="0"/>
                      <w:marRight w:val="0"/>
                      <w:marTop w:val="0"/>
                      <w:marBottom w:val="0"/>
                      <w:divBdr>
                        <w:top w:val="single" w:sz="2" w:space="0" w:color="E3E3E3"/>
                        <w:left w:val="single" w:sz="2" w:space="0" w:color="E3E3E3"/>
                        <w:bottom w:val="single" w:sz="2" w:space="0" w:color="E3E3E3"/>
                        <w:right w:val="single" w:sz="2" w:space="0" w:color="E3E3E3"/>
                      </w:divBdr>
                      <w:divsChild>
                        <w:div w:id="1768649485">
                          <w:marLeft w:val="0"/>
                          <w:marRight w:val="0"/>
                          <w:marTop w:val="0"/>
                          <w:marBottom w:val="0"/>
                          <w:divBdr>
                            <w:top w:val="single" w:sz="2" w:space="0" w:color="E3E3E3"/>
                            <w:left w:val="single" w:sz="2" w:space="0" w:color="E3E3E3"/>
                            <w:bottom w:val="single" w:sz="2" w:space="0" w:color="E3E3E3"/>
                            <w:right w:val="single" w:sz="2" w:space="0" w:color="E3E3E3"/>
                          </w:divBdr>
                          <w:divsChild>
                            <w:div w:id="60491265">
                              <w:marLeft w:val="0"/>
                              <w:marRight w:val="0"/>
                              <w:marTop w:val="0"/>
                              <w:marBottom w:val="0"/>
                              <w:divBdr>
                                <w:top w:val="single" w:sz="2" w:space="0" w:color="E3E3E3"/>
                                <w:left w:val="single" w:sz="2" w:space="0" w:color="E3E3E3"/>
                                <w:bottom w:val="single" w:sz="2" w:space="0" w:color="E3E3E3"/>
                                <w:right w:val="single" w:sz="2" w:space="0" w:color="E3E3E3"/>
                              </w:divBdr>
                              <w:divsChild>
                                <w:div w:id="658852385">
                                  <w:marLeft w:val="0"/>
                                  <w:marRight w:val="0"/>
                                  <w:marTop w:val="100"/>
                                  <w:marBottom w:val="100"/>
                                  <w:divBdr>
                                    <w:top w:val="single" w:sz="2" w:space="0" w:color="E3E3E3"/>
                                    <w:left w:val="single" w:sz="2" w:space="0" w:color="E3E3E3"/>
                                    <w:bottom w:val="single" w:sz="2" w:space="0" w:color="E3E3E3"/>
                                    <w:right w:val="single" w:sz="2" w:space="0" w:color="E3E3E3"/>
                                  </w:divBdr>
                                  <w:divsChild>
                                    <w:div w:id="2078623360">
                                      <w:marLeft w:val="0"/>
                                      <w:marRight w:val="0"/>
                                      <w:marTop w:val="0"/>
                                      <w:marBottom w:val="0"/>
                                      <w:divBdr>
                                        <w:top w:val="single" w:sz="2" w:space="0" w:color="E3E3E3"/>
                                        <w:left w:val="single" w:sz="2" w:space="0" w:color="E3E3E3"/>
                                        <w:bottom w:val="single" w:sz="2" w:space="0" w:color="E3E3E3"/>
                                        <w:right w:val="single" w:sz="2" w:space="0" w:color="E3E3E3"/>
                                      </w:divBdr>
                                      <w:divsChild>
                                        <w:div w:id="738526472">
                                          <w:marLeft w:val="0"/>
                                          <w:marRight w:val="0"/>
                                          <w:marTop w:val="0"/>
                                          <w:marBottom w:val="0"/>
                                          <w:divBdr>
                                            <w:top w:val="single" w:sz="2" w:space="0" w:color="E3E3E3"/>
                                            <w:left w:val="single" w:sz="2" w:space="0" w:color="E3E3E3"/>
                                            <w:bottom w:val="single" w:sz="2" w:space="0" w:color="E3E3E3"/>
                                            <w:right w:val="single" w:sz="2" w:space="0" w:color="E3E3E3"/>
                                          </w:divBdr>
                                          <w:divsChild>
                                            <w:div w:id="1267730947">
                                              <w:marLeft w:val="0"/>
                                              <w:marRight w:val="0"/>
                                              <w:marTop w:val="0"/>
                                              <w:marBottom w:val="0"/>
                                              <w:divBdr>
                                                <w:top w:val="single" w:sz="2" w:space="0" w:color="E3E3E3"/>
                                                <w:left w:val="single" w:sz="2" w:space="0" w:color="E3E3E3"/>
                                                <w:bottom w:val="single" w:sz="2" w:space="0" w:color="E3E3E3"/>
                                                <w:right w:val="single" w:sz="2" w:space="0" w:color="E3E3E3"/>
                                              </w:divBdr>
                                              <w:divsChild>
                                                <w:div w:id="108358909">
                                                  <w:marLeft w:val="0"/>
                                                  <w:marRight w:val="0"/>
                                                  <w:marTop w:val="0"/>
                                                  <w:marBottom w:val="0"/>
                                                  <w:divBdr>
                                                    <w:top w:val="single" w:sz="2" w:space="0" w:color="E3E3E3"/>
                                                    <w:left w:val="single" w:sz="2" w:space="0" w:color="E3E3E3"/>
                                                    <w:bottom w:val="single" w:sz="2" w:space="0" w:color="E3E3E3"/>
                                                    <w:right w:val="single" w:sz="2" w:space="0" w:color="E3E3E3"/>
                                                  </w:divBdr>
                                                  <w:divsChild>
                                                    <w:div w:id="325783977">
                                                      <w:marLeft w:val="0"/>
                                                      <w:marRight w:val="0"/>
                                                      <w:marTop w:val="0"/>
                                                      <w:marBottom w:val="0"/>
                                                      <w:divBdr>
                                                        <w:top w:val="single" w:sz="2" w:space="0" w:color="E3E3E3"/>
                                                        <w:left w:val="single" w:sz="2" w:space="0" w:color="E3E3E3"/>
                                                        <w:bottom w:val="single" w:sz="2" w:space="0" w:color="E3E3E3"/>
                                                        <w:right w:val="single" w:sz="2" w:space="0" w:color="E3E3E3"/>
                                                      </w:divBdr>
                                                      <w:divsChild>
                                                        <w:div w:id="806438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8348311">
          <w:marLeft w:val="0"/>
          <w:marRight w:val="0"/>
          <w:marTop w:val="0"/>
          <w:marBottom w:val="0"/>
          <w:divBdr>
            <w:top w:val="none" w:sz="0" w:space="0" w:color="auto"/>
            <w:left w:val="none" w:sz="0" w:space="0" w:color="auto"/>
            <w:bottom w:val="none" w:sz="0" w:space="0" w:color="auto"/>
            <w:right w:val="none" w:sz="0" w:space="0" w:color="auto"/>
          </w:divBdr>
        </w:div>
      </w:divsChild>
    </w:div>
    <w:div w:id="885222564">
      <w:bodyDiv w:val="1"/>
      <w:marLeft w:val="0"/>
      <w:marRight w:val="0"/>
      <w:marTop w:val="0"/>
      <w:marBottom w:val="0"/>
      <w:divBdr>
        <w:top w:val="none" w:sz="0" w:space="0" w:color="auto"/>
        <w:left w:val="none" w:sz="0" w:space="0" w:color="auto"/>
        <w:bottom w:val="none" w:sz="0" w:space="0" w:color="auto"/>
        <w:right w:val="none" w:sz="0" w:space="0" w:color="auto"/>
      </w:divBdr>
      <w:divsChild>
        <w:div w:id="1865752373">
          <w:marLeft w:val="0"/>
          <w:marRight w:val="0"/>
          <w:marTop w:val="0"/>
          <w:marBottom w:val="0"/>
          <w:divBdr>
            <w:top w:val="none" w:sz="0" w:space="0" w:color="auto"/>
            <w:left w:val="none" w:sz="0" w:space="0" w:color="auto"/>
            <w:bottom w:val="none" w:sz="0" w:space="0" w:color="auto"/>
            <w:right w:val="none" w:sz="0" w:space="0" w:color="auto"/>
          </w:divBdr>
        </w:div>
        <w:div w:id="2076081301">
          <w:marLeft w:val="0"/>
          <w:marRight w:val="0"/>
          <w:marTop w:val="0"/>
          <w:marBottom w:val="0"/>
          <w:divBdr>
            <w:top w:val="single" w:sz="2" w:space="0" w:color="E3E3E3"/>
            <w:left w:val="single" w:sz="2" w:space="0" w:color="E3E3E3"/>
            <w:bottom w:val="single" w:sz="2" w:space="0" w:color="E3E3E3"/>
            <w:right w:val="single" w:sz="2" w:space="0" w:color="E3E3E3"/>
          </w:divBdr>
          <w:divsChild>
            <w:div w:id="1386222003">
              <w:marLeft w:val="0"/>
              <w:marRight w:val="0"/>
              <w:marTop w:val="0"/>
              <w:marBottom w:val="0"/>
              <w:divBdr>
                <w:top w:val="single" w:sz="2" w:space="0" w:color="E3E3E3"/>
                <w:left w:val="single" w:sz="2" w:space="0" w:color="E3E3E3"/>
                <w:bottom w:val="single" w:sz="2" w:space="0" w:color="E3E3E3"/>
                <w:right w:val="single" w:sz="2" w:space="0" w:color="E3E3E3"/>
              </w:divBdr>
              <w:divsChild>
                <w:div w:id="1748961623">
                  <w:marLeft w:val="0"/>
                  <w:marRight w:val="0"/>
                  <w:marTop w:val="0"/>
                  <w:marBottom w:val="0"/>
                  <w:divBdr>
                    <w:top w:val="single" w:sz="2" w:space="0" w:color="E3E3E3"/>
                    <w:left w:val="single" w:sz="2" w:space="0" w:color="E3E3E3"/>
                    <w:bottom w:val="single" w:sz="2" w:space="0" w:color="E3E3E3"/>
                    <w:right w:val="single" w:sz="2" w:space="0" w:color="E3E3E3"/>
                  </w:divBdr>
                  <w:divsChild>
                    <w:div w:id="1375890852">
                      <w:marLeft w:val="0"/>
                      <w:marRight w:val="0"/>
                      <w:marTop w:val="0"/>
                      <w:marBottom w:val="0"/>
                      <w:divBdr>
                        <w:top w:val="single" w:sz="2" w:space="0" w:color="E3E3E3"/>
                        <w:left w:val="single" w:sz="2" w:space="0" w:color="E3E3E3"/>
                        <w:bottom w:val="single" w:sz="2" w:space="0" w:color="E3E3E3"/>
                        <w:right w:val="single" w:sz="2" w:space="0" w:color="E3E3E3"/>
                      </w:divBdr>
                      <w:divsChild>
                        <w:div w:id="713971140">
                          <w:marLeft w:val="0"/>
                          <w:marRight w:val="0"/>
                          <w:marTop w:val="0"/>
                          <w:marBottom w:val="0"/>
                          <w:divBdr>
                            <w:top w:val="single" w:sz="2" w:space="0" w:color="E3E3E3"/>
                            <w:left w:val="single" w:sz="2" w:space="0" w:color="E3E3E3"/>
                            <w:bottom w:val="single" w:sz="2" w:space="0" w:color="E3E3E3"/>
                            <w:right w:val="single" w:sz="2" w:space="0" w:color="E3E3E3"/>
                          </w:divBdr>
                          <w:divsChild>
                            <w:div w:id="552424572">
                              <w:marLeft w:val="0"/>
                              <w:marRight w:val="0"/>
                              <w:marTop w:val="0"/>
                              <w:marBottom w:val="0"/>
                              <w:divBdr>
                                <w:top w:val="single" w:sz="2" w:space="0" w:color="E3E3E3"/>
                                <w:left w:val="single" w:sz="2" w:space="0" w:color="E3E3E3"/>
                                <w:bottom w:val="single" w:sz="2" w:space="0" w:color="E3E3E3"/>
                                <w:right w:val="single" w:sz="2" w:space="0" w:color="E3E3E3"/>
                              </w:divBdr>
                              <w:divsChild>
                                <w:div w:id="2097743113">
                                  <w:marLeft w:val="0"/>
                                  <w:marRight w:val="0"/>
                                  <w:marTop w:val="100"/>
                                  <w:marBottom w:val="100"/>
                                  <w:divBdr>
                                    <w:top w:val="single" w:sz="2" w:space="0" w:color="E3E3E3"/>
                                    <w:left w:val="single" w:sz="2" w:space="0" w:color="E3E3E3"/>
                                    <w:bottom w:val="single" w:sz="2" w:space="0" w:color="E3E3E3"/>
                                    <w:right w:val="single" w:sz="2" w:space="0" w:color="E3E3E3"/>
                                  </w:divBdr>
                                  <w:divsChild>
                                    <w:div w:id="443884863">
                                      <w:marLeft w:val="0"/>
                                      <w:marRight w:val="0"/>
                                      <w:marTop w:val="0"/>
                                      <w:marBottom w:val="0"/>
                                      <w:divBdr>
                                        <w:top w:val="single" w:sz="2" w:space="0" w:color="E3E3E3"/>
                                        <w:left w:val="single" w:sz="2" w:space="0" w:color="E3E3E3"/>
                                        <w:bottom w:val="single" w:sz="2" w:space="0" w:color="E3E3E3"/>
                                        <w:right w:val="single" w:sz="2" w:space="0" w:color="E3E3E3"/>
                                      </w:divBdr>
                                      <w:divsChild>
                                        <w:div w:id="487022162">
                                          <w:marLeft w:val="0"/>
                                          <w:marRight w:val="0"/>
                                          <w:marTop w:val="0"/>
                                          <w:marBottom w:val="0"/>
                                          <w:divBdr>
                                            <w:top w:val="single" w:sz="2" w:space="0" w:color="E3E3E3"/>
                                            <w:left w:val="single" w:sz="2" w:space="0" w:color="E3E3E3"/>
                                            <w:bottom w:val="single" w:sz="2" w:space="0" w:color="E3E3E3"/>
                                            <w:right w:val="single" w:sz="2" w:space="0" w:color="E3E3E3"/>
                                          </w:divBdr>
                                          <w:divsChild>
                                            <w:div w:id="1079475700">
                                              <w:marLeft w:val="0"/>
                                              <w:marRight w:val="0"/>
                                              <w:marTop w:val="0"/>
                                              <w:marBottom w:val="0"/>
                                              <w:divBdr>
                                                <w:top w:val="single" w:sz="2" w:space="0" w:color="E3E3E3"/>
                                                <w:left w:val="single" w:sz="2" w:space="0" w:color="E3E3E3"/>
                                                <w:bottom w:val="single" w:sz="2" w:space="0" w:color="E3E3E3"/>
                                                <w:right w:val="single" w:sz="2" w:space="0" w:color="E3E3E3"/>
                                              </w:divBdr>
                                              <w:divsChild>
                                                <w:div w:id="464738912">
                                                  <w:marLeft w:val="0"/>
                                                  <w:marRight w:val="0"/>
                                                  <w:marTop w:val="0"/>
                                                  <w:marBottom w:val="0"/>
                                                  <w:divBdr>
                                                    <w:top w:val="single" w:sz="2" w:space="0" w:color="E3E3E3"/>
                                                    <w:left w:val="single" w:sz="2" w:space="0" w:color="E3E3E3"/>
                                                    <w:bottom w:val="single" w:sz="2" w:space="0" w:color="E3E3E3"/>
                                                    <w:right w:val="single" w:sz="2" w:space="0" w:color="E3E3E3"/>
                                                  </w:divBdr>
                                                  <w:divsChild>
                                                    <w:div w:id="1333333454">
                                                      <w:marLeft w:val="0"/>
                                                      <w:marRight w:val="0"/>
                                                      <w:marTop w:val="0"/>
                                                      <w:marBottom w:val="0"/>
                                                      <w:divBdr>
                                                        <w:top w:val="single" w:sz="2" w:space="0" w:color="E3E3E3"/>
                                                        <w:left w:val="single" w:sz="2" w:space="0" w:color="E3E3E3"/>
                                                        <w:bottom w:val="single" w:sz="2" w:space="0" w:color="E3E3E3"/>
                                                        <w:right w:val="single" w:sz="2" w:space="0" w:color="E3E3E3"/>
                                                      </w:divBdr>
                                                      <w:divsChild>
                                                        <w:div w:id="1447000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041176648">
      <w:bodyDiv w:val="1"/>
      <w:marLeft w:val="0"/>
      <w:marRight w:val="0"/>
      <w:marTop w:val="0"/>
      <w:marBottom w:val="0"/>
      <w:divBdr>
        <w:top w:val="none" w:sz="0" w:space="0" w:color="auto"/>
        <w:left w:val="none" w:sz="0" w:space="0" w:color="auto"/>
        <w:bottom w:val="none" w:sz="0" w:space="0" w:color="auto"/>
        <w:right w:val="none" w:sz="0" w:space="0" w:color="auto"/>
      </w:divBdr>
      <w:divsChild>
        <w:div w:id="329916455">
          <w:marLeft w:val="0"/>
          <w:marRight w:val="0"/>
          <w:marTop w:val="0"/>
          <w:marBottom w:val="0"/>
          <w:divBdr>
            <w:top w:val="none" w:sz="0" w:space="0" w:color="auto"/>
            <w:left w:val="none" w:sz="0" w:space="0" w:color="auto"/>
            <w:bottom w:val="none" w:sz="0" w:space="0" w:color="auto"/>
            <w:right w:val="none" w:sz="0" w:space="0" w:color="auto"/>
          </w:divBdr>
        </w:div>
        <w:div w:id="515465098">
          <w:marLeft w:val="0"/>
          <w:marRight w:val="0"/>
          <w:marTop w:val="0"/>
          <w:marBottom w:val="0"/>
          <w:divBdr>
            <w:top w:val="none" w:sz="0" w:space="0" w:color="auto"/>
            <w:left w:val="none" w:sz="0" w:space="0" w:color="auto"/>
            <w:bottom w:val="none" w:sz="0" w:space="0" w:color="auto"/>
            <w:right w:val="none" w:sz="0" w:space="0" w:color="auto"/>
          </w:divBdr>
        </w:div>
        <w:div w:id="1401171963">
          <w:marLeft w:val="0"/>
          <w:marRight w:val="0"/>
          <w:marTop w:val="0"/>
          <w:marBottom w:val="0"/>
          <w:divBdr>
            <w:top w:val="none" w:sz="0" w:space="0" w:color="auto"/>
            <w:left w:val="none" w:sz="0" w:space="0" w:color="auto"/>
            <w:bottom w:val="none" w:sz="0" w:space="0" w:color="auto"/>
            <w:right w:val="none" w:sz="0" w:space="0" w:color="auto"/>
          </w:divBdr>
        </w:div>
        <w:div w:id="1452699316">
          <w:marLeft w:val="0"/>
          <w:marRight w:val="0"/>
          <w:marTop w:val="0"/>
          <w:marBottom w:val="0"/>
          <w:divBdr>
            <w:top w:val="none" w:sz="0" w:space="0" w:color="auto"/>
            <w:left w:val="none" w:sz="0" w:space="0" w:color="auto"/>
            <w:bottom w:val="none" w:sz="0" w:space="0" w:color="auto"/>
            <w:right w:val="none" w:sz="0" w:space="0" w:color="auto"/>
          </w:divBdr>
        </w:div>
        <w:div w:id="1576429880">
          <w:marLeft w:val="0"/>
          <w:marRight w:val="0"/>
          <w:marTop w:val="0"/>
          <w:marBottom w:val="0"/>
          <w:divBdr>
            <w:top w:val="none" w:sz="0" w:space="0" w:color="auto"/>
            <w:left w:val="none" w:sz="0" w:space="0" w:color="auto"/>
            <w:bottom w:val="none" w:sz="0" w:space="0" w:color="auto"/>
            <w:right w:val="none" w:sz="0" w:space="0" w:color="auto"/>
          </w:divBdr>
        </w:div>
        <w:div w:id="1609192411">
          <w:marLeft w:val="0"/>
          <w:marRight w:val="0"/>
          <w:marTop w:val="0"/>
          <w:marBottom w:val="0"/>
          <w:divBdr>
            <w:top w:val="none" w:sz="0" w:space="0" w:color="auto"/>
            <w:left w:val="none" w:sz="0" w:space="0" w:color="auto"/>
            <w:bottom w:val="none" w:sz="0" w:space="0" w:color="auto"/>
            <w:right w:val="none" w:sz="0" w:space="0" w:color="auto"/>
          </w:divBdr>
        </w:div>
      </w:divsChild>
    </w:div>
    <w:div w:id="1090126301">
      <w:bodyDiv w:val="1"/>
      <w:marLeft w:val="0"/>
      <w:marRight w:val="0"/>
      <w:marTop w:val="0"/>
      <w:marBottom w:val="0"/>
      <w:divBdr>
        <w:top w:val="none" w:sz="0" w:space="0" w:color="auto"/>
        <w:left w:val="none" w:sz="0" w:space="0" w:color="auto"/>
        <w:bottom w:val="none" w:sz="0" w:space="0" w:color="auto"/>
        <w:right w:val="none" w:sz="0" w:space="0" w:color="auto"/>
      </w:divBdr>
    </w:div>
    <w:div w:id="1372997356">
      <w:bodyDiv w:val="1"/>
      <w:marLeft w:val="0"/>
      <w:marRight w:val="0"/>
      <w:marTop w:val="0"/>
      <w:marBottom w:val="0"/>
      <w:divBdr>
        <w:top w:val="none" w:sz="0" w:space="0" w:color="auto"/>
        <w:left w:val="none" w:sz="0" w:space="0" w:color="auto"/>
        <w:bottom w:val="none" w:sz="0" w:space="0" w:color="auto"/>
        <w:right w:val="none" w:sz="0" w:space="0" w:color="auto"/>
      </w:divBdr>
    </w:div>
    <w:div w:id="1796674246">
      <w:bodyDiv w:val="1"/>
      <w:marLeft w:val="0"/>
      <w:marRight w:val="0"/>
      <w:marTop w:val="0"/>
      <w:marBottom w:val="0"/>
      <w:divBdr>
        <w:top w:val="none" w:sz="0" w:space="0" w:color="auto"/>
        <w:left w:val="none" w:sz="0" w:space="0" w:color="auto"/>
        <w:bottom w:val="none" w:sz="0" w:space="0" w:color="auto"/>
        <w:right w:val="none" w:sz="0" w:space="0" w:color="auto"/>
      </w:divBdr>
      <w:divsChild>
        <w:div w:id="878132157">
          <w:marLeft w:val="0"/>
          <w:marRight w:val="0"/>
          <w:marTop w:val="0"/>
          <w:marBottom w:val="0"/>
          <w:divBdr>
            <w:top w:val="none" w:sz="0" w:space="0" w:color="auto"/>
            <w:left w:val="none" w:sz="0" w:space="0" w:color="auto"/>
            <w:bottom w:val="none" w:sz="0" w:space="0" w:color="auto"/>
            <w:right w:val="none" w:sz="0" w:space="0" w:color="auto"/>
          </w:divBdr>
        </w:div>
        <w:div w:id="1556501077">
          <w:marLeft w:val="0"/>
          <w:marRight w:val="0"/>
          <w:marTop w:val="0"/>
          <w:marBottom w:val="0"/>
          <w:divBdr>
            <w:top w:val="single" w:sz="2" w:space="0" w:color="E3E3E3"/>
            <w:left w:val="single" w:sz="2" w:space="0" w:color="E3E3E3"/>
            <w:bottom w:val="single" w:sz="2" w:space="0" w:color="E3E3E3"/>
            <w:right w:val="single" w:sz="2" w:space="0" w:color="E3E3E3"/>
          </w:divBdr>
          <w:divsChild>
            <w:div w:id="2074887665">
              <w:marLeft w:val="0"/>
              <w:marRight w:val="0"/>
              <w:marTop w:val="0"/>
              <w:marBottom w:val="0"/>
              <w:divBdr>
                <w:top w:val="single" w:sz="2" w:space="0" w:color="E3E3E3"/>
                <w:left w:val="single" w:sz="2" w:space="0" w:color="E3E3E3"/>
                <w:bottom w:val="single" w:sz="2" w:space="0" w:color="E3E3E3"/>
                <w:right w:val="single" w:sz="2" w:space="0" w:color="E3E3E3"/>
              </w:divBdr>
              <w:divsChild>
                <w:div w:id="589122975">
                  <w:marLeft w:val="0"/>
                  <w:marRight w:val="0"/>
                  <w:marTop w:val="0"/>
                  <w:marBottom w:val="0"/>
                  <w:divBdr>
                    <w:top w:val="single" w:sz="2" w:space="0" w:color="E3E3E3"/>
                    <w:left w:val="single" w:sz="2" w:space="0" w:color="E3E3E3"/>
                    <w:bottom w:val="single" w:sz="2" w:space="0" w:color="E3E3E3"/>
                    <w:right w:val="single" w:sz="2" w:space="0" w:color="E3E3E3"/>
                  </w:divBdr>
                  <w:divsChild>
                    <w:div w:id="1369330454">
                      <w:marLeft w:val="0"/>
                      <w:marRight w:val="0"/>
                      <w:marTop w:val="0"/>
                      <w:marBottom w:val="0"/>
                      <w:divBdr>
                        <w:top w:val="single" w:sz="2" w:space="0" w:color="E3E3E3"/>
                        <w:left w:val="single" w:sz="2" w:space="0" w:color="E3E3E3"/>
                        <w:bottom w:val="single" w:sz="2" w:space="0" w:color="E3E3E3"/>
                        <w:right w:val="single" w:sz="2" w:space="0" w:color="E3E3E3"/>
                      </w:divBdr>
                      <w:divsChild>
                        <w:div w:id="2100565492">
                          <w:marLeft w:val="0"/>
                          <w:marRight w:val="0"/>
                          <w:marTop w:val="0"/>
                          <w:marBottom w:val="0"/>
                          <w:divBdr>
                            <w:top w:val="single" w:sz="2" w:space="0" w:color="E3E3E3"/>
                            <w:left w:val="single" w:sz="2" w:space="0" w:color="E3E3E3"/>
                            <w:bottom w:val="single" w:sz="2" w:space="0" w:color="E3E3E3"/>
                            <w:right w:val="single" w:sz="2" w:space="0" w:color="E3E3E3"/>
                          </w:divBdr>
                          <w:divsChild>
                            <w:div w:id="330454926">
                              <w:marLeft w:val="0"/>
                              <w:marRight w:val="0"/>
                              <w:marTop w:val="0"/>
                              <w:marBottom w:val="0"/>
                              <w:divBdr>
                                <w:top w:val="single" w:sz="2" w:space="0" w:color="E3E3E3"/>
                                <w:left w:val="single" w:sz="2" w:space="0" w:color="E3E3E3"/>
                                <w:bottom w:val="single" w:sz="2" w:space="0" w:color="E3E3E3"/>
                                <w:right w:val="single" w:sz="2" w:space="0" w:color="E3E3E3"/>
                              </w:divBdr>
                              <w:divsChild>
                                <w:div w:id="1983343551">
                                  <w:marLeft w:val="0"/>
                                  <w:marRight w:val="0"/>
                                  <w:marTop w:val="100"/>
                                  <w:marBottom w:val="100"/>
                                  <w:divBdr>
                                    <w:top w:val="single" w:sz="2" w:space="0" w:color="E3E3E3"/>
                                    <w:left w:val="single" w:sz="2" w:space="0" w:color="E3E3E3"/>
                                    <w:bottom w:val="single" w:sz="2" w:space="0" w:color="E3E3E3"/>
                                    <w:right w:val="single" w:sz="2" w:space="0" w:color="E3E3E3"/>
                                  </w:divBdr>
                                  <w:divsChild>
                                    <w:div w:id="519272186">
                                      <w:marLeft w:val="0"/>
                                      <w:marRight w:val="0"/>
                                      <w:marTop w:val="0"/>
                                      <w:marBottom w:val="0"/>
                                      <w:divBdr>
                                        <w:top w:val="single" w:sz="2" w:space="0" w:color="E3E3E3"/>
                                        <w:left w:val="single" w:sz="2" w:space="0" w:color="E3E3E3"/>
                                        <w:bottom w:val="single" w:sz="2" w:space="0" w:color="E3E3E3"/>
                                        <w:right w:val="single" w:sz="2" w:space="0" w:color="E3E3E3"/>
                                      </w:divBdr>
                                      <w:divsChild>
                                        <w:div w:id="1079182147">
                                          <w:marLeft w:val="0"/>
                                          <w:marRight w:val="0"/>
                                          <w:marTop w:val="0"/>
                                          <w:marBottom w:val="0"/>
                                          <w:divBdr>
                                            <w:top w:val="single" w:sz="2" w:space="0" w:color="E3E3E3"/>
                                            <w:left w:val="single" w:sz="2" w:space="0" w:color="E3E3E3"/>
                                            <w:bottom w:val="single" w:sz="2" w:space="0" w:color="E3E3E3"/>
                                            <w:right w:val="single" w:sz="2" w:space="0" w:color="E3E3E3"/>
                                          </w:divBdr>
                                          <w:divsChild>
                                            <w:div w:id="129830841">
                                              <w:marLeft w:val="0"/>
                                              <w:marRight w:val="0"/>
                                              <w:marTop w:val="0"/>
                                              <w:marBottom w:val="0"/>
                                              <w:divBdr>
                                                <w:top w:val="single" w:sz="2" w:space="0" w:color="E3E3E3"/>
                                                <w:left w:val="single" w:sz="2" w:space="0" w:color="E3E3E3"/>
                                                <w:bottom w:val="single" w:sz="2" w:space="0" w:color="E3E3E3"/>
                                                <w:right w:val="single" w:sz="2" w:space="0" w:color="E3E3E3"/>
                                              </w:divBdr>
                                              <w:divsChild>
                                                <w:div w:id="79301416">
                                                  <w:marLeft w:val="0"/>
                                                  <w:marRight w:val="0"/>
                                                  <w:marTop w:val="0"/>
                                                  <w:marBottom w:val="0"/>
                                                  <w:divBdr>
                                                    <w:top w:val="single" w:sz="2" w:space="0" w:color="E3E3E3"/>
                                                    <w:left w:val="single" w:sz="2" w:space="0" w:color="E3E3E3"/>
                                                    <w:bottom w:val="single" w:sz="2" w:space="0" w:color="E3E3E3"/>
                                                    <w:right w:val="single" w:sz="2" w:space="0" w:color="E3E3E3"/>
                                                  </w:divBdr>
                                                  <w:divsChild>
                                                    <w:div w:id="1937591011">
                                                      <w:marLeft w:val="0"/>
                                                      <w:marRight w:val="0"/>
                                                      <w:marTop w:val="0"/>
                                                      <w:marBottom w:val="0"/>
                                                      <w:divBdr>
                                                        <w:top w:val="single" w:sz="2" w:space="0" w:color="E3E3E3"/>
                                                        <w:left w:val="single" w:sz="2" w:space="0" w:color="E3E3E3"/>
                                                        <w:bottom w:val="single" w:sz="2" w:space="0" w:color="E3E3E3"/>
                                                        <w:right w:val="single" w:sz="2" w:space="0" w:color="E3E3E3"/>
                                                      </w:divBdr>
                                                      <w:divsChild>
                                                        <w:div w:id="538905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61494698">
      <w:bodyDiv w:val="1"/>
      <w:marLeft w:val="0"/>
      <w:marRight w:val="0"/>
      <w:marTop w:val="0"/>
      <w:marBottom w:val="0"/>
      <w:divBdr>
        <w:top w:val="none" w:sz="0" w:space="0" w:color="auto"/>
        <w:left w:val="none" w:sz="0" w:space="0" w:color="auto"/>
        <w:bottom w:val="none" w:sz="0" w:space="0" w:color="auto"/>
        <w:right w:val="none" w:sz="0" w:space="0" w:color="auto"/>
      </w:divBdr>
    </w:div>
    <w:div w:id="213571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ana.numerique.gouv.fr/public/information/consulterAccessUrl?cle_url=345427354AGoBYVZaBjpSPwZgB2kHJ1JsATxWdwFoUToAPVAxATsIOVBjVzZUOQQ/V2M=" TargetMode="External"/><Relationship Id="rId18" Type="http://schemas.openxmlformats.org/officeDocument/2006/relationships/hyperlink" Target="https://esante.gouv.fr/sites/default/files/media_entity/documents/INS_Guide%20implementation_V2_0.pdf"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legifrance.gouv.fr/loda/id/JORFTEXT000039196419"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sante.gouv.fr/produits-services/referentiel-ins?position&amp;keys=r%C3%A9f%C3%A9rentiels&amp;pageNumber=1" TargetMode="External"/><Relationship Id="rId25" Type="http://schemas.openxmlformats.org/officeDocument/2006/relationships/hyperlink" Target="https://sante.gouv.fr/soins-et-maladies/qualite-des-soins-et-pratiques/securite/securite-des-soins-securite-des-patients/article/identitovigilance" TargetMode="External"/><Relationship Id="rId2" Type="http://schemas.openxmlformats.org/officeDocument/2006/relationships/customXml" Target="../customXml/item2.xml"/><Relationship Id="rId16" Type="http://schemas.openxmlformats.org/officeDocument/2006/relationships/hyperlink" Target="-%09https:/www.legifrance.gouv.fr/jorf/id/JORFTEXT000043618501" TargetMode="External"/><Relationship Id="rId20" Type="http://schemas.openxmlformats.org/officeDocument/2006/relationships/hyperlink" Target="https://www.legifrance.gouv.fr/jorf/id/JORFTEXT0000342984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sante.gouv.fr/produits-services/referentiel-ins"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www.has-sante.fr/upload/docs/application/pdf/2012-04/okbat_guide_gdr_03_04_12.pdf"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legifrance.gouv.fr/jorf/id/JORFTEXT00003968281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www.legifrance.gouv.fr/loda/id/JORFTEXT000038396526/" TargetMode="External"/><Relationship Id="rId27" Type="http://schemas.openxmlformats.org/officeDocument/2006/relationships/footer" Target="footer5.xml"/></Relationships>
</file>

<file path=word/theme/theme1.xml><?xml version="1.0" encoding="utf-8"?>
<a:theme xmlns:a="http://schemas.openxmlformats.org/drawingml/2006/main" name="RNIV">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Props1.xml><?xml version="1.0" encoding="utf-8"?>
<ds:datastoreItem xmlns:ds="http://schemas.openxmlformats.org/officeDocument/2006/customXml" ds:itemID="{6A96E365-DBAE-4845-ACDD-8B6C823495BD}">
  <ds:schemaRefs>
    <ds:schemaRef ds:uri="http://schemas.openxmlformats.org/officeDocument/2006/bibliography"/>
  </ds:schemaRefs>
</ds:datastoreItem>
</file>

<file path=customXml/itemProps2.xml><?xml version="1.0" encoding="utf-8"?>
<ds:datastoreItem xmlns:ds="http://schemas.openxmlformats.org/officeDocument/2006/customXml" ds:itemID="{8BB7BEE4-732C-4396-B83B-F2B731A1CE85}"/>
</file>

<file path=docProps/app.xml><?xml version="1.0" encoding="utf-8"?>
<Properties xmlns="http://schemas.openxmlformats.org/officeDocument/2006/extended-properties" xmlns:vt="http://schemas.openxmlformats.org/officeDocument/2006/docPropsVTypes">
  <Template>Normal</Template>
  <TotalTime>3</TotalTime>
  <Pages>42</Pages>
  <Words>16156</Words>
  <Characters>88863</Characters>
  <Application>Microsoft Office Word</Application>
  <DocSecurity>0</DocSecurity>
  <Lines>740</Lines>
  <Paragraphs>209</Paragraphs>
  <ScaleCrop>false</ScaleCrop>
  <HeadingPairs>
    <vt:vector size="2" baseType="variant">
      <vt:variant>
        <vt:lpstr>Titre</vt:lpstr>
      </vt:variant>
      <vt:variant>
        <vt:i4>1</vt:i4>
      </vt:variant>
    </vt:vector>
  </HeadingPairs>
  <TitlesOfParts>
    <vt:vector size="1" baseType="lpstr">
      <vt:lpstr/>
    </vt:vector>
  </TitlesOfParts>
  <Company>CHU de Limoges</Company>
  <LinksUpToDate>false</LinksUpToDate>
  <CharactersWithSpaces>104810</CharactersWithSpaces>
  <SharedDoc>false</SharedDoc>
  <HLinks>
    <vt:vector size="342" baseType="variant">
      <vt:variant>
        <vt:i4>7798910</vt:i4>
      </vt:variant>
      <vt:variant>
        <vt:i4>306</vt:i4>
      </vt:variant>
      <vt:variant>
        <vt:i4>0</vt:i4>
      </vt:variant>
      <vt:variant>
        <vt:i4>5</vt:i4>
      </vt:variant>
      <vt:variant>
        <vt:lpwstr>https://sante.gouv.fr/soins-et-maladies/qualite-des-soins-et-pratiques/securite/securite-des-soins-securite-des-patients/article/identitovigilance</vt:lpwstr>
      </vt:variant>
      <vt:variant>
        <vt:lpwstr/>
      </vt:variant>
      <vt:variant>
        <vt:i4>87</vt:i4>
      </vt:variant>
      <vt:variant>
        <vt:i4>303</vt:i4>
      </vt:variant>
      <vt:variant>
        <vt:i4>0</vt:i4>
      </vt:variant>
      <vt:variant>
        <vt:i4>5</vt:i4>
      </vt:variant>
      <vt:variant>
        <vt:lpwstr>https://esante.gouv.fr/produits-services/referentiel-ins</vt:lpwstr>
      </vt:variant>
      <vt:variant>
        <vt:lpwstr/>
      </vt:variant>
      <vt:variant>
        <vt:i4>3342362</vt:i4>
      </vt:variant>
      <vt:variant>
        <vt:i4>300</vt:i4>
      </vt:variant>
      <vt:variant>
        <vt:i4>0</vt:i4>
      </vt:variant>
      <vt:variant>
        <vt:i4>5</vt:i4>
      </vt:variant>
      <vt:variant>
        <vt:lpwstr>https://www.has-sante.fr/upload/docs/application/pdf/2012-04/okbat_guide_gdr_03_04_12.pdf</vt:lpwstr>
      </vt:variant>
      <vt:variant>
        <vt:lpwstr/>
      </vt:variant>
      <vt:variant>
        <vt:i4>7729390</vt:i4>
      </vt:variant>
      <vt:variant>
        <vt:i4>297</vt:i4>
      </vt:variant>
      <vt:variant>
        <vt:i4>0</vt:i4>
      </vt:variant>
      <vt:variant>
        <vt:i4>5</vt:i4>
      </vt:variant>
      <vt:variant>
        <vt:lpwstr>%09https:/www.has-sante.fr/upload/docs/application/pdf/2023-09/manuel_2024.pdf</vt:lpwstr>
      </vt:variant>
      <vt:variant>
        <vt:lpwstr/>
      </vt:variant>
      <vt:variant>
        <vt:i4>983043</vt:i4>
      </vt:variant>
      <vt:variant>
        <vt:i4>294</vt:i4>
      </vt:variant>
      <vt:variant>
        <vt:i4>0</vt:i4>
      </vt:variant>
      <vt:variant>
        <vt:i4>5</vt:i4>
      </vt:variant>
      <vt:variant>
        <vt:lpwstr>https://www.legifrance.gouv.fr/loda/id/JORFTEXT000038396526/</vt:lpwstr>
      </vt:variant>
      <vt:variant>
        <vt:lpwstr/>
      </vt:variant>
      <vt:variant>
        <vt:i4>2162741</vt:i4>
      </vt:variant>
      <vt:variant>
        <vt:i4>291</vt:i4>
      </vt:variant>
      <vt:variant>
        <vt:i4>0</vt:i4>
      </vt:variant>
      <vt:variant>
        <vt:i4>5</vt:i4>
      </vt:variant>
      <vt:variant>
        <vt:lpwstr>https://www.legifrance.gouv.fr/loda/id/JORFTEXT000039196419</vt:lpwstr>
      </vt:variant>
      <vt:variant>
        <vt:lpwstr/>
      </vt:variant>
      <vt:variant>
        <vt:i4>3932223</vt:i4>
      </vt:variant>
      <vt:variant>
        <vt:i4>288</vt:i4>
      </vt:variant>
      <vt:variant>
        <vt:i4>0</vt:i4>
      </vt:variant>
      <vt:variant>
        <vt:i4>5</vt:i4>
      </vt:variant>
      <vt:variant>
        <vt:lpwstr>https://www.legifrance.gouv.fr/jorf/id/JORFTEXT000034298418</vt:lpwstr>
      </vt:variant>
      <vt:variant>
        <vt:lpwstr/>
      </vt:variant>
      <vt:variant>
        <vt:i4>3276863</vt:i4>
      </vt:variant>
      <vt:variant>
        <vt:i4>285</vt:i4>
      </vt:variant>
      <vt:variant>
        <vt:i4>0</vt:i4>
      </vt:variant>
      <vt:variant>
        <vt:i4>5</vt:i4>
      </vt:variant>
      <vt:variant>
        <vt:lpwstr>https://www.legifrance.gouv.fr/jorf/id/JORFTEXT000039682814</vt:lpwstr>
      </vt:variant>
      <vt:variant>
        <vt:lpwstr/>
      </vt:variant>
      <vt:variant>
        <vt:i4>2621561</vt:i4>
      </vt:variant>
      <vt:variant>
        <vt:i4>282</vt:i4>
      </vt:variant>
      <vt:variant>
        <vt:i4>0</vt:i4>
      </vt:variant>
      <vt:variant>
        <vt:i4>5</vt:i4>
      </vt:variant>
      <vt:variant>
        <vt:lpwstr>https://esante.gouv.fr/sites/default/files/media_entity/documents/INS_Guide implementation_V2_0.pdf</vt:lpwstr>
      </vt:variant>
      <vt:variant>
        <vt:lpwstr/>
      </vt:variant>
      <vt:variant>
        <vt:i4>3997795</vt:i4>
      </vt:variant>
      <vt:variant>
        <vt:i4>279</vt:i4>
      </vt:variant>
      <vt:variant>
        <vt:i4>0</vt:i4>
      </vt:variant>
      <vt:variant>
        <vt:i4>5</vt:i4>
      </vt:variant>
      <vt:variant>
        <vt:lpwstr>https://esante.gouv.fr/produits-services/referentiel-ins?position&amp;keys=r%C3%A9f%C3%A9rentiels&amp;pageNumber=1</vt:lpwstr>
      </vt:variant>
      <vt:variant>
        <vt:lpwstr/>
      </vt:variant>
      <vt:variant>
        <vt:i4>6422642</vt:i4>
      </vt:variant>
      <vt:variant>
        <vt:i4>276</vt:i4>
      </vt:variant>
      <vt:variant>
        <vt:i4>0</vt:i4>
      </vt:variant>
      <vt:variant>
        <vt:i4>5</vt:i4>
      </vt:variant>
      <vt:variant>
        <vt:lpwstr>-%09https:/www.legifrance.gouv.fr/jorf/id/JORFTEXT000043618501</vt:lpwstr>
      </vt:variant>
      <vt:variant>
        <vt:lpwstr/>
      </vt:variant>
      <vt:variant>
        <vt:i4>6160432</vt:i4>
      </vt:variant>
      <vt:variant>
        <vt:i4>273</vt:i4>
      </vt:variant>
      <vt:variant>
        <vt:i4>0</vt:i4>
      </vt:variant>
      <vt:variant>
        <vt:i4>5</vt:i4>
      </vt:variant>
      <vt:variant>
        <vt:lpwstr>https://resana.numerique.gouv.fr/public/information/consulterAccessUrl?cle_url=345427354AGoBYVZaBjpSPwZgB2kHJ1JsATxWdwFoUToAPVAxATsIOVBjVzZUOQQ/V2M=</vt:lpwstr>
      </vt:variant>
      <vt:variant>
        <vt:lpwstr/>
      </vt:variant>
      <vt:variant>
        <vt:i4>1703986</vt:i4>
      </vt:variant>
      <vt:variant>
        <vt:i4>266</vt:i4>
      </vt:variant>
      <vt:variant>
        <vt:i4>0</vt:i4>
      </vt:variant>
      <vt:variant>
        <vt:i4>5</vt:i4>
      </vt:variant>
      <vt:variant>
        <vt:lpwstr/>
      </vt:variant>
      <vt:variant>
        <vt:lpwstr>_Toc172823316</vt:lpwstr>
      </vt:variant>
      <vt:variant>
        <vt:i4>1703986</vt:i4>
      </vt:variant>
      <vt:variant>
        <vt:i4>260</vt:i4>
      </vt:variant>
      <vt:variant>
        <vt:i4>0</vt:i4>
      </vt:variant>
      <vt:variant>
        <vt:i4>5</vt:i4>
      </vt:variant>
      <vt:variant>
        <vt:lpwstr/>
      </vt:variant>
      <vt:variant>
        <vt:lpwstr>_Toc172823315</vt:lpwstr>
      </vt:variant>
      <vt:variant>
        <vt:i4>1703986</vt:i4>
      </vt:variant>
      <vt:variant>
        <vt:i4>254</vt:i4>
      </vt:variant>
      <vt:variant>
        <vt:i4>0</vt:i4>
      </vt:variant>
      <vt:variant>
        <vt:i4>5</vt:i4>
      </vt:variant>
      <vt:variant>
        <vt:lpwstr/>
      </vt:variant>
      <vt:variant>
        <vt:lpwstr>_Toc172823314</vt:lpwstr>
      </vt:variant>
      <vt:variant>
        <vt:i4>1703986</vt:i4>
      </vt:variant>
      <vt:variant>
        <vt:i4>248</vt:i4>
      </vt:variant>
      <vt:variant>
        <vt:i4>0</vt:i4>
      </vt:variant>
      <vt:variant>
        <vt:i4>5</vt:i4>
      </vt:variant>
      <vt:variant>
        <vt:lpwstr/>
      </vt:variant>
      <vt:variant>
        <vt:lpwstr>_Toc172823313</vt:lpwstr>
      </vt:variant>
      <vt:variant>
        <vt:i4>1703986</vt:i4>
      </vt:variant>
      <vt:variant>
        <vt:i4>242</vt:i4>
      </vt:variant>
      <vt:variant>
        <vt:i4>0</vt:i4>
      </vt:variant>
      <vt:variant>
        <vt:i4>5</vt:i4>
      </vt:variant>
      <vt:variant>
        <vt:lpwstr/>
      </vt:variant>
      <vt:variant>
        <vt:lpwstr>_Toc172823312</vt:lpwstr>
      </vt:variant>
      <vt:variant>
        <vt:i4>1703986</vt:i4>
      </vt:variant>
      <vt:variant>
        <vt:i4>236</vt:i4>
      </vt:variant>
      <vt:variant>
        <vt:i4>0</vt:i4>
      </vt:variant>
      <vt:variant>
        <vt:i4>5</vt:i4>
      </vt:variant>
      <vt:variant>
        <vt:lpwstr/>
      </vt:variant>
      <vt:variant>
        <vt:lpwstr>_Toc172823311</vt:lpwstr>
      </vt:variant>
      <vt:variant>
        <vt:i4>1703986</vt:i4>
      </vt:variant>
      <vt:variant>
        <vt:i4>230</vt:i4>
      </vt:variant>
      <vt:variant>
        <vt:i4>0</vt:i4>
      </vt:variant>
      <vt:variant>
        <vt:i4>5</vt:i4>
      </vt:variant>
      <vt:variant>
        <vt:lpwstr/>
      </vt:variant>
      <vt:variant>
        <vt:lpwstr>_Toc172823310</vt:lpwstr>
      </vt:variant>
      <vt:variant>
        <vt:i4>1769522</vt:i4>
      </vt:variant>
      <vt:variant>
        <vt:i4>224</vt:i4>
      </vt:variant>
      <vt:variant>
        <vt:i4>0</vt:i4>
      </vt:variant>
      <vt:variant>
        <vt:i4>5</vt:i4>
      </vt:variant>
      <vt:variant>
        <vt:lpwstr/>
      </vt:variant>
      <vt:variant>
        <vt:lpwstr>_Toc172823309</vt:lpwstr>
      </vt:variant>
      <vt:variant>
        <vt:i4>1769522</vt:i4>
      </vt:variant>
      <vt:variant>
        <vt:i4>218</vt:i4>
      </vt:variant>
      <vt:variant>
        <vt:i4>0</vt:i4>
      </vt:variant>
      <vt:variant>
        <vt:i4>5</vt:i4>
      </vt:variant>
      <vt:variant>
        <vt:lpwstr/>
      </vt:variant>
      <vt:variant>
        <vt:lpwstr>_Toc172823308</vt:lpwstr>
      </vt:variant>
      <vt:variant>
        <vt:i4>1769522</vt:i4>
      </vt:variant>
      <vt:variant>
        <vt:i4>212</vt:i4>
      </vt:variant>
      <vt:variant>
        <vt:i4>0</vt:i4>
      </vt:variant>
      <vt:variant>
        <vt:i4>5</vt:i4>
      </vt:variant>
      <vt:variant>
        <vt:lpwstr/>
      </vt:variant>
      <vt:variant>
        <vt:lpwstr>_Toc172823307</vt:lpwstr>
      </vt:variant>
      <vt:variant>
        <vt:i4>1769522</vt:i4>
      </vt:variant>
      <vt:variant>
        <vt:i4>206</vt:i4>
      </vt:variant>
      <vt:variant>
        <vt:i4>0</vt:i4>
      </vt:variant>
      <vt:variant>
        <vt:i4>5</vt:i4>
      </vt:variant>
      <vt:variant>
        <vt:lpwstr/>
      </vt:variant>
      <vt:variant>
        <vt:lpwstr>_Toc172823306</vt:lpwstr>
      </vt:variant>
      <vt:variant>
        <vt:i4>1769522</vt:i4>
      </vt:variant>
      <vt:variant>
        <vt:i4>200</vt:i4>
      </vt:variant>
      <vt:variant>
        <vt:i4>0</vt:i4>
      </vt:variant>
      <vt:variant>
        <vt:i4>5</vt:i4>
      </vt:variant>
      <vt:variant>
        <vt:lpwstr/>
      </vt:variant>
      <vt:variant>
        <vt:lpwstr>_Toc172823305</vt:lpwstr>
      </vt:variant>
      <vt:variant>
        <vt:i4>1769522</vt:i4>
      </vt:variant>
      <vt:variant>
        <vt:i4>194</vt:i4>
      </vt:variant>
      <vt:variant>
        <vt:i4>0</vt:i4>
      </vt:variant>
      <vt:variant>
        <vt:i4>5</vt:i4>
      </vt:variant>
      <vt:variant>
        <vt:lpwstr/>
      </vt:variant>
      <vt:variant>
        <vt:lpwstr>_Toc172823304</vt:lpwstr>
      </vt:variant>
      <vt:variant>
        <vt:i4>1769522</vt:i4>
      </vt:variant>
      <vt:variant>
        <vt:i4>188</vt:i4>
      </vt:variant>
      <vt:variant>
        <vt:i4>0</vt:i4>
      </vt:variant>
      <vt:variant>
        <vt:i4>5</vt:i4>
      </vt:variant>
      <vt:variant>
        <vt:lpwstr/>
      </vt:variant>
      <vt:variant>
        <vt:lpwstr>_Toc172823303</vt:lpwstr>
      </vt:variant>
      <vt:variant>
        <vt:i4>1769522</vt:i4>
      </vt:variant>
      <vt:variant>
        <vt:i4>182</vt:i4>
      </vt:variant>
      <vt:variant>
        <vt:i4>0</vt:i4>
      </vt:variant>
      <vt:variant>
        <vt:i4>5</vt:i4>
      </vt:variant>
      <vt:variant>
        <vt:lpwstr/>
      </vt:variant>
      <vt:variant>
        <vt:lpwstr>_Toc172823302</vt:lpwstr>
      </vt:variant>
      <vt:variant>
        <vt:i4>1769522</vt:i4>
      </vt:variant>
      <vt:variant>
        <vt:i4>176</vt:i4>
      </vt:variant>
      <vt:variant>
        <vt:i4>0</vt:i4>
      </vt:variant>
      <vt:variant>
        <vt:i4>5</vt:i4>
      </vt:variant>
      <vt:variant>
        <vt:lpwstr/>
      </vt:variant>
      <vt:variant>
        <vt:lpwstr>_Toc172823301</vt:lpwstr>
      </vt:variant>
      <vt:variant>
        <vt:i4>1769522</vt:i4>
      </vt:variant>
      <vt:variant>
        <vt:i4>170</vt:i4>
      </vt:variant>
      <vt:variant>
        <vt:i4>0</vt:i4>
      </vt:variant>
      <vt:variant>
        <vt:i4>5</vt:i4>
      </vt:variant>
      <vt:variant>
        <vt:lpwstr/>
      </vt:variant>
      <vt:variant>
        <vt:lpwstr>_Toc172823300</vt:lpwstr>
      </vt:variant>
      <vt:variant>
        <vt:i4>1179699</vt:i4>
      </vt:variant>
      <vt:variant>
        <vt:i4>164</vt:i4>
      </vt:variant>
      <vt:variant>
        <vt:i4>0</vt:i4>
      </vt:variant>
      <vt:variant>
        <vt:i4>5</vt:i4>
      </vt:variant>
      <vt:variant>
        <vt:lpwstr/>
      </vt:variant>
      <vt:variant>
        <vt:lpwstr>_Toc172823299</vt:lpwstr>
      </vt:variant>
      <vt:variant>
        <vt:i4>1179699</vt:i4>
      </vt:variant>
      <vt:variant>
        <vt:i4>158</vt:i4>
      </vt:variant>
      <vt:variant>
        <vt:i4>0</vt:i4>
      </vt:variant>
      <vt:variant>
        <vt:i4>5</vt:i4>
      </vt:variant>
      <vt:variant>
        <vt:lpwstr/>
      </vt:variant>
      <vt:variant>
        <vt:lpwstr>_Toc172823298</vt:lpwstr>
      </vt:variant>
      <vt:variant>
        <vt:i4>1179699</vt:i4>
      </vt:variant>
      <vt:variant>
        <vt:i4>152</vt:i4>
      </vt:variant>
      <vt:variant>
        <vt:i4>0</vt:i4>
      </vt:variant>
      <vt:variant>
        <vt:i4>5</vt:i4>
      </vt:variant>
      <vt:variant>
        <vt:lpwstr/>
      </vt:variant>
      <vt:variant>
        <vt:lpwstr>_Toc172823297</vt:lpwstr>
      </vt:variant>
      <vt:variant>
        <vt:i4>1179699</vt:i4>
      </vt:variant>
      <vt:variant>
        <vt:i4>146</vt:i4>
      </vt:variant>
      <vt:variant>
        <vt:i4>0</vt:i4>
      </vt:variant>
      <vt:variant>
        <vt:i4>5</vt:i4>
      </vt:variant>
      <vt:variant>
        <vt:lpwstr/>
      </vt:variant>
      <vt:variant>
        <vt:lpwstr>_Toc172823296</vt:lpwstr>
      </vt:variant>
      <vt:variant>
        <vt:i4>1179699</vt:i4>
      </vt:variant>
      <vt:variant>
        <vt:i4>140</vt:i4>
      </vt:variant>
      <vt:variant>
        <vt:i4>0</vt:i4>
      </vt:variant>
      <vt:variant>
        <vt:i4>5</vt:i4>
      </vt:variant>
      <vt:variant>
        <vt:lpwstr/>
      </vt:variant>
      <vt:variant>
        <vt:lpwstr>_Toc172823295</vt:lpwstr>
      </vt:variant>
      <vt:variant>
        <vt:i4>1179699</vt:i4>
      </vt:variant>
      <vt:variant>
        <vt:i4>134</vt:i4>
      </vt:variant>
      <vt:variant>
        <vt:i4>0</vt:i4>
      </vt:variant>
      <vt:variant>
        <vt:i4>5</vt:i4>
      </vt:variant>
      <vt:variant>
        <vt:lpwstr/>
      </vt:variant>
      <vt:variant>
        <vt:lpwstr>_Toc172823294</vt:lpwstr>
      </vt:variant>
      <vt:variant>
        <vt:i4>1179699</vt:i4>
      </vt:variant>
      <vt:variant>
        <vt:i4>128</vt:i4>
      </vt:variant>
      <vt:variant>
        <vt:i4>0</vt:i4>
      </vt:variant>
      <vt:variant>
        <vt:i4>5</vt:i4>
      </vt:variant>
      <vt:variant>
        <vt:lpwstr/>
      </vt:variant>
      <vt:variant>
        <vt:lpwstr>_Toc172823293</vt:lpwstr>
      </vt:variant>
      <vt:variant>
        <vt:i4>1179699</vt:i4>
      </vt:variant>
      <vt:variant>
        <vt:i4>122</vt:i4>
      </vt:variant>
      <vt:variant>
        <vt:i4>0</vt:i4>
      </vt:variant>
      <vt:variant>
        <vt:i4>5</vt:i4>
      </vt:variant>
      <vt:variant>
        <vt:lpwstr/>
      </vt:variant>
      <vt:variant>
        <vt:lpwstr>_Toc172823292</vt:lpwstr>
      </vt:variant>
      <vt:variant>
        <vt:i4>1179699</vt:i4>
      </vt:variant>
      <vt:variant>
        <vt:i4>116</vt:i4>
      </vt:variant>
      <vt:variant>
        <vt:i4>0</vt:i4>
      </vt:variant>
      <vt:variant>
        <vt:i4>5</vt:i4>
      </vt:variant>
      <vt:variant>
        <vt:lpwstr/>
      </vt:variant>
      <vt:variant>
        <vt:lpwstr>_Toc172823291</vt:lpwstr>
      </vt:variant>
      <vt:variant>
        <vt:i4>1179699</vt:i4>
      </vt:variant>
      <vt:variant>
        <vt:i4>110</vt:i4>
      </vt:variant>
      <vt:variant>
        <vt:i4>0</vt:i4>
      </vt:variant>
      <vt:variant>
        <vt:i4>5</vt:i4>
      </vt:variant>
      <vt:variant>
        <vt:lpwstr/>
      </vt:variant>
      <vt:variant>
        <vt:lpwstr>_Toc172823290</vt:lpwstr>
      </vt:variant>
      <vt:variant>
        <vt:i4>1245235</vt:i4>
      </vt:variant>
      <vt:variant>
        <vt:i4>104</vt:i4>
      </vt:variant>
      <vt:variant>
        <vt:i4>0</vt:i4>
      </vt:variant>
      <vt:variant>
        <vt:i4>5</vt:i4>
      </vt:variant>
      <vt:variant>
        <vt:lpwstr/>
      </vt:variant>
      <vt:variant>
        <vt:lpwstr>_Toc172823289</vt:lpwstr>
      </vt:variant>
      <vt:variant>
        <vt:i4>1245235</vt:i4>
      </vt:variant>
      <vt:variant>
        <vt:i4>98</vt:i4>
      </vt:variant>
      <vt:variant>
        <vt:i4>0</vt:i4>
      </vt:variant>
      <vt:variant>
        <vt:i4>5</vt:i4>
      </vt:variant>
      <vt:variant>
        <vt:lpwstr/>
      </vt:variant>
      <vt:variant>
        <vt:lpwstr>_Toc172823288</vt:lpwstr>
      </vt:variant>
      <vt:variant>
        <vt:i4>1245235</vt:i4>
      </vt:variant>
      <vt:variant>
        <vt:i4>92</vt:i4>
      </vt:variant>
      <vt:variant>
        <vt:i4>0</vt:i4>
      </vt:variant>
      <vt:variant>
        <vt:i4>5</vt:i4>
      </vt:variant>
      <vt:variant>
        <vt:lpwstr/>
      </vt:variant>
      <vt:variant>
        <vt:lpwstr>_Toc172823287</vt:lpwstr>
      </vt:variant>
      <vt:variant>
        <vt:i4>1245235</vt:i4>
      </vt:variant>
      <vt:variant>
        <vt:i4>86</vt:i4>
      </vt:variant>
      <vt:variant>
        <vt:i4>0</vt:i4>
      </vt:variant>
      <vt:variant>
        <vt:i4>5</vt:i4>
      </vt:variant>
      <vt:variant>
        <vt:lpwstr/>
      </vt:variant>
      <vt:variant>
        <vt:lpwstr>_Toc172823286</vt:lpwstr>
      </vt:variant>
      <vt:variant>
        <vt:i4>1245235</vt:i4>
      </vt:variant>
      <vt:variant>
        <vt:i4>80</vt:i4>
      </vt:variant>
      <vt:variant>
        <vt:i4>0</vt:i4>
      </vt:variant>
      <vt:variant>
        <vt:i4>5</vt:i4>
      </vt:variant>
      <vt:variant>
        <vt:lpwstr/>
      </vt:variant>
      <vt:variant>
        <vt:lpwstr>_Toc172823285</vt:lpwstr>
      </vt:variant>
      <vt:variant>
        <vt:i4>1245235</vt:i4>
      </vt:variant>
      <vt:variant>
        <vt:i4>74</vt:i4>
      </vt:variant>
      <vt:variant>
        <vt:i4>0</vt:i4>
      </vt:variant>
      <vt:variant>
        <vt:i4>5</vt:i4>
      </vt:variant>
      <vt:variant>
        <vt:lpwstr/>
      </vt:variant>
      <vt:variant>
        <vt:lpwstr>_Toc172823284</vt:lpwstr>
      </vt:variant>
      <vt:variant>
        <vt:i4>1245235</vt:i4>
      </vt:variant>
      <vt:variant>
        <vt:i4>68</vt:i4>
      </vt:variant>
      <vt:variant>
        <vt:i4>0</vt:i4>
      </vt:variant>
      <vt:variant>
        <vt:i4>5</vt:i4>
      </vt:variant>
      <vt:variant>
        <vt:lpwstr/>
      </vt:variant>
      <vt:variant>
        <vt:lpwstr>_Toc172823283</vt:lpwstr>
      </vt:variant>
      <vt:variant>
        <vt:i4>1245235</vt:i4>
      </vt:variant>
      <vt:variant>
        <vt:i4>62</vt:i4>
      </vt:variant>
      <vt:variant>
        <vt:i4>0</vt:i4>
      </vt:variant>
      <vt:variant>
        <vt:i4>5</vt:i4>
      </vt:variant>
      <vt:variant>
        <vt:lpwstr/>
      </vt:variant>
      <vt:variant>
        <vt:lpwstr>_Toc172823282</vt:lpwstr>
      </vt:variant>
      <vt:variant>
        <vt:i4>1245235</vt:i4>
      </vt:variant>
      <vt:variant>
        <vt:i4>56</vt:i4>
      </vt:variant>
      <vt:variant>
        <vt:i4>0</vt:i4>
      </vt:variant>
      <vt:variant>
        <vt:i4>5</vt:i4>
      </vt:variant>
      <vt:variant>
        <vt:lpwstr/>
      </vt:variant>
      <vt:variant>
        <vt:lpwstr>_Toc172823281</vt:lpwstr>
      </vt:variant>
      <vt:variant>
        <vt:i4>1245235</vt:i4>
      </vt:variant>
      <vt:variant>
        <vt:i4>50</vt:i4>
      </vt:variant>
      <vt:variant>
        <vt:i4>0</vt:i4>
      </vt:variant>
      <vt:variant>
        <vt:i4>5</vt:i4>
      </vt:variant>
      <vt:variant>
        <vt:lpwstr/>
      </vt:variant>
      <vt:variant>
        <vt:lpwstr>_Toc172823280</vt:lpwstr>
      </vt:variant>
      <vt:variant>
        <vt:i4>1835059</vt:i4>
      </vt:variant>
      <vt:variant>
        <vt:i4>44</vt:i4>
      </vt:variant>
      <vt:variant>
        <vt:i4>0</vt:i4>
      </vt:variant>
      <vt:variant>
        <vt:i4>5</vt:i4>
      </vt:variant>
      <vt:variant>
        <vt:lpwstr/>
      </vt:variant>
      <vt:variant>
        <vt:lpwstr>_Toc172823279</vt:lpwstr>
      </vt:variant>
      <vt:variant>
        <vt:i4>1835059</vt:i4>
      </vt:variant>
      <vt:variant>
        <vt:i4>38</vt:i4>
      </vt:variant>
      <vt:variant>
        <vt:i4>0</vt:i4>
      </vt:variant>
      <vt:variant>
        <vt:i4>5</vt:i4>
      </vt:variant>
      <vt:variant>
        <vt:lpwstr/>
      </vt:variant>
      <vt:variant>
        <vt:lpwstr>_Toc172823278</vt:lpwstr>
      </vt:variant>
      <vt:variant>
        <vt:i4>1835059</vt:i4>
      </vt:variant>
      <vt:variant>
        <vt:i4>32</vt:i4>
      </vt:variant>
      <vt:variant>
        <vt:i4>0</vt:i4>
      </vt:variant>
      <vt:variant>
        <vt:i4>5</vt:i4>
      </vt:variant>
      <vt:variant>
        <vt:lpwstr/>
      </vt:variant>
      <vt:variant>
        <vt:lpwstr>_Toc172823277</vt:lpwstr>
      </vt:variant>
      <vt:variant>
        <vt:i4>1835059</vt:i4>
      </vt:variant>
      <vt:variant>
        <vt:i4>26</vt:i4>
      </vt:variant>
      <vt:variant>
        <vt:i4>0</vt:i4>
      </vt:variant>
      <vt:variant>
        <vt:i4>5</vt:i4>
      </vt:variant>
      <vt:variant>
        <vt:lpwstr/>
      </vt:variant>
      <vt:variant>
        <vt:lpwstr>_Toc172823276</vt:lpwstr>
      </vt:variant>
      <vt:variant>
        <vt:i4>1835059</vt:i4>
      </vt:variant>
      <vt:variant>
        <vt:i4>20</vt:i4>
      </vt:variant>
      <vt:variant>
        <vt:i4>0</vt:i4>
      </vt:variant>
      <vt:variant>
        <vt:i4>5</vt:i4>
      </vt:variant>
      <vt:variant>
        <vt:lpwstr/>
      </vt:variant>
      <vt:variant>
        <vt:lpwstr>_Toc172823275</vt:lpwstr>
      </vt:variant>
      <vt:variant>
        <vt:i4>1835059</vt:i4>
      </vt:variant>
      <vt:variant>
        <vt:i4>14</vt:i4>
      </vt:variant>
      <vt:variant>
        <vt:i4>0</vt:i4>
      </vt:variant>
      <vt:variant>
        <vt:i4>5</vt:i4>
      </vt:variant>
      <vt:variant>
        <vt:lpwstr/>
      </vt:variant>
      <vt:variant>
        <vt:lpwstr>_Toc172823274</vt:lpwstr>
      </vt:variant>
      <vt:variant>
        <vt:i4>1835059</vt:i4>
      </vt:variant>
      <vt:variant>
        <vt:i4>8</vt:i4>
      </vt:variant>
      <vt:variant>
        <vt:i4>0</vt:i4>
      </vt:variant>
      <vt:variant>
        <vt:i4>5</vt:i4>
      </vt:variant>
      <vt:variant>
        <vt:lpwstr/>
      </vt:variant>
      <vt:variant>
        <vt:lpwstr>_Toc172823273</vt:lpwstr>
      </vt:variant>
      <vt:variant>
        <vt:i4>1835059</vt:i4>
      </vt:variant>
      <vt:variant>
        <vt:i4>2</vt:i4>
      </vt:variant>
      <vt:variant>
        <vt:i4>0</vt:i4>
      </vt:variant>
      <vt:variant>
        <vt:i4>5</vt:i4>
      </vt:variant>
      <vt:variant>
        <vt:lpwstr/>
      </vt:variant>
      <vt:variant>
        <vt:lpwstr>_Toc172823272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NOZIERE</dc:creator>
  <cp:keywords/>
  <cp:lastModifiedBy>Soizick GOUY</cp:lastModifiedBy>
  <cp:revision>3</cp:revision>
  <cp:lastPrinted>2024-07-28T20:45:00Z</cp:lastPrinted>
  <dcterms:created xsi:type="dcterms:W3CDTF">2024-07-28T20:45:00Z</dcterms:created>
  <dcterms:modified xsi:type="dcterms:W3CDTF">2024-07-28T20:46:00Z</dcterms:modified>
</cp:coreProperties>
</file>