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26" w:rsidRDefault="00246A26" w:rsidP="00246A26"/>
    <w:p w:rsidR="00246A26" w:rsidRDefault="00246A26" w:rsidP="00246A26"/>
    <w:p w:rsidR="00246A26" w:rsidRDefault="00246A26" w:rsidP="00246A26">
      <w:pPr>
        <w:jc w:val="center"/>
        <w:rPr>
          <w:rFonts w:asciiTheme="majorHAnsi" w:hAnsiTheme="majorHAnsi" w:cstheme="majorHAnsi"/>
          <w:color w:val="5B9BD5" w:themeColor="accent1"/>
          <w:sz w:val="28"/>
          <w:szCs w:val="28"/>
        </w:rPr>
      </w:pPr>
      <w:r w:rsidRPr="007C1E55">
        <w:rPr>
          <w:rFonts w:asciiTheme="majorHAnsi" w:hAnsiTheme="majorHAnsi" w:cstheme="majorHAnsi"/>
          <w:color w:val="5B9BD5" w:themeColor="accent1"/>
          <w:sz w:val="28"/>
          <w:szCs w:val="28"/>
        </w:rPr>
        <w:t>Annexe 1 : Fiche contact</w:t>
      </w:r>
    </w:p>
    <w:p w:rsidR="00246A26" w:rsidRPr="007C1E55" w:rsidRDefault="00246A26" w:rsidP="00246A26">
      <w:pPr>
        <w:rPr>
          <w:rFonts w:asciiTheme="majorHAnsi" w:hAnsiTheme="majorHAnsi" w:cstheme="majorHAnsi"/>
          <w:color w:val="5B9BD5" w:themeColor="accent1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702"/>
        <w:gridCol w:w="1417"/>
        <w:gridCol w:w="2126"/>
        <w:gridCol w:w="1985"/>
        <w:gridCol w:w="1276"/>
        <w:gridCol w:w="1984"/>
      </w:tblGrid>
      <w:tr w:rsidR="00246A26" w:rsidRPr="004A1F7A" w:rsidTr="001B6AF2">
        <w:trPr>
          <w:trHeight w:val="502"/>
        </w:trPr>
        <w:tc>
          <w:tcPr>
            <w:tcW w:w="170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F2F2F2" w:themeFill="background1" w:themeFillShade="F2"/>
          </w:tcPr>
          <w:p w:rsidR="00246A26" w:rsidRPr="004A1F7A" w:rsidRDefault="00246A26" w:rsidP="001B6AF2">
            <w:pPr>
              <w:pStyle w:val="tiquettes"/>
              <w:rPr>
                <w:b/>
                <w:bCs/>
                <w:szCs w:val="18"/>
              </w:rPr>
            </w:pPr>
            <w:r w:rsidRPr="004A1F7A">
              <w:rPr>
                <w:b/>
                <w:bCs/>
                <w:szCs w:val="18"/>
              </w:rPr>
              <w:t>N</w:t>
            </w:r>
            <w:r>
              <w:rPr>
                <w:b/>
                <w:bCs/>
                <w:szCs w:val="18"/>
              </w:rPr>
              <w:t>OM</w:t>
            </w:r>
            <w:r w:rsidRPr="004A1F7A">
              <w:rPr>
                <w:b/>
                <w:bCs/>
                <w:szCs w:val="18"/>
              </w:rPr>
              <w:t xml:space="preserve"> Prénom</w:t>
            </w:r>
          </w:p>
        </w:tc>
        <w:tc>
          <w:tcPr>
            <w:tcW w:w="1417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F2F2F2" w:themeFill="background1" w:themeFillShade="F2"/>
          </w:tcPr>
          <w:p w:rsidR="00246A26" w:rsidRPr="004A1F7A" w:rsidRDefault="00246A26" w:rsidP="001B6AF2">
            <w:pPr>
              <w:rPr>
                <w:b/>
                <w:bCs/>
                <w:sz w:val="18"/>
                <w:szCs w:val="18"/>
              </w:rPr>
            </w:pPr>
            <w:r w:rsidRPr="004A1F7A">
              <w:rPr>
                <w:b/>
                <w:bCs/>
                <w:sz w:val="18"/>
                <w:szCs w:val="18"/>
              </w:rPr>
              <w:t>Profession</w:t>
            </w:r>
          </w:p>
        </w:tc>
        <w:tc>
          <w:tcPr>
            <w:tcW w:w="212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F2F2F2" w:themeFill="background1" w:themeFillShade="F2"/>
          </w:tcPr>
          <w:p w:rsidR="00246A26" w:rsidRPr="004A1F7A" w:rsidRDefault="00246A26" w:rsidP="001B6AF2">
            <w:pPr>
              <w:pStyle w:val="tiquettes"/>
              <w:rPr>
                <w:b/>
                <w:bCs/>
                <w:szCs w:val="18"/>
              </w:rPr>
            </w:pPr>
            <w:r w:rsidRPr="004A1F7A">
              <w:rPr>
                <w:b/>
                <w:bCs/>
                <w:szCs w:val="18"/>
              </w:rPr>
              <w:t>Adresse d’exercice</w:t>
            </w:r>
          </w:p>
        </w:tc>
        <w:tc>
          <w:tcPr>
            <w:tcW w:w="1985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F2F2F2" w:themeFill="background1" w:themeFillShade="F2"/>
          </w:tcPr>
          <w:p w:rsidR="00246A26" w:rsidRPr="004A1F7A" w:rsidRDefault="00246A26" w:rsidP="001B6AF2">
            <w:pPr>
              <w:rPr>
                <w:b/>
                <w:bCs/>
                <w:sz w:val="18"/>
                <w:szCs w:val="18"/>
              </w:rPr>
            </w:pPr>
            <w:r w:rsidRPr="004A1F7A">
              <w:rPr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127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F2F2F2" w:themeFill="background1" w:themeFillShade="F2"/>
          </w:tcPr>
          <w:p w:rsidR="00246A26" w:rsidRPr="004A1F7A" w:rsidRDefault="00246A26" w:rsidP="001B6AF2">
            <w:pPr>
              <w:rPr>
                <w:b/>
                <w:bCs/>
                <w:sz w:val="18"/>
                <w:szCs w:val="18"/>
              </w:rPr>
            </w:pPr>
            <w:r w:rsidRPr="004A1F7A">
              <w:rPr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1984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F2F2F2" w:themeFill="background1" w:themeFillShade="F2"/>
          </w:tcPr>
          <w:p w:rsidR="00246A26" w:rsidRPr="004A1F7A" w:rsidRDefault="00246A26" w:rsidP="001B6AF2">
            <w:pPr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Fonction dans le protocole</w:t>
            </w:r>
          </w:p>
        </w:tc>
      </w:tr>
      <w:tr w:rsidR="00246A26" w:rsidRPr="00FF3323" w:rsidTr="001B6AF2">
        <w:tc>
          <w:tcPr>
            <w:tcW w:w="170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Pr="00FF3323" w:rsidRDefault="00246A26" w:rsidP="001B6AF2">
            <w:pPr>
              <w:pStyle w:val="tiquettes"/>
            </w:pPr>
          </w:p>
        </w:tc>
        <w:tc>
          <w:tcPr>
            <w:tcW w:w="1417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Pr="00FF3323" w:rsidRDefault="00246A26" w:rsidP="001B6AF2"/>
        </w:tc>
        <w:tc>
          <w:tcPr>
            <w:tcW w:w="212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Pr="00FF3323" w:rsidRDefault="00246A26" w:rsidP="001B6AF2">
            <w:pPr>
              <w:pStyle w:val="tiquettes"/>
            </w:pPr>
          </w:p>
        </w:tc>
        <w:tc>
          <w:tcPr>
            <w:tcW w:w="1985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Pr="00FF3323" w:rsidRDefault="00246A26" w:rsidP="001B6AF2"/>
        </w:tc>
        <w:tc>
          <w:tcPr>
            <w:tcW w:w="127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Pr="00FF3323" w:rsidRDefault="00246A26" w:rsidP="001B6AF2"/>
        </w:tc>
        <w:tc>
          <w:tcPr>
            <w:tcW w:w="1984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Pr="00FF3323" w:rsidRDefault="00246A26" w:rsidP="001B6AF2"/>
        </w:tc>
      </w:tr>
      <w:tr w:rsidR="00246A26" w:rsidRPr="007847AC" w:rsidTr="001B6AF2">
        <w:tc>
          <w:tcPr>
            <w:tcW w:w="170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>
            <w:pPr>
              <w:pStyle w:val="tiquettes"/>
            </w:pPr>
          </w:p>
        </w:tc>
        <w:tc>
          <w:tcPr>
            <w:tcW w:w="1417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212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>
            <w:pPr>
              <w:pStyle w:val="tiquettes"/>
            </w:pPr>
          </w:p>
        </w:tc>
        <w:tc>
          <w:tcPr>
            <w:tcW w:w="1985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7847AC" w:rsidRDefault="00246A26" w:rsidP="001B6AF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7847AC" w:rsidRDefault="00246A26" w:rsidP="001B6AF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7847AC" w:rsidRDefault="00246A26" w:rsidP="001B6AF2">
            <w:pPr>
              <w:rPr>
                <w:sz w:val="18"/>
                <w:szCs w:val="18"/>
              </w:rPr>
            </w:pPr>
          </w:p>
        </w:tc>
      </w:tr>
      <w:tr w:rsidR="00246A26" w:rsidRPr="00FF3323" w:rsidTr="001B6AF2">
        <w:tc>
          <w:tcPr>
            <w:tcW w:w="170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417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Pr="00FF3323" w:rsidRDefault="00246A26" w:rsidP="001B6AF2"/>
        </w:tc>
        <w:tc>
          <w:tcPr>
            <w:tcW w:w="212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985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Pr="00FF3323" w:rsidRDefault="00246A26" w:rsidP="001B6AF2"/>
        </w:tc>
        <w:tc>
          <w:tcPr>
            <w:tcW w:w="127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Pr="00FF3323" w:rsidRDefault="00246A26" w:rsidP="001B6AF2"/>
        </w:tc>
        <w:tc>
          <w:tcPr>
            <w:tcW w:w="1984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Pr="00FF3323" w:rsidRDefault="00246A26" w:rsidP="001B6AF2"/>
        </w:tc>
      </w:tr>
      <w:tr w:rsidR="00246A26" w:rsidRPr="00FF3323" w:rsidTr="001B6AF2">
        <w:tc>
          <w:tcPr>
            <w:tcW w:w="170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417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212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985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127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1984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</w:tr>
      <w:tr w:rsidR="00246A26" w:rsidRPr="00FF3323" w:rsidTr="001B6AF2">
        <w:tc>
          <w:tcPr>
            <w:tcW w:w="170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417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Pr="00FF3323" w:rsidRDefault="00246A26" w:rsidP="001B6AF2"/>
        </w:tc>
        <w:tc>
          <w:tcPr>
            <w:tcW w:w="212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985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Pr="00FF3323" w:rsidRDefault="00246A26" w:rsidP="001B6AF2"/>
        </w:tc>
        <w:tc>
          <w:tcPr>
            <w:tcW w:w="127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Pr="00FF3323" w:rsidRDefault="00246A26" w:rsidP="001B6AF2"/>
        </w:tc>
        <w:tc>
          <w:tcPr>
            <w:tcW w:w="1984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FFFFFF" w:themeFill="background1"/>
          </w:tcPr>
          <w:p w:rsidR="00246A26" w:rsidRPr="00FF3323" w:rsidRDefault="00246A26" w:rsidP="001B6AF2"/>
        </w:tc>
      </w:tr>
      <w:tr w:rsidR="00246A26" w:rsidRPr="00FF3323" w:rsidTr="001B6AF2">
        <w:tc>
          <w:tcPr>
            <w:tcW w:w="170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417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212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985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127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1984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</w:tr>
      <w:tr w:rsidR="00246A26" w:rsidRPr="00FF3323" w:rsidTr="001B6AF2">
        <w:tc>
          <w:tcPr>
            <w:tcW w:w="170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417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212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985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127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1984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</w:tr>
      <w:tr w:rsidR="00246A26" w:rsidRPr="00FF3323" w:rsidTr="001B6AF2">
        <w:tc>
          <w:tcPr>
            <w:tcW w:w="170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417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212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985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127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1984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</w:tr>
      <w:tr w:rsidR="00246A26" w:rsidRPr="00FF3323" w:rsidTr="001B6AF2">
        <w:tc>
          <w:tcPr>
            <w:tcW w:w="170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417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212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985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127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1984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</w:tr>
      <w:tr w:rsidR="00246A26" w:rsidRPr="00FF3323" w:rsidTr="001B6AF2">
        <w:tc>
          <w:tcPr>
            <w:tcW w:w="170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417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212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985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127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1984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</w:tr>
      <w:tr w:rsidR="00246A26" w:rsidRPr="00FF3323" w:rsidTr="001B6AF2">
        <w:tc>
          <w:tcPr>
            <w:tcW w:w="170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417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212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985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127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1984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</w:tr>
      <w:tr w:rsidR="00246A26" w:rsidRPr="00FF3323" w:rsidTr="001B6AF2">
        <w:tc>
          <w:tcPr>
            <w:tcW w:w="170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417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212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Default="00246A26" w:rsidP="001B6AF2">
            <w:pPr>
              <w:pStyle w:val="tiquettes"/>
            </w:pPr>
          </w:p>
        </w:tc>
        <w:tc>
          <w:tcPr>
            <w:tcW w:w="1985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127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  <w:tc>
          <w:tcPr>
            <w:tcW w:w="1984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</w:tcPr>
          <w:p w:rsidR="00246A26" w:rsidRPr="00FF3323" w:rsidRDefault="00246A26" w:rsidP="001B6AF2"/>
        </w:tc>
      </w:tr>
    </w:tbl>
    <w:p w:rsidR="00246A26" w:rsidRDefault="00246A26" w:rsidP="00246A26"/>
    <w:p w:rsidR="00246A26" w:rsidRDefault="00246A26" w:rsidP="00246A26">
      <w:r>
        <w:br w:type="page"/>
      </w:r>
    </w:p>
    <w:p w:rsidR="00246A26" w:rsidRDefault="00246A26" w:rsidP="00246A26"/>
    <w:p w:rsidR="00246A26" w:rsidRDefault="00246A26" w:rsidP="00246A26">
      <w:pPr>
        <w:jc w:val="center"/>
        <w:rPr>
          <w:rFonts w:asciiTheme="majorHAnsi" w:hAnsiTheme="majorHAnsi" w:cstheme="majorHAnsi"/>
          <w:color w:val="5B9BD5" w:themeColor="accent1"/>
          <w:sz w:val="28"/>
          <w:szCs w:val="28"/>
        </w:rPr>
      </w:pPr>
      <w:r w:rsidRPr="007C1E55">
        <w:rPr>
          <w:rFonts w:asciiTheme="majorHAnsi" w:hAnsiTheme="majorHAnsi" w:cstheme="majorHAnsi"/>
          <w:color w:val="5B9BD5" w:themeColor="accent1"/>
          <w:sz w:val="28"/>
          <w:szCs w:val="28"/>
        </w:rPr>
        <w:t>Annexe 2 : Fiche protocole</w:t>
      </w:r>
    </w:p>
    <w:p w:rsidR="00246A26" w:rsidRPr="007C1E55" w:rsidRDefault="00246A26" w:rsidP="00246A26">
      <w:pPr>
        <w:jc w:val="center"/>
        <w:rPr>
          <w:rFonts w:asciiTheme="majorHAnsi" w:hAnsiTheme="majorHAnsi" w:cstheme="majorHAnsi"/>
          <w:color w:val="5B9BD5" w:themeColor="accent1"/>
          <w:sz w:val="28"/>
          <w:szCs w:val="28"/>
        </w:rPr>
      </w:pPr>
    </w:p>
    <w:tbl>
      <w:tblPr>
        <w:tblW w:w="10490" w:type="dxa"/>
        <w:tblInd w:w="-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85"/>
        <w:gridCol w:w="5005"/>
      </w:tblGrid>
      <w:tr w:rsidR="00246A26" w:rsidRPr="00D45A91" w:rsidTr="001B6AF2">
        <w:trPr>
          <w:trHeight w:val="94"/>
        </w:trPr>
        <w:tc>
          <w:tcPr>
            <w:tcW w:w="5485" w:type="dxa"/>
          </w:tcPr>
          <w:p w:rsidR="00246A26" w:rsidRPr="00D45A91" w:rsidRDefault="00246A26" w:rsidP="001B6AF2">
            <w:r>
              <w:rPr>
                <w:b/>
                <w:bCs/>
              </w:rPr>
              <w:t>Protocole initial ou existant</w:t>
            </w:r>
          </w:p>
        </w:tc>
        <w:tc>
          <w:tcPr>
            <w:tcW w:w="5005" w:type="dxa"/>
          </w:tcPr>
          <w:p w:rsidR="00246A26" w:rsidRPr="00D45A91" w:rsidRDefault="00246A26" w:rsidP="001B6AF2"/>
        </w:tc>
      </w:tr>
      <w:tr w:rsidR="00246A26" w:rsidRPr="00D45A91" w:rsidTr="001B6AF2">
        <w:trPr>
          <w:trHeight w:val="94"/>
        </w:trPr>
        <w:tc>
          <w:tcPr>
            <w:tcW w:w="5485" w:type="dxa"/>
          </w:tcPr>
          <w:p w:rsidR="00246A26" w:rsidRPr="00D45A91" w:rsidRDefault="00246A26" w:rsidP="001B6AF2">
            <w:pPr>
              <w:rPr>
                <w:b/>
                <w:bCs/>
              </w:rPr>
            </w:pPr>
            <w:r w:rsidRPr="00D45A91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prévisionnelle</w:t>
            </w:r>
            <w:r w:rsidRPr="00D45A91">
              <w:rPr>
                <w:b/>
                <w:bCs/>
              </w:rPr>
              <w:t xml:space="preserve"> de</w:t>
            </w:r>
            <w:r>
              <w:rPr>
                <w:b/>
                <w:bCs/>
              </w:rPr>
              <w:t xml:space="preserve"> mise en place du protocole</w:t>
            </w:r>
            <w:r w:rsidRPr="00D45A91">
              <w:rPr>
                <w:b/>
                <w:bCs/>
              </w:rPr>
              <w:t xml:space="preserve"> </w:t>
            </w:r>
          </w:p>
        </w:tc>
        <w:tc>
          <w:tcPr>
            <w:tcW w:w="5005" w:type="dxa"/>
          </w:tcPr>
          <w:p w:rsidR="00246A26" w:rsidRPr="00D45A91" w:rsidRDefault="00246A26" w:rsidP="001B6AF2">
            <w:r w:rsidRPr="00D45A91">
              <w:t xml:space="preserve">mm/AA </w:t>
            </w:r>
          </w:p>
        </w:tc>
      </w:tr>
      <w:tr w:rsidR="00246A26" w:rsidRPr="00D45A91" w:rsidTr="001B6AF2">
        <w:trPr>
          <w:trHeight w:val="94"/>
        </w:trPr>
        <w:tc>
          <w:tcPr>
            <w:tcW w:w="5485" w:type="dxa"/>
          </w:tcPr>
          <w:p w:rsidR="00246A26" w:rsidRPr="00D45A91" w:rsidRDefault="00246A26" w:rsidP="001B6AF2">
            <w:pPr>
              <w:rPr>
                <w:b/>
                <w:bCs/>
              </w:rPr>
            </w:pPr>
            <w:r w:rsidRPr="00D45A91">
              <w:rPr>
                <w:b/>
                <w:bCs/>
              </w:rPr>
              <w:t>Titre du protocole</w:t>
            </w:r>
          </w:p>
        </w:tc>
        <w:tc>
          <w:tcPr>
            <w:tcW w:w="5005" w:type="dxa"/>
          </w:tcPr>
          <w:p w:rsidR="00246A26" w:rsidRPr="00D45A91" w:rsidRDefault="00246A26" w:rsidP="001B6AF2"/>
        </w:tc>
      </w:tr>
      <w:tr w:rsidR="00246A26" w:rsidRPr="00D45A91" w:rsidTr="001B6AF2">
        <w:trPr>
          <w:trHeight w:val="94"/>
        </w:trPr>
        <w:tc>
          <w:tcPr>
            <w:tcW w:w="5485" w:type="dxa"/>
          </w:tcPr>
          <w:p w:rsidR="00246A26" w:rsidRPr="00D45A91" w:rsidRDefault="00246A26" w:rsidP="001B6AF2">
            <w:r w:rsidRPr="00D45A91">
              <w:rPr>
                <w:b/>
                <w:bCs/>
              </w:rPr>
              <w:t xml:space="preserve">Structure porteuse du protocole </w:t>
            </w:r>
          </w:p>
        </w:tc>
        <w:tc>
          <w:tcPr>
            <w:tcW w:w="5005" w:type="dxa"/>
          </w:tcPr>
          <w:p w:rsidR="00246A26" w:rsidRPr="00D45A91" w:rsidRDefault="00246A26" w:rsidP="001B6AF2">
            <w:r>
              <w:t>(Nom de l’ESP)</w:t>
            </w:r>
          </w:p>
        </w:tc>
      </w:tr>
      <w:tr w:rsidR="00246A26" w:rsidRPr="00D45A91" w:rsidTr="001B6AF2">
        <w:trPr>
          <w:trHeight w:val="94"/>
        </w:trPr>
        <w:tc>
          <w:tcPr>
            <w:tcW w:w="5485" w:type="dxa"/>
          </w:tcPr>
          <w:p w:rsidR="00246A26" w:rsidRPr="00D45A91" w:rsidRDefault="00246A26" w:rsidP="001B6AF2">
            <w:r w:rsidRPr="00D45A91">
              <w:rPr>
                <w:b/>
                <w:bCs/>
              </w:rPr>
              <w:t xml:space="preserve">Référent (personne-ressource) </w:t>
            </w:r>
          </w:p>
        </w:tc>
        <w:tc>
          <w:tcPr>
            <w:tcW w:w="5005" w:type="dxa"/>
          </w:tcPr>
          <w:p w:rsidR="00246A26" w:rsidRPr="00D45A91" w:rsidRDefault="00246A26" w:rsidP="001B6AF2">
            <w:r w:rsidRPr="00D45A91">
              <w:t xml:space="preserve">Nom et adresse mail </w:t>
            </w:r>
          </w:p>
        </w:tc>
      </w:tr>
      <w:tr w:rsidR="00246A26" w:rsidRPr="00D45A91" w:rsidTr="001B6AF2">
        <w:trPr>
          <w:trHeight w:val="246"/>
        </w:trPr>
        <w:tc>
          <w:tcPr>
            <w:tcW w:w="5485" w:type="dxa"/>
          </w:tcPr>
          <w:p w:rsidR="00246A26" w:rsidRPr="00D45A91" w:rsidRDefault="00246A26" w:rsidP="001B6AF2">
            <w:r w:rsidRPr="00D45A91">
              <w:rPr>
                <w:b/>
                <w:bCs/>
              </w:rPr>
              <w:t xml:space="preserve">Liste des professions ou services et structures impliqués dans la prise en charge </w:t>
            </w:r>
          </w:p>
        </w:tc>
        <w:tc>
          <w:tcPr>
            <w:tcW w:w="5005" w:type="dxa"/>
          </w:tcPr>
          <w:p w:rsidR="00246A26" w:rsidRPr="00D45A91" w:rsidRDefault="00246A26" w:rsidP="001B6AF2">
            <w:r w:rsidRPr="00D45A91">
              <w:t xml:space="preserve">Dans et hors de la structure porteuse </w:t>
            </w:r>
          </w:p>
        </w:tc>
      </w:tr>
      <w:tr w:rsidR="00246A26" w:rsidRPr="00D45A91" w:rsidTr="001B6AF2">
        <w:trPr>
          <w:trHeight w:val="225"/>
        </w:trPr>
        <w:tc>
          <w:tcPr>
            <w:tcW w:w="5485" w:type="dxa"/>
          </w:tcPr>
          <w:p w:rsidR="00246A26" w:rsidRPr="00D45A91" w:rsidRDefault="00246A26" w:rsidP="001B6AF2">
            <w:r w:rsidRPr="00D45A91">
              <w:rPr>
                <w:b/>
                <w:bCs/>
              </w:rPr>
              <w:t xml:space="preserve">Objectif général </w:t>
            </w:r>
          </w:p>
        </w:tc>
        <w:tc>
          <w:tcPr>
            <w:tcW w:w="5005" w:type="dxa"/>
          </w:tcPr>
          <w:p w:rsidR="00246A26" w:rsidRPr="00D45A91" w:rsidRDefault="00246A26" w:rsidP="001B6AF2">
            <w:r w:rsidRPr="00D45A91">
              <w:t xml:space="preserve">Ce que veut changer le protocole ou le nouveau service apporté </w:t>
            </w:r>
          </w:p>
        </w:tc>
      </w:tr>
      <w:tr w:rsidR="00246A26" w:rsidRPr="00D45A91" w:rsidTr="001B6AF2">
        <w:trPr>
          <w:trHeight w:val="225"/>
        </w:trPr>
        <w:tc>
          <w:tcPr>
            <w:tcW w:w="5485" w:type="dxa"/>
          </w:tcPr>
          <w:p w:rsidR="00246A26" w:rsidRPr="00D45A91" w:rsidRDefault="00246A26" w:rsidP="001B6AF2">
            <w:r w:rsidRPr="00D45A91">
              <w:rPr>
                <w:b/>
                <w:bCs/>
              </w:rPr>
              <w:t xml:space="preserve">Objectifs secondaires </w:t>
            </w:r>
          </w:p>
        </w:tc>
        <w:tc>
          <w:tcPr>
            <w:tcW w:w="5005" w:type="dxa"/>
          </w:tcPr>
          <w:p w:rsidR="00246A26" w:rsidRPr="00D45A91" w:rsidRDefault="00246A26" w:rsidP="001B6AF2">
            <w:r w:rsidRPr="00D45A91">
              <w:t xml:space="preserve">Les autres aspects auxquels touche le protocole </w:t>
            </w:r>
          </w:p>
        </w:tc>
      </w:tr>
      <w:tr w:rsidR="00246A26" w:rsidRPr="00D45A91" w:rsidTr="001B6AF2">
        <w:trPr>
          <w:trHeight w:val="225"/>
        </w:trPr>
        <w:tc>
          <w:tcPr>
            <w:tcW w:w="5485" w:type="dxa"/>
          </w:tcPr>
          <w:p w:rsidR="00246A26" w:rsidRPr="00D45A91" w:rsidRDefault="00246A26" w:rsidP="001B6AF2">
            <w:pPr>
              <w:rPr>
                <w:b/>
                <w:bCs/>
              </w:rPr>
            </w:pPr>
            <w:r>
              <w:rPr>
                <w:b/>
                <w:bCs/>
              </w:rPr>
              <w:t>Durée prévisionnelle du protocole</w:t>
            </w:r>
          </w:p>
        </w:tc>
        <w:tc>
          <w:tcPr>
            <w:tcW w:w="5005" w:type="dxa"/>
          </w:tcPr>
          <w:p w:rsidR="00246A26" w:rsidRPr="00D45A91" w:rsidRDefault="00246A26" w:rsidP="001B6AF2"/>
        </w:tc>
      </w:tr>
      <w:tr w:rsidR="00246A26" w:rsidRPr="00D45A91" w:rsidTr="001B6AF2">
        <w:trPr>
          <w:trHeight w:val="97"/>
        </w:trPr>
        <w:tc>
          <w:tcPr>
            <w:tcW w:w="5485" w:type="dxa"/>
          </w:tcPr>
          <w:p w:rsidR="00246A26" w:rsidRPr="00D45A91" w:rsidRDefault="00246A26" w:rsidP="001B6AF2">
            <w:r w:rsidRPr="00D45A91">
              <w:rPr>
                <w:b/>
                <w:bCs/>
              </w:rPr>
              <w:t xml:space="preserve">Population cible </w:t>
            </w:r>
          </w:p>
        </w:tc>
        <w:tc>
          <w:tcPr>
            <w:tcW w:w="5005" w:type="dxa"/>
          </w:tcPr>
          <w:p w:rsidR="00246A26" w:rsidRPr="00D45A91" w:rsidRDefault="00246A26" w:rsidP="001B6AF2">
            <w:r w:rsidRPr="00D45A91">
              <w:t xml:space="preserve">Public concerné </w:t>
            </w:r>
          </w:p>
        </w:tc>
      </w:tr>
      <w:tr w:rsidR="00246A26" w:rsidRPr="00D45A91" w:rsidTr="001B6AF2">
        <w:trPr>
          <w:trHeight w:val="225"/>
        </w:trPr>
        <w:tc>
          <w:tcPr>
            <w:tcW w:w="5485" w:type="dxa"/>
          </w:tcPr>
          <w:p w:rsidR="00246A26" w:rsidRPr="00D45A91" w:rsidRDefault="00246A26" w:rsidP="001B6AF2">
            <w:r w:rsidRPr="00D45A91">
              <w:rPr>
                <w:b/>
                <w:bCs/>
              </w:rPr>
              <w:t xml:space="preserve">Evaluation </w:t>
            </w:r>
          </w:p>
        </w:tc>
        <w:tc>
          <w:tcPr>
            <w:tcW w:w="5005" w:type="dxa"/>
          </w:tcPr>
          <w:p w:rsidR="00246A26" w:rsidRPr="00D45A91" w:rsidRDefault="00246A26" w:rsidP="001B6AF2">
            <w:r w:rsidRPr="00D45A91">
              <w:t xml:space="preserve">Critères permettant d’évaluer l’atteinte des objectifs </w:t>
            </w:r>
          </w:p>
        </w:tc>
      </w:tr>
      <w:tr w:rsidR="00246A26" w:rsidRPr="00D45A91" w:rsidTr="001B6AF2">
        <w:trPr>
          <w:trHeight w:val="357"/>
        </w:trPr>
        <w:tc>
          <w:tcPr>
            <w:tcW w:w="5485" w:type="dxa"/>
          </w:tcPr>
          <w:p w:rsidR="00246A26" w:rsidRPr="00D45A91" w:rsidRDefault="00246A26" w:rsidP="001B6AF2">
            <w:r>
              <w:rPr>
                <w:b/>
                <w:bCs/>
              </w:rPr>
              <w:t>R</w:t>
            </w:r>
            <w:r w:rsidRPr="00D45A91">
              <w:rPr>
                <w:b/>
                <w:bCs/>
              </w:rPr>
              <w:t>éférences</w:t>
            </w:r>
            <w:r>
              <w:rPr>
                <w:b/>
                <w:bCs/>
              </w:rPr>
              <w:t xml:space="preserve"> et bibliographie associées à l’élaboration du protocole</w:t>
            </w:r>
            <w:r w:rsidRPr="00D45A91">
              <w:rPr>
                <w:b/>
                <w:bCs/>
              </w:rPr>
              <w:t xml:space="preserve"> </w:t>
            </w:r>
          </w:p>
        </w:tc>
        <w:tc>
          <w:tcPr>
            <w:tcW w:w="5005" w:type="dxa"/>
          </w:tcPr>
          <w:p w:rsidR="00246A26" w:rsidRPr="00D45A91" w:rsidRDefault="00246A26" w:rsidP="001B6AF2">
            <w:r w:rsidRPr="00D45A91">
              <w:t>La ou les recommandations sur lesquelles repose le protocole. Sinon, indication d’un consensus d’équipe. Outils facilitant la mise en œuvre du protocole</w:t>
            </w:r>
          </w:p>
        </w:tc>
      </w:tr>
      <w:tr w:rsidR="00246A26" w:rsidRPr="00D45A91" w:rsidTr="001B6AF2">
        <w:trPr>
          <w:trHeight w:val="225"/>
        </w:trPr>
        <w:tc>
          <w:tcPr>
            <w:tcW w:w="5485" w:type="dxa"/>
          </w:tcPr>
          <w:p w:rsidR="00246A26" w:rsidRPr="00D45A91" w:rsidRDefault="00246A26" w:rsidP="001B6AF2">
            <w:r w:rsidRPr="00D45A91">
              <w:rPr>
                <w:b/>
                <w:bCs/>
              </w:rPr>
              <w:t xml:space="preserve">Lieu de consultation du protocole </w:t>
            </w:r>
          </w:p>
        </w:tc>
        <w:tc>
          <w:tcPr>
            <w:tcW w:w="5005" w:type="dxa"/>
          </w:tcPr>
          <w:p w:rsidR="00246A26" w:rsidRPr="00D45A91" w:rsidRDefault="00246A26" w:rsidP="001B6AF2">
            <w:r w:rsidRPr="00D45A91">
              <w:t xml:space="preserve">Classeur, fichier informatique, smartphone, etc. </w:t>
            </w:r>
          </w:p>
        </w:tc>
      </w:tr>
      <w:tr w:rsidR="00246A26" w:rsidRPr="00D45A91" w:rsidTr="001B6AF2">
        <w:trPr>
          <w:trHeight w:val="225"/>
        </w:trPr>
        <w:tc>
          <w:tcPr>
            <w:tcW w:w="5485" w:type="dxa"/>
          </w:tcPr>
          <w:p w:rsidR="00246A26" w:rsidRPr="00D45A91" w:rsidRDefault="00246A26" w:rsidP="001B6AF2">
            <w:pPr>
              <w:rPr>
                <w:b/>
                <w:bCs/>
              </w:rPr>
            </w:pPr>
            <w:r>
              <w:rPr>
                <w:b/>
                <w:bCs/>
              </w:rPr>
              <w:t>Modalités de communications prévisionnelles du protocole</w:t>
            </w:r>
          </w:p>
        </w:tc>
        <w:tc>
          <w:tcPr>
            <w:tcW w:w="5005" w:type="dxa"/>
          </w:tcPr>
          <w:p w:rsidR="00246A26" w:rsidRPr="00D45A91" w:rsidRDefault="00246A26" w:rsidP="001B6AF2">
            <w:r>
              <w:t>(Réunion d’information, mise en place d’outils partagés …)</w:t>
            </w:r>
          </w:p>
        </w:tc>
      </w:tr>
      <w:tr w:rsidR="00246A26" w:rsidRPr="00D45A91" w:rsidTr="001B6AF2">
        <w:trPr>
          <w:trHeight w:val="225"/>
        </w:trPr>
        <w:tc>
          <w:tcPr>
            <w:tcW w:w="5485" w:type="dxa"/>
          </w:tcPr>
          <w:p w:rsidR="00246A26" w:rsidRPr="00D45A91" w:rsidRDefault="00246A26" w:rsidP="001B6AF2">
            <w:r w:rsidRPr="00D45A91">
              <w:rPr>
                <w:b/>
                <w:bCs/>
              </w:rPr>
              <w:t xml:space="preserve">Groupe de travail (GT) </w:t>
            </w:r>
          </w:p>
        </w:tc>
        <w:tc>
          <w:tcPr>
            <w:tcW w:w="5005" w:type="dxa"/>
          </w:tcPr>
          <w:p w:rsidR="00246A26" w:rsidRPr="00D45A91" w:rsidRDefault="00246A26" w:rsidP="001B6AF2">
            <w:r w:rsidRPr="00D45A91">
              <w:t>Nom des participants</w:t>
            </w:r>
            <w:r>
              <w:t xml:space="preserve"> et fonction</w:t>
            </w:r>
            <w:r w:rsidRPr="00D45A91">
              <w:t xml:space="preserve"> au GT ayant élaboré le protocole </w:t>
            </w:r>
          </w:p>
        </w:tc>
      </w:tr>
      <w:tr w:rsidR="00246A26" w:rsidRPr="00D45A91" w:rsidTr="001B6AF2">
        <w:trPr>
          <w:trHeight w:val="94"/>
        </w:trPr>
        <w:tc>
          <w:tcPr>
            <w:tcW w:w="5485" w:type="dxa"/>
          </w:tcPr>
          <w:p w:rsidR="00246A26" w:rsidRPr="00D45A91" w:rsidRDefault="00246A26" w:rsidP="001B6AF2">
            <w:r w:rsidRPr="00D45A91">
              <w:rPr>
                <w:b/>
                <w:bCs/>
              </w:rPr>
              <w:t xml:space="preserve">Mode de validation du protocole </w:t>
            </w:r>
            <w:r>
              <w:rPr>
                <w:b/>
                <w:bCs/>
              </w:rPr>
              <w:t>au sein de l’ESP</w:t>
            </w:r>
          </w:p>
        </w:tc>
        <w:tc>
          <w:tcPr>
            <w:tcW w:w="5005" w:type="dxa"/>
          </w:tcPr>
          <w:p w:rsidR="00246A26" w:rsidRPr="00D45A91" w:rsidRDefault="00246A26" w:rsidP="001B6AF2">
            <w:r w:rsidRPr="00D45A91">
              <w:t xml:space="preserve">Comité ou réunion de validation </w:t>
            </w:r>
          </w:p>
        </w:tc>
      </w:tr>
    </w:tbl>
    <w:p w:rsidR="00246A26" w:rsidRDefault="00246A26" w:rsidP="00246A26"/>
    <w:p w:rsidR="00246A26" w:rsidRDefault="00246A26" w:rsidP="00246A26"/>
    <w:p w:rsidR="00246A26" w:rsidRDefault="00246A26" w:rsidP="00246A26"/>
    <w:p w:rsidR="00246A26" w:rsidRDefault="00246A26" w:rsidP="00246A26"/>
    <w:p w:rsidR="00246A26" w:rsidRDefault="00246A26" w:rsidP="00246A26"/>
    <w:p w:rsidR="00246A26" w:rsidRDefault="00246A26" w:rsidP="00246A26"/>
    <w:p w:rsidR="00246A26" w:rsidRDefault="00246A26" w:rsidP="00246A26">
      <w:pPr>
        <w:jc w:val="center"/>
        <w:rPr>
          <w:rFonts w:asciiTheme="majorHAnsi" w:hAnsiTheme="majorHAnsi" w:cstheme="majorHAnsi"/>
          <w:color w:val="5B9BD5" w:themeColor="accent1"/>
          <w:sz w:val="28"/>
          <w:szCs w:val="28"/>
        </w:rPr>
      </w:pPr>
      <w:r w:rsidRPr="007C1E55">
        <w:rPr>
          <w:rFonts w:asciiTheme="majorHAnsi" w:hAnsiTheme="majorHAnsi" w:cstheme="majorHAnsi"/>
          <w:color w:val="5B9BD5" w:themeColor="accent1"/>
          <w:sz w:val="28"/>
          <w:szCs w:val="28"/>
        </w:rPr>
        <w:lastRenderedPageBreak/>
        <w:t>Annexe 3 : Fiche Action</w:t>
      </w:r>
    </w:p>
    <w:p w:rsidR="00246A26" w:rsidRPr="007C1E55" w:rsidRDefault="00246A26" w:rsidP="00246A26">
      <w:pPr>
        <w:rPr>
          <w:rFonts w:asciiTheme="majorHAnsi" w:hAnsiTheme="majorHAnsi" w:cstheme="majorHAnsi"/>
          <w:color w:val="5B9BD5" w:themeColor="accent1"/>
          <w:sz w:val="28"/>
          <w:szCs w:val="28"/>
        </w:rPr>
      </w:pPr>
    </w:p>
    <w:p w:rsidR="00246A26" w:rsidRPr="00D72A55" w:rsidRDefault="00246A26" w:rsidP="00246A26">
      <w:pPr>
        <w:rPr>
          <w:b/>
          <w:bCs/>
        </w:rPr>
      </w:pPr>
      <w:r w:rsidRPr="00D72A55">
        <w:rPr>
          <w:b/>
          <w:bCs/>
          <w:color w:val="002060"/>
          <w:sz w:val="28"/>
          <w:szCs w:val="28"/>
        </w:rPr>
        <w:t>Intitulé de l’action</w:t>
      </w: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46A26" w:rsidTr="001B6AF2">
        <w:trPr>
          <w:trHeight w:val="68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46A26" w:rsidRDefault="00246A26" w:rsidP="001B6AF2">
            <w:bookmarkStart w:id="0" w:name="_Hlk76481219"/>
          </w:p>
        </w:tc>
      </w:tr>
      <w:bookmarkEnd w:id="0"/>
    </w:tbl>
    <w:p w:rsidR="00246A26" w:rsidRDefault="00246A26" w:rsidP="00246A26"/>
    <w:p w:rsidR="00246A26" w:rsidRPr="00D72A55" w:rsidRDefault="00246A26" w:rsidP="00246A26">
      <w:pPr>
        <w:rPr>
          <w:b/>
          <w:bCs/>
          <w:color w:val="002060"/>
          <w:sz w:val="28"/>
          <w:szCs w:val="28"/>
        </w:rPr>
      </w:pPr>
      <w:r w:rsidRPr="00D72A55">
        <w:rPr>
          <w:b/>
          <w:bCs/>
          <w:color w:val="002060"/>
          <w:sz w:val="28"/>
          <w:szCs w:val="28"/>
        </w:rPr>
        <w:t>Référent(e) de l’action</w:t>
      </w: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46A26" w:rsidTr="001B6AF2">
        <w:trPr>
          <w:trHeight w:val="68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46A26" w:rsidRDefault="00246A26" w:rsidP="001B6AF2"/>
        </w:tc>
      </w:tr>
    </w:tbl>
    <w:p w:rsidR="00246A26" w:rsidRDefault="00246A26" w:rsidP="00246A26"/>
    <w:p w:rsidR="00246A26" w:rsidRPr="00D72A55" w:rsidRDefault="00246A26" w:rsidP="00246A26">
      <w:pPr>
        <w:rPr>
          <w:b/>
          <w:bCs/>
          <w:color w:val="002060"/>
          <w:sz w:val="28"/>
          <w:szCs w:val="28"/>
        </w:rPr>
      </w:pPr>
      <w:r w:rsidRPr="00D72A55">
        <w:rPr>
          <w:b/>
          <w:bCs/>
          <w:color w:val="002060"/>
          <w:sz w:val="28"/>
          <w:szCs w:val="28"/>
        </w:rPr>
        <w:t>Acteurs mobilisés (membres de l’ESP et partenaire(s) participant à l’action</w:t>
      </w:r>
      <w:r>
        <w:rPr>
          <w:b/>
          <w:bCs/>
          <w:color w:val="002060"/>
          <w:sz w:val="28"/>
          <w:szCs w:val="28"/>
        </w:rPr>
        <w:t xml:space="preserve"> avec leurs formations (DU, Master, ETP…)</w:t>
      </w:r>
      <w:r w:rsidRPr="00D72A55">
        <w:rPr>
          <w:b/>
          <w:bCs/>
          <w:color w:val="002060"/>
          <w:sz w:val="28"/>
          <w:szCs w:val="28"/>
        </w:rPr>
        <w:t>)</w:t>
      </w: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46A26" w:rsidTr="001B6AF2">
        <w:trPr>
          <w:trHeight w:val="213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46A26" w:rsidRDefault="00246A26" w:rsidP="001B6AF2">
            <w:r>
              <w:t>-</w:t>
            </w:r>
          </w:p>
          <w:p w:rsidR="00246A26" w:rsidRDefault="00246A26" w:rsidP="001B6AF2">
            <w:r>
              <w:t>-</w:t>
            </w:r>
          </w:p>
          <w:p w:rsidR="00246A26" w:rsidRDefault="00246A26" w:rsidP="001B6AF2">
            <w:r>
              <w:t>-</w:t>
            </w:r>
          </w:p>
          <w:p w:rsidR="00246A26" w:rsidRDefault="00246A26" w:rsidP="001B6AF2">
            <w:r>
              <w:t>-</w:t>
            </w:r>
          </w:p>
          <w:p w:rsidR="00246A26" w:rsidRDefault="00246A26" w:rsidP="001B6AF2">
            <w:r>
              <w:t>-</w:t>
            </w:r>
          </w:p>
          <w:p w:rsidR="00246A26" w:rsidRDefault="00246A26" w:rsidP="001B6AF2">
            <w:r>
              <w:t>-</w:t>
            </w:r>
          </w:p>
          <w:p w:rsidR="00246A26" w:rsidRDefault="00246A26" w:rsidP="001B6AF2">
            <w:r>
              <w:t>-</w:t>
            </w:r>
          </w:p>
        </w:tc>
      </w:tr>
    </w:tbl>
    <w:p w:rsidR="00246A26" w:rsidRDefault="00246A26" w:rsidP="00246A26"/>
    <w:p w:rsidR="00246A26" w:rsidRPr="00D72A55" w:rsidRDefault="00246A26" w:rsidP="00246A26">
      <w:pPr>
        <w:rPr>
          <w:b/>
          <w:bCs/>
          <w:color w:val="002060"/>
          <w:sz w:val="28"/>
          <w:szCs w:val="28"/>
        </w:rPr>
      </w:pPr>
      <w:r w:rsidRPr="00D72A55">
        <w:rPr>
          <w:b/>
          <w:bCs/>
          <w:color w:val="002060"/>
          <w:sz w:val="28"/>
          <w:szCs w:val="28"/>
        </w:rPr>
        <w:t>Durée de l’action</w:t>
      </w: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246A26" w:rsidTr="001B6AF2">
        <w:trPr>
          <w:trHeight w:val="68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46A26" w:rsidRDefault="00246A26" w:rsidP="001B6AF2">
            <w:r>
              <w:t>Date de début de mise en œuvre 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46A26" w:rsidRDefault="00246A26" w:rsidP="001B6AF2">
            <w:r>
              <w:t>Date de fin :</w:t>
            </w:r>
          </w:p>
        </w:tc>
      </w:tr>
    </w:tbl>
    <w:p w:rsidR="00246A26" w:rsidRDefault="00246A26" w:rsidP="00246A26"/>
    <w:p w:rsidR="00246A26" w:rsidRDefault="00246A26" w:rsidP="00246A26"/>
    <w:p w:rsidR="00246A26" w:rsidRPr="00D72A55" w:rsidRDefault="00246A26" w:rsidP="00246A26">
      <w:pPr>
        <w:rPr>
          <w:b/>
          <w:bCs/>
          <w:color w:val="002060"/>
          <w:sz w:val="28"/>
          <w:szCs w:val="28"/>
        </w:rPr>
      </w:pPr>
      <w:r w:rsidRPr="00D72A55">
        <w:rPr>
          <w:b/>
          <w:bCs/>
          <w:color w:val="002060"/>
          <w:sz w:val="28"/>
          <w:szCs w:val="28"/>
        </w:rPr>
        <w:t>Population cible (nombre de patients concernés par l’action)</w:t>
      </w: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46A26" w:rsidTr="001B6AF2">
        <w:trPr>
          <w:trHeight w:val="68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46A26" w:rsidRDefault="00246A26" w:rsidP="001B6AF2">
            <w:bookmarkStart w:id="1" w:name="_Hlk76482021"/>
          </w:p>
        </w:tc>
      </w:tr>
      <w:bookmarkEnd w:id="1"/>
    </w:tbl>
    <w:p w:rsidR="00246A26" w:rsidRDefault="00246A26" w:rsidP="00246A26"/>
    <w:p w:rsidR="00246A26" w:rsidRDefault="00246A26" w:rsidP="00246A26"/>
    <w:p w:rsidR="00246A26" w:rsidRDefault="00246A26" w:rsidP="00246A26"/>
    <w:p w:rsidR="00246A26" w:rsidRDefault="00246A26" w:rsidP="00246A26"/>
    <w:p w:rsidR="00246A26" w:rsidRPr="00D72A55" w:rsidRDefault="00246A26" w:rsidP="00246A26">
      <w:pPr>
        <w:rPr>
          <w:b/>
          <w:bCs/>
          <w:color w:val="002060"/>
          <w:sz w:val="28"/>
          <w:szCs w:val="28"/>
        </w:rPr>
      </w:pPr>
      <w:r w:rsidRPr="00D72A55">
        <w:rPr>
          <w:b/>
          <w:bCs/>
          <w:color w:val="002060"/>
          <w:sz w:val="28"/>
          <w:szCs w:val="28"/>
        </w:rPr>
        <w:lastRenderedPageBreak/>
        <w:t>Description de l’action</w:t>
      </w: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46A26" w:rsidTr="001B6AF2">
        <w:trPr>
          <w:trHeight w:val="306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46A26" w:rsidRDefault="00246A26" w:rsidP="001B6AF2"/>
        </w:tc>
      </w:tr>
    </w:tbl>
    <w:p w:rsidR="00246A26" w:rsidRDefault="00246A26" w:rsidP="00246A26">
      <w:pPr>
        <w:rPr>
          <w:b/>
          <w:bCs/>
          <w:color w:val="002060"/>
          <w:sz w:val="28"/>
          <w:szCs w:val="28"/>
        </w:rPr>
      </w:pPr>
    </w:p>
    <w:p w:rsidR="00246A26" w:rsidRPr="00D72A55" w:rsidRDefault="00246A26" w:rsidP="00246A26">
      <w:pPr>
        <w:rPr>
          <w:b/>
          <w:bCs/>
          <w:color w:val="002060"/>
          <w:sz w:val="28"/>
          <w:szCs w:val="28"/>
        </w:rPr>
      </w:pPr>
      <w:r w:rsidRPr="00D72A55">
        <w:rPr>
          <w:b/>
          <w:bCs/>
          <w:color w:val="002060"/>
          <w:sz w:val="28"/>
          <w:szCs w:val="28"/>
        </w:rPr>
        <w:t>Budget</w:t>
      </w: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246A26" w:rsidTr="001B6AF2">
        <w:trPr>
          <w:trHeight w:val="68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46A26" w:rsidRDefault="00246A26" w:rsidP="001B6AF2">
            <w:r>
              <w:t>Prévisionnel 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46A26" w:rsidRDefault="00246A26" w:rsidP="001B6AF2">
            <w:r>
              <w:t>Coût réel</w:t>
            </w:r>
          </w:p>
        </w:tc>
      </w:tr>
    </w:tbl>
    <w:p w:rsidR="00246A26" w:rsidRDefault="00246A26" w:rsidP="00246A26"/>
    <w:p w:rsidR="00246A26" w:rsidRPr="00D72A55" w:rsidRDefault="00246A26" w:rsidP="00246A26">
      <w:pPr>
        <w:rPr>
          <w:b/>
          <w:bCs/>
          <w:color w:val="002060"/>
          <w:sz w:val="28"/>
          <w:szCs w:val="28"/>
        </w:rPr>
      </w:pPr>
      <w:r w:rsidRPr="00D72A55">
        <w:rPr>
          <w:b/>
          <w:bCs/>
          <w:color w:val="002060"/>
          <w:sz w:val="28"/>
          <w:szCs w:val="28"/>
        </w:rPr>
        <w:t>Modalité d’évaluation (définition des indicateurs)</w:t>
      </w: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46A26" w:rsidTr="001B6AF2">
        <w:trPr>
          <w:trHeight w:val="115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46A26" w:rsidRDefault="00246A26" w:rsidP="001B6AF2">
            <w:r>
              <w:t>-</w:t>
            </w:r>
          </w:p>
          <w:p w:rsidR="00246A26" w:rsidRDefault="00246A26" w:rsidP="001B6AF2">
            <w:r>
              <w:t>-</w:t>
            </w:r>
          </w:p>
          <w:p w:rsidR="00246A26" w:rsidRDefault="00246A26" w:rsidP="001B6AF2">
            <w:r>
              <w:t>-</w:t>
            </w:r>
          </w:p>
          <w:p w:rsidR="00246A26" w:rsidRDefault="00246A26" w:rsidP="001B6AF2"/>
        </w:tc>
      </w:tr>
    </w:tbl>
    <w:p w:rsidR="00246A26" w:rsidRDefault="00246A26" w:rsidP="00246A26"/>
    <w:p w:rsidR="00246A26" w:rsidRDefault="00246A26" w:rsidP="00246A26"/>
    <w:p w:rsidR="00246A26" w:rsidRDefault="00246A26" w:rsidP="00246A26">
      <w:pPr>
        <w:ind w:left="-567"/>
      </w:pPr>
      <w:r>
        <w:t xml:space="preserve">Fait à </w:t>
      </w:r>
    </w:p>
    <w:p w:rsidR="00246A26" w:rsidRDefault="00246A26" w:rsidP="00246A26">
      <w:pPr>
        <w:ind w:left="-567"/>
      </w:pPr>
      <w:r>
        <w:t>Le __/__/____</w:t>
      </w:r>
    </w:p>
    <w:p w:rsidR="00246A26" w:rsidRDefault="00246A26" w:rsidP="00246A26">
      <w:pPr>
        <w:ind w:left="-567"/>
      </w:pPr>
    </w:p>
    <w:p w:rsidR="00246A26" w:rsidRPr="00D96F1A" w:rsidRDefault="00246A26" w:rsidP="00246A26">
      <w:pPr>
        <w:ind w:left="-567" w:right="-567"/>
      </w:pPr>
      <w:r>
        <w:t xml:space="preserve">Signature du/de la Président(e)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Signature du/de la référent(e) </w:t>
      </w:r>
    </w:p>
    <w:p w:rsidR="00246A26" w:rsidRDefault="00246A26" w:rsidP="00246A26"/>
    <w:p w:rsidR="00246A26" w:rsidRDefault="00246A26" w:rsidP="00246A26"/>
    <w:p w:rsidR="00246A26" w:rsidRDefault="00246A26" w:rsidP="00246A26"/>
    <w:p w:rsidR="00246A26" w:rsidRDefault="00246A26" w:rsidP="00246A26"/>
    <w:p w:rsidR="00246A26" w:rsidRDefault="00246A26" w:rsidP="00246A26"/>
    <w:p w:rsidR="00246A26" w:rsidRDefault="00246A26" w:rsidP="00246A26"/>
    <w:p w:rsidR="00246A26" w:rsidRDefault="00246A26" w:rsidP="00246A26"/>
    <w:p w:rsidR="00246A26" w:rsidRDefault="00246A26" w:rsidP="00246A26"/>
    <w:p w:rsidR="00246A26" w:rsidRPr="00A628EB" w:rsidRDefault="00246A26" w:rsidP="00246A26">
      <w:pPr>
        <w:jc w:val="center"/>
        <w:rPr>
          <w:rFonts w:asciiTheme="majorHAnsi" w:hAnsiTheme="majorHAnsi" w:cstheme="majorHAnsi"/>
          <w:color w:val="5B9BD5" w:themeColor="accent1"/>
          <w:sz w:val="28"/>
          <w:szCs w:val="28"/>
        </w:rPr>
      </w:pPr>
      <w:r w:rsidRPr="00A628EB">
        <w:rPr>
          <w:rFonts w:asciiTheme="majorHAnsi" w:hAnsiTheme="majorHAnsi" w:cstheme="majorHAnsi"/>
          <w:color w:val="5B9BD5" w:themeColor="accent1"/>
          <w:sz w:val="28"/>
          <w:szCs w:val="28"/>
        </w:rPr>
        <w:t>Annexe 4 : Tableau budget prévisionnel global annuel</w:t>
      </w:r>
    </w:p>
    <w:p w:rsidR="00246A26" w:rsidRDefault="00246A26" w:rsidP="00246A26">
      <w:r>
        <w:t xml:space="preserve"> </w:t>
      </w: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994"/>
        <w:gridCol w:w="2117"/>
        <w:gridCol w:w="1860"/>
        <w:gridCol w:w="2093"/>
        <w:gridCol w:w="2142"/>
      </w:tblGrid>
      <w:tr w:rsidR="00246A26" w:rsidTr="001B6AF2">
        <w:tc>
          <w:tcPr>
            <w:tcW w:w="199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shd w:val="clear" w:color="auto" w:fill="E7E6E6" w:themeFill="background2"/>
          </w:tcPr>
          <w:p w:rsidR="00246A26" w:rsidRPr="003B6834" w:rsidRDefault="00246A26" w:rsidP="001B6AF2">
            <w:pPr>
              <w:rPr>
                <w:b/>
                <w:bCs/>
              </w:rPr>
            </w:pPr>
            <w:r w:rsidRPr="003B6834">
              <w:rPr>
                <w:b/>
                <w:bCs/>
              </w:rPr>
              <w:t>Action mise en œuvre</w:t>
            </w:r>
          </w:p>
        </w:tc>
        <w:tc>
          <w:tcPr>
            <w:tcW w:w="211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shd w:val="clear" w:color="auto" w:fill="E7E6E6" w:themeFill="background2"/>
          </w:tcPr>
          <w:p w:rsidR="00246A26" w:rsidRPr="003B6834" w:rsidRDefault="00246A26" w:rsidP="001B6AF2">
            <w:pPr>
              <w:rPr>
                <w:b/>
                <w:bCs/>
              </w:rPr>
            </w:pPr>
            <w:r w:rsidRPr="003B6834">
              <w:rPr>
                <w:b/>
                <w:bCs/>
              </w:rPr>
              <w:t xml:space="preserve">Type de dépenses </w:t>
            </w:r>
            <w:r w:rsidRPr="003B6834">
              <w:rPr>
                <w:b/>
                <w:bCs/>
                <w:sz w:val="18"/>
                <w:szCs w:val="18"/>
              </w:rPr>
              <w:t>(réunions, communication, achat …)</w:t>
            </w:r>
          </w:p>
        </w:tc>
        <w:tc>
          <w:tcPr>
            <w:tcW w:w="1860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shd w:val="clear" w:color="auto" w:fill="E7E6E6" w:themeFill="background2"/>
          </w:tcPr>
          <w:p w:rsidR="00246A26" w:rsidRPr="003B6834" w:rsidRDefault="00246A26" w:rsidP="001B6AF2">
            <w:pPr>
              <w:rPr>
                <w:b/>
                <w:bCs/>
              </w:rPr>
            </w:pPr>
            <w:r w:rsidRPr="003B6834">
              <w:rPr>
                <w:b/>
                <w:bCs/>
              </w:rPr>
              <w:t>Dépenses (investissement matériel)</w:t>
            </w:r>
          </w:p>
        </w:tc>
        <w:tc>
          <w:tcPr>
            <w:tcW w:w="2093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shd w:val="clear" w:color="auto" w:fill="E7E6E6" w:themeFill="background2"/>
          </w:tcPr>
          <w:p w:rsidR="00246A26" w:rsidRPr="003B6834" w:rsidRDefault="00246A26" w:rsidP="001B6AF2">
            <w:pPr>
              <w:rPr>
                <w:b/>
                <w:bCs/>
              </w:rPr>
            </w:pPr>
            <w:r w:rsidRPr="003B6834">
              <w:rPr>
                <w:b/>
                <w:bCs/>
              </w:rPr>
              <w:t>Dépenses indemnisations des professionnels</w:t>
            </w:r>
          </w:p>
        </w:tc>
        <w:tc>
          <w:tcPr>
            <w:tcW w:w="2142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shd w:val="clear" w:color="auto" w:fill="E7E6E6" w:themeFill="background2"/>
          </w:tcPr>
          <w:p w:rsidR="00246A26" w:rsidRPr="003B6834" w:rsidRDefault="00246A26" w:rsidP="001B6AF2">
            <w:pPr>
              <w:rPr>
                <w:b/>
                <w:bCs/>
              </w:rPr>
            </w:pPr>
            <w:r w:rsidRPr="003B6834">
              <w:rPr>
                <w:b/>
                <w:bCs/>
              </w:rPr>
              <w:t>Montant demandé</w:t>
            </w:r>
          </w:p>
        </w:tc>
      </w:tr>
      <w:tr w:rsidR="00246A26" w:rsidTr="001B6AF2">
        <w:trPr>
          <w:trHeight w:val="495"/>
        </w:trPr>
        <w:tc>
          <w:tcPr>
            <w:tcW w:w="199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/>
        </w:tc>
        <w:tc>
          <w:tcPr>
            <w:tcW w:w="211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/>
        </w:tc>
        <w:tc>
          <w:tcPr>
            <w:tcW w:w="1860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>
            <w:pPr>
              <w:jc w:val="right"/>
            </w:pPr>
          </w:p>
        </w:tc>
        <w:tc>
          <w:tcPr>
            <w:tcW w:w="2093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>
            <w:pPr>
              <w:jc w:val="right"/>
            </w:pPr>
          </w:p>
        </w:tc>
        <w:tc>
          <w:tcPr>
            <w:tcW w:w="2142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>
            <w:pPr>
              <w:jc w:val="right"/>
            </w:pPr>
            <w:r>
              <w:t>€</w:t>
            </w:r>
          </w:p>
        </w:tc>
      </w:tr>
      <w:tr w:rsidR="00246A26" w:rsidTr="001B6AF2">
        <w:trPr>
          <w:trHeight w:val="559"/>
        </w:trPr>
        <w:tc>
          <w:tcPr>
            <w:tcW w:w="199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/>
        </w:tc>
        <w:tc>
          <w:tcPr>
            <w:tcW w:w="211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/>
        </w:tc>
        <w:tc>
          <w:tcPr>
            <w:tcW w:w="1860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>
            <w:pPr>
              <w:jc w:val="right"/>
            </w:pPr>
          </w:p>
        </w:tc>
        <w:tc>
          <w:tcPr>
            <w:tcW w:w="2093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>
            <w:pPr>
              <w:jc w:val="right"/>
            </w:pPr>
          </w:p>
        </w:tc>
        <w:tc>
          <w:tcPr>
            <w:tcW w:w="2142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>
            <w:pPr>
              <w:jc w:val="right"/>
            </w:pPr>
            <w:r>
              <w:t>€</w:t>
            </w:r>
          </w:p>
        </w:tc>
      </w:tr>
      <w:tr w:rsidR="00246A26" w:rsidTr="001B6AF2">
        <w:trPr>
          <w:trHeight w:val="553"/>
        </w:trPr>
        <w:tc>
          <w:tcPr>
            <w:tcW w:w="199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/>
        </w:tc>
        <w:tc>
          <w:tcPr>
            <w:tcW w:w="211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/>
        </w:tc>
        <w:tc>
          <w:tcPr>
            <w:tcW w:w="1860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>
            <w:pPr>
              <w:jc w:val="right"/>
            </w:pPr>
          </w:p>
        </w:tc>
        <w:tc>
          <w:tcPr>
            <w:tcW w:w="2093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>
            <w:pPr>
              <w:jc w:val="right"/>
            </w:pPr>
          </w:p>
        </w:tc>
        <w:tc>
          <w:tcPr>
            <w:tcW w:w="2142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>
            <w:pPr>
              <w:jc w:val="right"/>
            </w:pPr>
            <w:r>
              <w:t>€</w:t>
            </w:r>
          </w:p>
        </w:tc>
      </w:tr>
      <w:tr w:rsidR="00246A26" w:rsidTr="001B6AF2">
        <w:trPr>
          <w:trHeight w:val="547"/>
        </w:trPr>
        <w:tc>
          <w:tcPr>
            <w:tcW w:w="199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/>
        </w:tc>
        <w:tc>
          <w:tcPr>
            <w:tcW w:w="211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/>
        </w:tc>
        <w:tc>
          <w:tcPr>
            <w:tcW w:w="1860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>
            <w:pPr>
              <w:jc w:val="right"/>
            </w:pPr>
          </w:p>
        </w:tc>
        <w:tc>
          <w:tcPr>
            <w:tcW w:w="2093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>
            <w:pPr>
              <w:jc w:val="right"/>
            </w:pPr>
          </w:p>
        </w:tc>
        <w:tc>
          <w:tcPr>
            <w:tcW w:w="2142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>
            <w:pPr>
              <w:jc w:val="right"/>
            </w:pPr>
            <w:r>
              <w:t>€</w:t>
            </w:r>
          </w:p>
        </w:tc>
      </w:tr>
      <w:tr w:rsidR="00246A26" w:rsidTr="001B6AF2">
        <w:trPr>
          <w:trHeight w:val="555"/>
        </w:trPr>
        <w:tc>
          <w:tcPr>
            <w:tcW w:w="199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/>
        </w:tc>
        <w:tc>
          <w:tcPr>
            <w:tcW w:w="211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/>
        </w:tc>
        <w:tc>
          <w:tcPr>
            <w:tcW w:w="1860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>
            <w:pPr>
              <w:jc w:val="right"/>
            </w:pPr>
          </w:p>
        </w:tc>
        <w:tc>
          <w:tcPr>
            <w:tcW w:w="2093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:rsidR="00246A26" w:rsidRDefault="00246A26" w:rsidP="001B6AF2">
            <w:pPr>
              <w:jc w:val="right"/>
            </w:pPr>
            <w:r w:rsidRPr="003B6834">
              <w:rPr>
                <w:color w:val="FF0000"/>
              </w:rPr>
              <w:t>TOTAL</w:t>
            </w:r>
          </w:p>
        </w:tc>
        <w:tc>
          <w:tcPr>
            <w:tcW w:w="2142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shd w:val="clear" w:color="auto" w:fill="BDD6EE" w:themeFill="accent1" w:themeFillTint="66"/>
            <w:vAlign w:val="center"/>
          </w:tcPr>
          <w:p w:rsidR="00246A26" w:rsidRDefault="00246A26" w:rsidP="001B6AF2">
            <w:pPr>
              <w:jc w:val="right"/>
            </w:pPr>
            <w:r>
              <w:t>€</w:t>
            </w:r>
          </w:p>
        </w:tc>
      </w:tr>
    </w:tbl>
    <w:p w:rsidR="00246A26" w:rsidRDefault="00246A26" w:rsidP="00246A26"/>
    <w:p w:rsidR="00246A26" w:rsidRPr="00A806C1" w:rsidRDefault="00246A26" w:rsidP="00246A26"/>
    <w:p w:rsidR="002A644D" w:rsidRDefault="002A644D">
      <w:bookmarkStart w:id="2" w:name="_GoBack"/>
      <w:bookmarkEnd w:id="2"/>
    </w:p>
    <w:sectPr w:rsidR="002A644D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EB8" w:rsidRPr="005B2EBA" w:rsidRDefault="00246A26" w:rsidP="005B2EBA">
    <w:pPr>
      <w:pStyle w:val="Pieddepage"/>
      <w:jc w:val="center"/>
      <w:rPr>
        <w:i/>
        <w:iCs/>
        <w:color w:val="808080" w:themeColor="background1" w:themeShade="80"/>
      </w:rPr>
    </w:pPr>
    <w:r w:rsidRPr="005B2EBA">
      <w:rPr>
        <w:i/>
        <w:iCs/>
        <w:color w:val="808080" w:themeColor="background1" w:themeShade="80"/>
      </w:rPr>
      <w:t xml:space="preserve">Cahier des charges pour l’appel à projet de la phase 2 </w:t>
    </w:r>
    <w:r w:rsidRPr="005B2EBA">
      <w:rPr>
        <w:i/>
        <w:iCs/>
        <w:color w:val="808080" w:themeColor="background1" w:themeShade="80"/>
      </w:rPr>
      <w:t>des ESP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32" w:rsidRPr="00D20F32" w:rsidRDefault="00246A26" w:rsidP="00CD4731">
    <w:pPr>
      <w:pStyle w:val="En-tte"/>
    </w:pPr>
    <w:r>
      <w:rPr>
        <w:noProof/>
        <w:lang w:eastAsia="fr-FR"/>
      </w:rPr>
      <w:drawing>
        <wp:inline distT="0" distB="0" distL="0" distR="0" wp14:anchorId="69E80D4C" wp14:editId="0652FD7F">
          <wp:extent cx="1270296" cy="955040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473" cy="967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38D39F4B" wp14:editId="2992D5E4">
          <wp:extent cx="1619250" cy="9525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52" b="22625"/>
                  <a:stretch/>
                </pic:blipFill>
                <pic:spPr bwMode="auto">
                  <a:xfrm>
                    <a:off x="0" y="0"/>
                    <a:ext cx="1627203" cy="9571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26"/>
    <w:rsid w:val="00246A26"/>
    <w:rsid w:val="002A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68071-F4FC-4A34-8FC6-E49E5786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A26"/>
  </w:style>
  <w:style w:type="paragraph" w:styleId="Pieddepage">
    <w:name w:val="footer"/>
    <w:basedOn w:val="Normal"/>
    <w:link w:val="PieddepageCar"/>
    <w:uiPriority w:val="99"/>
    <w:unhideWhenUsed/>
    <w:rsid w:val="0024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A26"/>
  </w:style>
  <w:style w:type="paragraph" w:customStyle="1" w:styleId="tiquettes">
    <w:name w:val="Étiquettes"/>
    <w:basedOn w:val="Normal"/>
    <w:qFormat/>
    <w:rsid w:val="00246A26"/>
    <w:pPr>
      <w:spacing w:after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SINKEC, Coraline (ARS-GRANDEST)</dc:creator>
  <cp:keywords/>
  <dc:description/>
  <cp:lastModifiedBy>SINKEC, Coraline (ARS-GRANDEST)</cp:lastModifiedBy>
  <cp:revision>1</cp:revision>
  <dcterms:created xsi:type="dcterms:W3CDTF">2022-06-17T08:15:00Z</dcterms:created>
  <dcterms:modified xsi:type="dcterms:W3CDTF">2022-06-17T08:23:00Z</dcterms:modified>
</cp:coreProperties>
</file>