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6541"/>
      </w:tblGrid>
      <w:tr w:rsidR="00312BE8" w:rsidRPr="00F80E67" w:rsidTr="00C31329">
        <w:trPr>
          <w:trHeight w:val="2190"/>
        </w:trPr>
        <w:tc>
          <w:tcPr>
            <w:tcW w:w="2526" w:type="dxa"/>
          </w:tcPr>
          <w:p w:rsidR="00312BE8" w:rsidRPr="00F80E67" w:rsidRDefault="00312BE8" w:rsidP="00F80E67">
            <w:pPr>
              <w:jc w:val="center"/>
              <w:rPr>
                <w:rFonts w:ascii="Arial" w:hAnsi="Arial" w:cs="Arial"/>
              </w:rPr>
            </w:pPr>
            <w:bookmarkStart w:id="0" w:name="_GoBack"/>
            <w:bookmarkEnd w:id="0"/>
          </w:p>
          <w:p w:rsidR="00312BE8" w:rsidRDefault="00E607E4" w:rsidP="00CD3765">
            <w:pPr>
              <w:jc w:val="center"/>
              <w:rPr>
                <w:rFonts w:ascii="Arial" w:hAnsi="Arial" w:cs="Arial"/>
                <w:sz w:val="36"/>
                <w:szCs w:val="36"/>
              </w:rPr>
            </w:pPr>
            <w:r>
              <w:rPr>
                <w:noProof/>
              </w:rPr>
              <w:drawing>
                <wp:inline distT="0" distB="0" distL="0" distR="0" wp14:anchorId="4D72D54E" wp14:editId="496DFBBC">
                  <wp:extent cx="1409700" cy="87630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876300"/>
                          </a:xfrm>
                          <a:prstGeom prst="rect">
                            <a:avLst/>
                          </a:prstGeom>
                          <a:noFill/>
                          <a:ln>
                            <a:noFill/>
                          </a:ln>
                        </pic:spPr>
                      </pic:pic>
                    </a:graphicData>
                  </a:graphic>
                </wp:inline>
              </w:drawing>
            </w:r>
          </w:p>
          <w:p w:rsidR="00312BE8" w:rsidRPr="00CD3765" w:rsidRDefault="00312BE8" w:rsidP="00CD3765">
            <w:pPr>
              <w:jc w:val="center"/>
              <w:rPr>
                <w:rFonts w:ascii="Arial" w:hAnsi="Arial" w:cs="Arial"/>
                <w:sz w:val="18"/>
                <w:szCs w:val="18"/>
              </w:rPr>
            </w:pPr>
          </w:p>
        </w:tc>
        <w:tc>
          <w:tcPr>
            <w:tcW w:w="6762" w:type="dxa"/>
            <w:vAlign w:val="center"/>
          </w:tcPr>
          <w:p w:rsidR="00312BE8" w:rsidRDefault="00312BE8" w:rsidP="00442792">
            <w:pPr>
              <w:jc w:val="center"/>
              <w:rPr>
                <w:rFonts w:ascii="Arial" w:hAnsi="Arial" w:cs="Arial"/>
                <w:b/>
                <w:bCs/>
                <w:sz w:val="28"/>
                <w:szCs w:val="28"/>
              </w:rPr>
            </w:pPr>
            <w:r>
              <w:rPr>
                <w:rFonts w:ascii="Arial" w:hAnsi="Arial" w:cs="Arial"/>
                <w:b/>
                <w:bCs/>
                <w:sz w:val="28"/>
                <w:szCs w:val="28"/>
              </w:rPr>
              <w:t>Tests Rap</w:t>
            </w:r>
            <w:r w:rsidR="00E17BDB">
              <w:rPr>
                <w:rFonts w:ascii="Arial" w:hAnsi="Arial" w:cs="Arial"/>
                <w:b/>
                <w:bCs/>
                <w:sz w:val="28"/>
                <w:szCs w:val="28"/>
              </w:rPr>
              <w:t xml:space="preserve">ides d’Orientation Diagnostique </w:t>
            </w:r>
            <w:r w:rsidR="00E17BDB">
              <w:rPr>
                <w:rFonts w:ascii="Arial" w:hAnsi="Arial" w:cs="Arial"/>
                <w:b/>
                <w:bCs/>
                <w:sz w:val="28"/>
                <w:szCs w:val="28"/>
              </w:rPr>
              <w:br/>
            </w:r>
            <w:r>
              <w:rPr>
                <w:rFonts w:ascii="Arial" w:hAnsi="Arial" w:cs="Arial"/>
                <w:b/>
                <w:bCs/>
                <w:sz w:val="28"/>
                <w:szCs w:val="28"/>
              </w:rPr>
              <w:t>(TROD)</w:t>
            </w:r>
          </w:p>
          <w:p w:rsidR="00312BE8" w:rsidRDefault="00312BE8" w:rsidP="00E17BDB">
            <w:pPr>
              <w:jc w:val="center"/>
              <w:rPr>
                <w:rFonts w:ascii="Arial" w:hAnsi="Arial" w:cs="Arial"/>
                <w:b/>
                <w:bCs/>
                <w:sz w:val="28"/>
                <w:szCs w:val="28"/>
              </w:rPr>
            </w:pPr>
            <w:r>
              <w:rPr>
                <w:rFonts w:ascii="Arial" w:hAnsi="Arial" w:cs="Arial"/>
                <w:b/>
                <w:bCs/>
                <w:sz w:val="28"/>
                <w:szCs w:val="28"/>
              </w:rPr>
              <w:t xml:space="preserve">Dossier de demande </w:t>
            </w:r>
            <w:r w:rsidR="001D2B4F">
              <w:rPr>
                <w:rFonts w:ascii="Arial" w:hAnsi="Arial" w:cs="Arial"/>
                <w:b/>
                <w:bCs/>
                <w:sz w:val="28"/>
                <w:szCs w:val="28"/>
              </w:rPr>
              <w:t>d’habilitation</w:t>
            </w:r>
            <w:r w:rsidR="00E23030">
              <w:rPr>
                <w:rFonts w:ascii="Arial" w:hAnsi="Arial" w:cs="Arial"/>
                <w:b/>
                <w:bCs/>
                <w:sz w:val="28"/>
                <w:szCs w:val="28"/>
              </w:rPr>
              <w:t xml:space="preserve"> complémentaire</w:t>
            </w:r>
            <w:r w:rsidR="00E17BDB">
              <w:rPr>
                <w:rFonts w:ascii="Arial" w:hAnsi="Arial" w:cs="Arial"/>
                <w:b/>
                <w:bCs/>
                <w:sz w:val="28"/>
                <w:szCs w:val="28"/>
              </w:rPr>
              <w:br/>
            </w:r>
            <w:r w:rsidR="00E21C81">
              <w:rPr>
                <w:rFonts w:ascii="Arial" w:hAnsi="Arial" w:cs="Arial"/>
                <w:b/>
                <w:bCs/>
                <w:sz w:val="28"/>
                <w:szCs w:val="28"/>
              </w:rPr>
              <w:t>(</w:t>
            </w:r>
            <w:r w:rsidR="001D2B4F">
              <w:rPr>
                <w:rFonts w:ascii="Arial" w:hAnsi="Arial" w:cs="Arial"/>
                <w:b/>
                <w:bCs/>
                <w:sz w:val="28"/>
                <w:szCs w:val="28"/>
              </w:rPr>
              <w:t>Structures associatives</w:t>
            </w:r>
            <w:r w:rsidR="00E21C81">
              <w:rPr>
                <w:rFonts w:ascii="Arial" w:hAnsi="Arial" w:cs="Arial"/>
                <w:b/>
                <w:bCs/>
                <w:sz w:val="28"/>
                <w:szCs w:val="28"/>
              </w:rPr>
              <w:t>)</w:t>
            </w:r>
          </w:p>
          <w:p w:rsidR="00312BE8" w:rsidRPr="00F80E67" w:rsidRDefault="00312BE8" w:rsidP="00312BE8">
            <w:pPr>
              <w:rPr>
                <w:rFonts w:ascii="Arial" w:hAnsi="Arial" w:cs="Arial"/>
                <w:b/>
                <w:bCs/>
                <w:sz w:val="28"/>
                <w:szCs w:val="28"/>
              </w:rPr>
            </w:pPr>
          </w:p>
        </w:tc>
      </w:tr>
    </w:tbl>
    <w:p w:rsidR="00173BC8" w:rsidRDefault="00173BC8" w:rsidP="004D2D4A">
      <w:pPr>
        <w:jc w:val="both"/>
        <w:rPr>
          <w:rFonts w:ascii="Arial" w:hAnsi="Arial" w:cs="Arial"/>
          <w:sz w:val="20"/>
          <w:szCs w:val="20"/>
        </w:rPr>
      </w:pPr>
    </w:p>
    <w:p w:rsidR="007C55A5" w:rsidRDefault="007C55A5" w:rsidP="004D2D4A">
      <w:pPr>
        <w:jc w:val="both"/>
        <w:rPr>
          <w:rFonts w:ascii="Arial" w:hAnsi="Arial" w:cs="Arial"/>
          <w:sz w:val="20"/>
          <w:szCs w:val="20"/>
        </w:rPr>
      </w:pPr>
    </w:p>
    <w:p w:rsidR="001A6C01" w:rsidRPr="00312BE8" w:rsidRDefault="001A6C01" w:rsidP="001A6C01">
      <w:pPr>
        <w:jc w:val="both"/>
        <w:rPr>
          <w:rFonts w:ascii="Arial" w:hAnsi="Arial" w:cs="Arial"/>
          <w:bCs/>
          <w:sz w:val="20"/>
          <w:szCs w:val="20"/>
        </w:rPr>
      </w:pPr>
      <w:r w:rsidRPr="00C9254F">
        <w:rPr>
          <w:rFonts w:ascii="Arial" w:hAnsi="Arial" w:cs="Arial"/>
          <w:bCs/>
          <w:sz w:val="20"/>
          <w:szCs w:val="28"/>
        </w:rPr>
        <w:t>La composition du présent dossier est en conformité avec l’arrêté du 16 juin 2021 fixant les conditions de réalisation des tests rapides d’orientation diagnostique de l’infection par les virus de l’immunodéficience humaine (VIH 1 et 2) et des infections par les virus de l’hépatite C (VHC) et de l’hépatite B (VHB), en milieu médico- social ou associatif et autres centres et établissements autorisés.</w:t>
      </w:r>
    </w:p>
    <w:p w:rsidR="00F208EF" w:rsidRPr="00312BE8" w:rsidRDefault="00F208EF" w:rsidP="00F208EF">
      <w:pPr>
        <w:rPr>
          <w:rFonts w:ascii="Arial" w:hAnsi="Arial" w:cs="Arial"/>
          <w:bCs/>
          <w:sz w:val="20"/>
          <w:szCs w:val="20"/>
        </w:rPr>
      </w:pPr>
    </w:p>
    <w:p w:rsidR="00E17BDB" w:rsidRDefault="00F379EB" w:rsidP="00F208EF">
      <w:pPr>
        <w:rPr>
          <w:rFonts w:ascii="Arial" w:hAnsi="Arial" w:cs="Arial"/>
          <w:bCs/>
          <w:sz w:val="20"/>
          <w:szCs w:val="20"/>
        </w:rPr>
      </w:pPr>
      <w:r>
        <w:rPr>
          <w:rFonts w:ascii="Arial" w:hAnsi="Arial" w:cs="Arial"/>
          <w:bCs/>
          <w:sz w:val="20"/>
          <w:szCs w:val="20"/>
        </w:rPr>
        <w:t xml:space="preserve">Le document dûment complété est à </w:t>
      </w:r>
      <w:r w:rsidR="00312BE8" w:rsidRPr="00312BE8">
        <w:rPr>
          <w:rFonts w:ascii="Arial" w:hAnsi="Arial" w:cs="Arial"/>
          <w:bCs/>
          <w:sz w:val="20"/>
          <w:szCs w:val="20"/>
        </w:rPr>
        <w:t>adresser</w:t>
      </w:r>
      <w:r w:rsidR="00E17BDB">
        <w:rPr>
          <w:rFonts w:ascii="Arial" w:hAnsi="Arial" w:cs="Arial"/>
          <w:bCs/>
          <w:sz w:val="20"/>
          <w:szCs w:val="20"/>
        </w:rPr>
        <w:t> :</w:t>
      </w:r>
    </w:p>
    <w:p w:rsidR="00E17BDB" w:rsidRPr="00E17BDB" w:rsidRDefault="00E17BDB" w:rsidP="00E15E2D">
      <w:pPr>
        <w:pStyle w:val="Paragraphedeliste"/>
        <w:numPr>
          <w:ilvl w:val="0"/>
          <w:numId w:val="18"/>
        </w:numPr>
        <w:spacing w:before="120"/>
        <w:ind w:left="714" w:hanging="357"/>
        <w:contextualSpacing w:val="0"/>
        <w:rPr>
          <w:rFonts w:ascii="Arial" w:hAnsi="Arial" w:cs="Arial"/>
          <w:bCs/>
          <w:sz w:val="20"/>
          <w:szCs w:val="20"/>
        </w:rPr>
      </w:pPr>
      <w:r w:rsidRPr="00E17BDB">
        <w:rPr>
          <w:rFonts w:ascii="Arial" w:hAnsi="Arial" w:cs="Arial"/>
          <w:b/>
          <w:bCs/>
          <w:sz w:val="20"/>
          <w:szCs w:val="20"/>
        </w:rPr>
        <w:t>sous pli recommandé avec avis de réception à :</w:t>
      </w:r>
    </w:p>
    <w:p w:rsidR="00E17BDB" w:rsidRDefault="00E17BDB" w:rsidP="00E17BDB">
      <w:pPr>
        <w:tabs>
          <w:tab w:val="left" w:pos="1134"/>
        </w:tabs>
        <w:rPr>
          <w:rFonts w:ascii="Arial" w:hAnsi="Arial" w:cs="Arial"/>
          <w:bCs/>
          <w:sz w:val="20"/>
          <w:szCs w:val="20"/>
        </w:rPr>
      </w:pPr>
      <w:r>
        <w:rPr>
          <w:rFonts w:ascii="Arial" w:hAnsi="Arial" w:cs="Arial"/>
          <w:bCs/>
          <w:sz w:val="20"/>
          <w:szCs w:val="20"/>
        </w:rPr>
        <w:tab/>
        <w:t>Agence Régionale de Santé Grand Est</w:t>
      </w:r>
    </w:p>
    <w:p w:rsidR="00E17BDB" w:rsidRDefault="00E17BDB" w:rsidP="00E17BDB">
      <w:pPr>
        <w:tabs>
          <w:tab w:val="left" w:pos="1134"/>
        </w:tabs>
        <w:rPr>
          <w:rFonts w:ascii="Arial" w:hAnsi="Arial" w:cs="Arial"/>
          <w:bCs/>
          <w:sz w:val="20"/>
          <w:szCs w:val="20"/>
        </w:rPr>
      </w:pPr>
      <w:r>
        <w:rPr>
          <w:rFonts w:ascii="Arial" w:hAnsi="Arial" w:cs="Arial"/>
          <w:bCs/>
          <w:sz w:val="20"/>
          <w:szCs w:val="20"/>
        </w:rPr>
        <w:tab/>
        <w:t>Direction de la Promotion de la Santé, de la Prévention et de la Santé Environnementale</w:t>
      </w:r>
    </w:p>
    <w:p w:rsidR="00E17BDB" w:rsidRDefault="00E17BDB" w:rsidP="00E17BDB">
      <w:pPr>
        <w:tabs>
          <w:tab w:val="left" w:pos="1134"/>
        </w:tabs>
        <w:rPr>
          <w:rFonts w:ascii="Arial" w:hAnsi="Arial" w:cs="Arial"/>
          <w:bCs/>
          <w:sz w:val="20"/>
          <w:szCs w:val="20"/>
        </w:rPr>
      </w:pPr>
      <w:r>
        <w:rPr>
          <w:rFonts w:ascii="Arial" w:hAnsi="Arial" w:cs="Arial"/>
          <w:bCs/>
          <w:sz w:val="20"/>
          <w:szCs w:val="20"/>
        </w:rPr>
        <w:tab/>
        <w:t>3 boulevard Joffre</w:t>
      </w:r>
    </w:p>
    <w:p w:rsidR="00E17BDB" w:rsidRDefault="00E17BDB" w:rsidP="00E17BDB">
      <w:pPr>
        <w:tabs>
          <w:tab w:val="left" w:pos="1134"/>
        </w:tabs>
        <w:rPr>
          <w:rFonts w:ascii="Arial" w:hAnsi="Arial" w:cs="Arial"/>
          <w:bCs/>
          <w:sz w:val="20"/>
          <w:szCs w:val="20"/>
        </w:rPr>
      </w:pPr>
      <w:r>
        <w:rPr>
          <w:rFonts w:ascii="Arial" w:hAnsi="Arial" w:cs="Arial"/>
          <w:bCs/>
          <w:sz w:val="20"/>
          <w:szCs w:val="20"/>
        </w:rPr>
        <w:tab/>
        <w:t>CS 80071</w:t>
      </w:r>
    </w:p>
    <w:p w:rsidR="00E17BDB" w:rsidRDefault="00E17BDB" w:rsidP="00E17BDB">
      <w:pPr>
        <w:tabs>
          <w:tab w:val="left" w:pos="1134"/>
        </w:tabs>
        <w:rPr>
          <w:rFonts w:ascii="Arial" w:hAnsi="Arial" w:cs="Arial"/>
          <w:bCs/>
          <w:sz w:val="20"/>
          <w:szCs w:val="20"/>
        </w:rPr>
      </w:pPr>
      <w:r>
        <w:rPr>
          <w:rFonts w:ascii="Arial" w:hAnsi="Arial" w:cs="Arial"/>
          <w:bCs/>
          <w:sz w:val="20"/>
          <w:szCs w:val="20"/>
        </w:rPr>
        <w:tab/>
        <w:t>54036 NANCY Cedex</w:t>
      </w:r>
    </w:p>
    <w:p w:rsidR="00E15E2D" w:rsidRPr="00E15E2D" w:rsidRDefault="00E17BDB" w:rsidP="00E15E2D">
      <w:pPr>
        <w:pStyle w:val="Paragraphedeliste"/>
        <w:numPr>
          <w:ilvl w:val="0"/>
          <w:numId w:val="18"/>
        </w:numPr>
        <w:spacing w:before="120"/>
        <w:ind w:left="714" w:hanging="357"/>
        <w:contextualSpacing w:val="0"/>
        <w:rPr>
          <w:rFonts w:ascii="Arial" w:hAnsi="Arial" w:cs="Arial"/>
          <w:b/>
          <w:bCs/>
          <w:sz w:val="20"/>
          <w:szCs w:val="20"/>
        </w:rPr>
      </w:pPr>
      <w:r>
        <w:rPr>
          <w:rFonts w:ascii="Arial" w:hAnsi="Arial" w:cs="Arial"/>
          <w:b/>
          <w:bCs/>
          <w:sz w:val="20"/>
          <w:szCs w:val="20"/>
        </w:rPr>
        <w:t xml:space="preserve">ET </w:t>
      </w:r>
      <w:r w:rsidRPr="00E17BDB">
        <w:rPr>
          <w:rFonts w:ascii="Arial" w:hAnsi="Arial" w:cs="Arial"/>
          <w:b/>
          <w:bCs/>
          <w:sz w:val="20"/>
          <w:szCs w:val="20"/>
        </w:rPr>
        <w:t>par courriel à</w:t>
      </w:r>
      <w:r w:rsidRPr="00E15E2D">
        <w:rPr>
          <w:rFonts w:ascii="Arial" w:hAnsi="Arial" w:cs="Arial"/>
          <w:b/>
          <w:bCs/>
          <w:sz w:val="20"/>
          <w:szCs w:val="20"/>
        </w:rPr>
        <w:t> :</w:t>
      </w:r>
      <w:r w:rsidR="00E15E2D" w:rsidRPr="00E15E2D">
        <w:rPr>
          <w:rFonts w:ascii="Arial" w:hAnsi="Arial" w:cs="Arial"/>
          <w:b/>
          <w:bCs/>
          <w:sz w:val="20"/>
          <w:szCs w:val="20"/>
        </w:rPr>
        <w:t> </w:t>
      </w:r>
    </w:p>
    <w:p w:rsidR="00E15E2D" w:rsidRPr="00E15E2D" w:rsidRDefault="00E15E2D" w:rsidP="00E15E2D">
      <w:pPr>
        <w:tabs>
          <w:tab w:val="left" w:pos="1134"/>
        </w:tabs>
        <w:rPr>
          <w:rFonts w:ascii="Arial" w:hAnsi="Arial" w:cs="Arial"/>
          <w:bCs/>
          <w:sz w:val="20"/>
          <w:szCs w:val="20"/>
        </w:rPr>
      </w:pPr>
      <w:r>
        <w:tab/>
      </w:r>
      <w:r>
        <w:fldChar w:fldCharType="begin"/>
      </w:r>
      <w:r>
        <w:instrText xml:space="preserve"> HYPERLINK "mailto:</w:instrText>
      </w:r>
      <w:r w:rsidRPr="00E15E2D">
        <w:instrText>ars-grandest-departement-prevention@ars.sante.fr</w:instrText>
      </w:r>
    </w:p>
    <w:p w:rsidR="00E15E2D" w:rsidRPr="00E15E2D" w:rsidRDefault="00E15E2D" w:rsidP="00F208EF">
      <w:pPr>
        <w:rPr>
          <w:rFonts w:ascii="Arial" w:hAnsi="Arial" w:cs="Arial"/>
          <w:bCs/>
          <w:sz w:val="20"/>
          <w:szCs w:val="20"/>
        </w:rPr>
      </w:pPr>
    </w:p>
    <w:p w:rsidR="00E15E2D" w:rsidRPr="00CA4F6F" w:rsidRDefault="00E15E2D" w:rsidP="00E15E2D">
      <w:pPr>
        <w:pStyle w:val="Paragraphedeliste"/>
        <w:numPr>
          <w:ilvl w:val="0"/>
          <w:numId w:val="18"/>
        </w:numPr>
        <w:tabs>
          <w:tab w:val="left" w:pos="1134"/>
        </w:tabs>
        <w:ind w:left="0" w:firstLine="0"/>
        <w:rPr>
          <w:rStyle w:val="Lienhypertexte"/>
          <w:rFonts w:ascii="Arial" w:hAnsi="Arial" w:cs="Arial"/>
          <w:bCs/>
          <w:sz w:val="20"/>
          <w:szCs w:val="20"/>
        </w:rPr>
      </w:pPr>
      <w:r>
        <w:instrText xml:space="preserve">" </w:instrText>
      </w:r>
      <w:r>
        <w:fldChar w:fldCharType="separate"/>
      </w:r>
      <w:r w:rsidRPr="00CA4F6F">
        <w:rPr>
          <w:rStyle w:val="Lienhypertexte"/>
        </w:rPr>
        <w:t>ars-grandest-departement-prevention@ars.sante.fr</w:t>
      </w:r>
    </w:p>
    <w:p w:rsidR="00E15E2D" w:rsidRPr="00E15E2D" w:rsidRDefault="00E15E2D" w:rsidP="00F208EF">
      <w:pPr>
        <w:rPr>
          <w:rFonts w:ascii="Arial" w:hAnsi="Arial" w:cs="Arial"/>
          <w:bCs/>
          <w:sz w:val="20"/>
          <w:szCs w:val="20"/>
        </w:rPr>
      </w:pPr>
    </w:p>
    <w:p w:rsidR="00FA0E00" w:rsidRDefault="00E15E2D" w:rsidP="00FA0E00">
      <w:pPr>
        <w:jc w:val="both"/>
        <w:rPr>
          <w:rFonts w:ascii="Arial" w:hAnsi="Arial" w:cs="Arial"/>
          <w:sz w:val="20"/>
          <w:szCs w:val="20"/>
        </w:rPr>
      </w:pPr>
      <w:r>
        <w:fldChar w:fldCharType="end"/>
      </w:r>
      <w:r w:rsidR="00FA0E00">
        <w:rPr>
          <w:rFonts w:ascii="Arial" w:hAnsi="Arial" w:cs="Arial"/>
          <w:sz w:val="20"/>
          <w:szCs w:val="20"/>
        </w:rPr>
        <w:t xml:space="preserve">Ce dossier est à compléter pour les structures associatives disposant déjà d’une habilitation pour l’utilisation de TROD de l’infection à VIH 1 et 2 </w:t>
      </w:r>
      <w:r w:rsidR="001A6C01">
        <w:rPr>
          <w:rFonts w:ascii="Arial" w:hAnsi="Arial" w:cs="Arial"/>
          <w:sz w:val="20"/>
          <w:szCs w:val="20"/>
        </w:rPr>
        <w:t xml:space="preserve">et/ou du VHC </w:t>
      </w:r>
      <w:r w:rsidR="00FA0E00">
        <w:rPr>
          <w:rFonts w:ascii="Arial" w:hAnsi="Arial" w:cs="Arial"/>
          <w:sz w:val="20"/>
          <w:szCs w:val="20"/>
        </w:rPr>
        <w:t xml:space="preserve">et souhaitant disposer d’une habilitation complémentaire pour pouvoir utiliser des TROD </w:t>
      </w:r>
      <w:r w:rsidR="001A6C01">
        <w:rPr>
          <w:rFonts w:ascii="Arial" w:hAnsi="Arial" w:cs="Arial"/>
          <w:sz w:val="20"/>
          <w:szCs w:val="20"/>
        </w:rPr>
        <w:t>de détection de l’antigène HBs pour l’infection par le VHB</w:t>
      </w:r>
      <w:r w:rsidR="00FA0E00">
        <w:rPr>
          <w:rFonts w:ascii="Arial" w:hAnsi="Arial" w:cs="Arial"/>
          <w:sz w:val="20"/>
          <w:szCs w:val="20"/>
        </w:rPr>
        <w:t>.</w:t>
      </w:r>
    </w:p>
    <w:p w:rsidR="007C55A5" w:rsidRDefault="007C55A5" w:rsidP="00874726">
      <w:pPr>
        <w:jc w:val="both"/>
        <w:rPr>
          <w:rFonts w:ascii="Arial" w:hAnsi="Arial" w:cs="Arial"/>
          <w:sz w:val="20"/>
          <w:szCs w:val="20"/>
        </w:rPr>
      </w:pPr>
    </w:p>
    <w:p w:rsidR="007C55A5" w:rsidRDefault="007C55A5" w:rsidP="00874726">
      <w:pPr>
        <w:jc w:val="both"/>
        <w:rPr>
          <w:rFonts w:ascii="Arial" w:hAnsi="Arial" w:cs="Arial"/>
          <w:sz w:val="20"/>
          <w:szCs w:val="20"/>
        </w:rPr>
      </w:pPr>
    </w:p>
    <w:p w:rsidR="005F152E" w:rsidRPr="00FA0E00" w:rsidRDefault="00F379EB" w:rsidP="00FA0E00">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sz w:val="20"/>
          <w:szCs w:val="20"/>
          <w:u w:val="single"/>
        </w:rPr>
      </w:pPr>
      <w:r>
        <w:rPr>
          <w:rFonts w:ascii="Arial" w:hAnsi="Arial" w:cs="Arial"/>
          <w:b/>
          <w:sz w:val="22"/>
          <w:szCs w:val="22"/>
        </w:rPr>
        <w:t>INFORMATIONS G</w:t>
      </w:r>
      <w:r w:rsidR="005908F6">
        <w:rPr>
          <w:rFonts w:ascii="Arial" w:hAnsi="Arial" w:cs="Arial"/>
          <w:b/>
          <w:sz w:val="22"/>
          <w:szCs w:val="22"/>
        </w:rPr>
        <w:t>É</w:t>
      </w:r>
      <w:r>
        <w:rPr>
          <w:rFonts w:ascii="Arial" w:hAnsi="Arial" w:cs="Arial"/>
          <w:b/>
          <w:sz w:val="22"/>
          <w:szCs w:val="22"/>
        </w:rPr>
        <w:t>N</w:t>
      </w:r>
      <w:r w:rsidR="005908F6">
        <w:rPr>
          <w:rFonts w:ascii="Arial" w:hAnsi="Arial" w:cs="Arial"/>
          <w:b/>
          <w:sz w:val="22"/>
          <w:szCs w:val="22"/>
        </w:rPr>
        <w:t>É</w:t>
      </w:r>
      <w:r>
        <w:rPr>
          <w:rFonts w:ascii="Arial" w:hAnsi="Arial" w:cs="Arial"/>
          <w:b/>
          <w:sz w:val="22"/>
          <w:szCs w:val="22"/>
        </w:rPr>
        <w:t>RALES</w:t>
      </w:r>
    </w:p>
    <w:p w:rsidR="00FA0E00" w:rsidRDefault="00FA0E00" w:rsidP="00FA0E00">
      <w:pPr>
        <w:jc w:val="both"/>
        <w:rPr>
          <w:rFonts w:ascii="Arial" w:hAnsi="Arial" w:cs="Arial"/>
          <w:sz w:val="20"/>
          <w:szCs w:val="20"/>
        </w:rPr>
      </w:pPr>
    </w:p>
    <w:p w:rsidR="00FA0E00" w:rsidRDefault="00FA0E00" w:rsidP="00FA0E00">
      <w:pPr>
        <w:pStyle w:val="Paragraphedeliste"/>
        <w:numPr>
          <w:ilvl w:val="0"/>
          <w:numId w:val="19"/>
        </w:numPr>
        <w:jc w:val="both"/>
        <w:rPr>
          <w:rFonts w:ascii="Arial" w:hAnsi="Arial" w:cs="Arial"/>
          <w:sz w:val="20"/>
          <w:szCs w:val="20"/>
        </w:rPr>
      </w:pPr>
      <w:r>
        <w:rPr>
          <w:rFonts w:ascii="Arial" w:hAnsi="Arial" w:cs="Arial"/>
          <w:sz w:val="20"/>
          <w:szCs w:val="20"/>
        </w:rPr>
        <w:t xml:space="preserve">Nom </w:t>
      </w:r>
      <w:r w:rsidR="001A6C01">
        <w:rPr>
          <w:rFonts w:ascii="Arial" w:hAnsi="Arial" w:cs="Arial"/>
          <w:sz w:val="20"/>
          <w:szCs w:val="20"/>
        </w:rPr>
        <w:t xml:space="preserve">et coordonnées </w:t>
      </w:r>
      <w:r>
        <w:rPr>
          <w:rFonts w:ascii="Arial" w:hAnsi="Arial" w:cs="Arial"/>
          <w:sz w:val="20"/>
          <w:szCs w:val="20"/>
        </w:rPr>
        <w:t>de la structure associative :</w:t>
      </w:r>
    </w:p>
    <w:p w:rsidR="00FA0E00" w:rsidRDefault="00FA0E00" w:rsidP="00FA0E00">
      <w:pPr>
        <w:jc w:val="both"/>
        <w:rPr>
          <w:rFonts w:ascii="Arial" w:hAnsi="Arial" w:cs="Arial"/>
          <w:sz w:val="20"/>
          <w:szCs w:val="20"/>
        </w:rPr>
      </w:pPr>
    </w:p>
    <w:p w:rsidR="00FA0E00" w:rsidRDefault="00FA0E00" w:rsidP="00FA0E00">
      <w:pPr>
        <w:jc w:val="both"/>
        <w:rPr>
          <w:rFonts w:ascii="Arial" w:hAnsi="Arial" w:cs="Arial"/>
          <w:sz w:val="20"/>
          <w:szCs w:val="20"/>
        </w:rPr>
      </w:pPr>
    </w:p>
    <w:p w:rsidR="00FA0E00" w:rsidRDefault="00FA0E00" w:rsidP="00FA0E00">
      <w:pPr>
        <w:jc w:val="both"/>
        <w:rPr>
          <w:rFonts w:ascii="Arial" w:hAnsi="Arial" w:cs="Arial"/>
          <w:sz w:val="20"/>
          <w:szCs w:val="20"/>
        </w:rPr>
      </w:pPr>
    </w:p>
    <w:p w:rsidR="00FA0E00" w:rsidRDefault="00FA0E00" w:rsidP="00FA0E00">
      <w:pPr>
        <w:pStyle w:val="Paragraphedeliste"/>
        <w:numPr>
          <w:ilvl w:val="0"/>
          <w:numId w:val="19"/>
        </w:numPr>
        <w:jc w:val="both"/>
        <w:rPr>
          <w:rFonts w:ascii="Arial" w:hAnsi="Arial" w:cs="Arial"/>
          <w:sz w:val="20"/>
          <w:szCs w:val="20"/>
        </w:rPr>
      </w:pPr>
      <w:r>
        <w:rPr>
          <w:rFonts w:ascii="Arial" w:hAnsi="Arial" w:cs="Arial"/>
          <w:sz w:val="20"/>
          <w:szCs w:val="20"/>
        </w:rPr>
        <w:t>Informations relatives à t</w:t>
      </w:r>
      <w:r w:rsidRPr="00C10E06">
        <w:rPr>
          <w:rFonts w:ascii="Arial" w:hAnsi="Arial" w:cs="Arial"/>
          <w:sz w:val="20"/>
          <w:szCs w:val="20"/>
        </w:rPr>
        <w:t>oute modification des informations contenues dans le précédent dossier d’habilitation concernant les informations générales sur la structure associative, les modalités de conservation de ces TROD, les modalités de gestion des DASRI produits, les conditions générales de fonctionnement, la</w:t>
      </w:r>
      <w:r>
        <w:rPr>
          <w:rFonts w:ascii="Arial" w:hAnsi="Arial" w:cs="Arial"/>
          <w:sz w:val="20"/>
          <w:szCs w:val="20"/>
        </w:rPr>
        <w:t xml:space="preserve"> procédure d’assurance qualité</w:t>
      </w:r>
    </w:p>
    <w:p w:rsidR="007C55A5" w:rsidRDefault="007C55A5" w:rsidP="00261014">
      <w:pPr>
        <w:jc w:val="both"/>
        <w:rPr>
          <w:rFonts w:ascii="Arial" w:hAnsi="Arial" w:cs="Arial"/>
          <w:sz w:val="20"/>
          <w:szCs w:val="20"/>
        </w:rPr>
      </w:pPr>
    </w:p>
    <w:p w:rsidR="001734E9" w:rsidRDefault="001734E9" w:rsidP="00261014">
      <w:pPr>
        <w:jc w:val="both"/>
        <w:rPr>
          <w:rFonts w:ascii="Arial" w:hAnsi="Arial" w:cs="Arial"/>
          <w:sz w:val="20"/>
          <w:szCs w:val="20"/>
        </w:rPr>
      </w:pPr>
    </w:p>
    <w:p w:rsidR="001A6C01" w:rsidRDefault="001A6C01" w:rsidP="00261014">
      <w:pPr>
        <w:jc w:val="both"/>
        <w:rPr>
          <w:rFonts w:ascii="Arial" w:hAnsi="Arial" w:cs="Arial"/>
          <w:sz w:val="20"/>
          <w:szCs w:val="20"/>
        </w:rPr>
      </w:pPr>
    </w:p>
    <w:p w:rsidR="001A6C01" w:rsidRPr="00234EEE" w:rsidRDefault="001A6C01" w:rsidP="001A6C01">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DESCRIPTIF DES OBJECTIFS ET DU PUBLIC CIBLÉ PAR L’OFFRE DE DÉPISTAGE</w:t>
      </w:r>
    </w:p>
    <w:p w:rsidR="001A6C01" w:rsidRDefault="001A6C01" w:rsidP="001A6C01">
      <w:pPr>
        <w:jc w:val="both"/>
        <w:rPr>
          <w:rFonts w:ascii="Arial" w:hAnsi="Arial" w:cs="Arial"/>
          <w:sz w:val="20"/>
          <w:szCs w:val="20"/>
          <w:u w:val="single"/>
        </w:rPr>
      </w:pPr>
    </w:p>
    <w:p w:rsidR="001A6C01" w:rsidRDefault="001A6C01" w:rsidP="001A6C01">
      <w:pPr>
        <w:pStyle w:val="Paragraphedeliste"/>
        <w:numPr>
          <w:ilvl w:val="0"/>
          <w:numId w:val="16"/>
        </w:numPr>
        <w:jc w:val="both"/>
        <w:rPr>
          <w:rFonts w:ascii="Arial" w:hAnsi="Arial" w:cs="Arial"/>
          <w:sz w:val="20"/>
          <w:szCs w:val="20"/>
        </w:rPr>
      </w:pPr>
      <w:r>
        <w:rPr>
          <w:rFonts w:ascii="Arial" w:hAnsi="Arial" w:cs="Arial"/>
          <w:sz w:val="20"/>
          <w:szCs w:val="20"/>
        </w:rPr>
        <w:t>Description des objectifs et des résultats attendus de l’offre de dépistage proposée et de son insertion dans le contexte locorégional d’offre de dépistage</w:t>
      </w:r>
    </w:p>
    <w:p w:rsidR="001A6C01" w:rsidRDefault="001A6C01" w:rsidP="001A6C01">
      <w:pPr>
        <w:jc w:val="both"/>
        <w:rPr>
          <w:rFonts w:ascii="Arial" w:hAnsi="Arial" w:cs="Arial"/>
          <w:sz w:val="20"/>
          <w:szCs w:val="20"/>
        </w:rPr>
      </w:pPr>
    </w:p>
    <w:p w:rsidR="001A6C01" w:rsidRDefault="001A6C01" w:rsidP="001A6C01">
      <w:pPr>
        <w:jc w:val="both"/>
        <w:rPr>
          <w:rFonts w:ascii="Arial" w:hAnsi="Arial" w:cs="Arial"/>
          <w:sz w:val="20"/>
          <w:szCs w:val="20"/>
        </w:rPr>
      </w:pPr>
    </w:p>
    <w:p w:rsidR="001A6C01" w:rsidRDefault="001A6C01" w:rsidP="001A6C01">
      <w:pPr>
        <w:jc w:val="both"/>
        <w:rPr>
          <w:rFonts w:ascii="Arial" w:hAnsi="Arial" w:cs="Arial"/>
          <w:sz w:val="20"/>
          <w:szCs w:val="20"/>
        </w:rPr>
      </w:pPr>
    </w:p>
    <w:p w:rsidR="001A6C01" w:rsidRDefault="001A6C01" w:rsidP="001A6C01">
      <w:pPr>
        <w:pStyle w:val="Paragraphedeliste"/>
        <w:numPr>
          <w:ilvl w:val="0"/>
          <w:numId w:val="16"/>
        </w:numPr>
        <w:jc w:val="both"/>
        <w:rPr>
          <w:rFonts w:ascii="Arial" w:hAnsi="Arial" w:cs="Arial"/>
          <w:sz w:val="20"/>
          <w:szCs w:val="20"/>
        </w:rPr>
      </w:pPr>
      <w:r>
        <w:rPr>
          <w:rFonts w:ascii="Arial" w:hAnsi="Arial" w:cs="Arial"/>
          <w:sz w:val="20"/>
          <w:szCs w:val="20"/>
        </w:rPr>
        <w:t>Description du public ciblé par cette offre</w:t>
      </w:r>
    </w:p>
    <w:p w:rsidR="001A6C01" w:rsidRDefault="001A6C01" w:rsidP="001A6C01">
      <w:pPr>
        <w:jc w:val="both"/>
        <w:rPr>
          <w:rFonts w:ascii="Arial" w:hAnsi="Arial" w:cs="Arial"/>
          <w:sz w:val="20"/>
          <w:szCs w:val="20"/>
        </w:rPr>
      </w:pPr>
    </w:p>
    <w:p w:rsidR="001A6C01" w:rsidRDefault="001A6C01" w:rsidP="001A6C01">
      <w:pPr>
        <w:jc w:val="both"/>
        <w:rPr>
          <w:rFonts w:ascii="Arial" w:hAnsi="Arial" w:cs="Arial"/>
          <w:sz w:val="20"/>
          <w:szCs w:val="20"/>
        </w:rPr>
      </w:pPr>
    </w:p>
    <w:p w:rsidR="001A6C01" w:rsidRDefault="001A6C01" w:rsidP="00261014">
      <w:pPr>
        <w:jc w:val="both"/>
        <w:rPr>
          <w:rFonts w:ascii="Arial" w:hAnsi="Arial" w:cs="Arial"/>
          <w:sz w:val="20"/>
          <w:szCs w:val="20"/>
        </w:rPr>
      </w:pPr>
    </w:p>
    <w:p w:rsidR="0040765E" w:rsidRPr="00234EEE" w:rsidRDefault="0040765E" w:rsidP="0040765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INFORMATIONS RELATIVES AUX LIEUX ET MAT</w:t>
      </w:r>
      <w:r w:rsidR="005908F6">
        <w:rPr>
          <w:rFonts w:ascii="Arial" w:hAnsi="Arial" w:cs="Arial"/>
          <w:b/>
          <w:sz w:val="22"/>
          <w:szCs w:val="22"/>
        </w:rPr>
        <w:t>É</w:t>
      </w:r>
      <w:r>
        <w:rPr>
          <w:rFonts w:ascii="Arial" w:hAnsi="Arial" w:cs="Arial"/>
          <w:b/>
          <w:sz w:val="22"/>
          <w:szCs w:val="22"/>
        </w:rPr>
        <w:t>RIELS D’INTERVENTION</w:t>
      </w:r>
    </w:p>
    <w:p w:rsidR="001A6C01" w:rsidRDefault="001A6C01" w:rsidP="001A6C01">
      <w:pPr>
        <w:jc w:val="both"/>
        <w:rPr>
          <w:rFonts w:ascii="Arial" w:hAnsi="Arial" w:cs="Arial"/>
          <w:sz w:val="20"/>
          <w:szCs w:val="20"/>
        </w:rPr>
      </w:pPr>
    </w:p>
    <w:p w:rsidR="001A6C01" w:rsidRDefault="001A6C01" w:rsidP="001A6C01">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5078FF">
        <w:rPr>
          <w:rFonts w:ascii="Arial" w:hAnsi="Arial" w:cs="Arial"/>
          <w:sz w:val="20"/>
          <w:szCs w:val="20"/>
        </w:rPr>
      </w:r>
      <w:r w:rsidR="005078F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Locaux fixes </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5078FF">
        <w:rPr>
          <w:rFonts w:ascii="Arial" w:hAnsi="Arial" w:cs="Arial"/>
          <w:sz w:val="20"/>
          <w:szCs w:val="20"/>
        </w:rPr>
      </w:r>
      <w:r w:rsidR="005078F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Locaux Mobiles</w:t>
      </w:r>
    </w:p>
    <w:p w:rsidR="001A6C01" w:rsidRDefault="001A6C01" w:rsidP="001A6C01">
      <w:pPr>
        <w:jc w:val="both"/>
        <w:rPr>
          <w:rFonts w:ascii="Arial" w:hAnsi="Arial" w:cs="Arial"/>
          <w:sz w:val="20"/>
          <w:szCs w:val="20"/>
        </w:rPr>
      </w:pPr>
    </w:p>
    <w:p w:rsidR="001A6C01" w:rsidRDefault="001A6C01" w:rsidP="001A6C01">
      <w:pPr>
        <w:pStyle w:val="Paragraphedeliste"/>
        <w:numPr>
          <w:ilvl w:val="0"/>
          <w:numId w:val="16"/>
        </w:numPr>
        <w:jc w:val="both"/>
        <w:rPr>
          <w:rFonts w:ascii="Arial" w:hAnsi="Arial" w:cs="Arial"/>
          <w:sz w:val="20"/>
          <w:szCs w:val="20"/>
        </w:rPr>
      </w:pPr>
      <w:r>
        <w:rPr>
          <w:rFonts w:ascii="Arial" w:hAnsi="Arial" w:cs="Arial"/>
          <w:sz w:val="20"/>
          <w:szCs w:val="20"/>
        </w:rPr>
        <w:lastRenderedPageBreak/>
        <w:t>Lieux d’intervention</w:t>
      </w:r>
    </w:p>
    <w:p w:rsidR="001A6C01" w:rsidRDefault="001A6C01" w:rsidP="001A6C01">
      <w:pPr>
        <w:jc w:val="both"/>
        <w:rPr>
          <w:rFonts w:ascii="Arial" w:hAnsi="Arial" w:cs="Arial"/>
          <w:sz w:val="20"/>
          <w:szCs w:val="20"/>
        </w:rPr>
      </w:pPr>
    </w:p>
    <w:p w:rsidR="001A6C01" w:rsidRDefault="001A6C01" w:rsidP="001A6C01">
      <w:pPr>
        <w:jc w:val="both"/>
        <w:rPr>
          <w:rFonts w:ascii="Arial" w:hAnsi="Arial" w:cs="Arial"/>
          <w:sz w:val="20"/>
          <w:szCs w:val="20"/>
        </w:rPr>
      </w:pPr>
    </w:p>
    <w:p w:rsidR="001A6C01" w:rsidRDefault="001A6C01" w:rsidP="001A6C01">
      <w:pPr>
        <w:jc w:val="both"/>
        <w:rPr>
          <w:rFonts w:ascii="Arial" w:hAnsi="Arial" w:cs="Arial"/>
          <w:sz w:val="20"/>
          <w:szCs w:val="20"/>
        </w:rPr>
      </w:pPr>
    </w:p>
    <w:p w:rsidR="001A6C01" w:rsidRDefault="001A6C01" w:rsidP="001A6C01">
      <w:pPr>
        <w:pStyle w:val="Paragraphedeliste"/>
        <w:numPr>
          <w:ilvl w:val="0"/>
          <w:numId w:val="16"/>
        </w:numPr>
        <w:jc w:val="both"/>
        <w:rPr>
          <w:rFonts w:ascii="Arial" w:hAnsi="Arial" w:cs="Arial"/>
          <w:sz w:val="20"/>
          <w:szCs w:val="20"/>
        </w:rPr>
      </w:pPr>
      <w:r>
        <w:rPr>
          <w:rFonts w:ascii="Arial" w:hAnsi="Arial" w:cs="Arial"/>
          <w:sz w:val="20"/>
          <w:szCs w:val="20"/>
        </w:rPr>
        <w:t xml:space="preserve">Type/marque des TROD </w:t>
      </w:r>
      <w:r w:rsidR="00E23030">
        <w:rPr>
          <w:rFonts w:ascii="Arial" w:hAnsi="Arial" w:cs="Arial"/>
          <w:sz w:val="20"/>
          <w:szCs w:val="20"/>
        </w:rPr>
        <w:t>demandés en habilitation complémentaire</w:t>
      </w:r>
    </w:p>
    <w:p w:rsidR="001A6C01" w:rsidRDefault="001A6C01" w:rsidP="001A6C01">
      <w:pPr>
        <w:jc w:val="both"/>
        <w:rPr>
          <w:rFonts w:ascii="Arial" w:hAnsi="Arial" w:cs="Arial"/>
          <w:sz w:val="20"/>
          <w:szCs w:val="20"/>
        </w:rPr>
      </w:pPr>
    </w:p>
    <w:p w:rsidR="001A6C01" w:rsidRDefault="001A6C01" w:rsidP="001A6C01">
      <w:pPr>
        <w:jc w:val="both"/>
        <w:rPr>
          <w:rFonts w:ascii="Arial" w:hAnsi="Arial" w:cs="Arial"/>
          <w:sz w:val="20"/>
          <w:szCs w:val="20"/>
        </w:rPr>
      </w:pPr>
    </w:p>
    <w:p w:rsidR="001A6C01" w:rsidRDefault="001A6C01" w:rsidP="001A6C01">
      <w:pPr>
        <w:jc w:val="both"/>
        <w:rPr>
          <w:rFonts w:ascii="Arial" w:hAnsi="Arial" w:cs="Arial"/>
          <w:sz w:val="20"/>
          <w:szCs w:val="20"/>
        </w:rPr>
      </w:pPr>
    </w:p>
    <w:p w:rsidR="001A6C01" w:rsidRPr="00E23030" w:rsidRDefault="001A6C01" w:rsidP="001A6C01">
      <w:pPr>
        <w:pStyle w:val="Paragraphedeliste"/>
        <w:numPr>
          <w:ilvl w:val="0"/>
          <w:numId w:val="16"/>
        </w:numPr>
        <w:jc w:val="both"/>
        <w:rPr>
          <w:rFonts w:ascii="Arial" w:hAnsi="Arial" w:cs="Arial"/>
          <w:sz w:val="20"/>
          <w:szCs w:val="20"/>
        </w:rPr>
      </w:pPr>
      <w:r>
        <w:rPr>
          <w:rFonts w:ascii="Arial" w:hAnsi="Arial" w:cs="Arial"/>
          <w:sz w:val="20"/>
          <w:szCs w:val="20"/>
        </w:rPr>
        <w:t>Matrices utilisées</w:t>
      </w:r>
    </w:p>
    <w:p w:rsidR="003E75BE" w:rsidRDefault="003E75BE" w:rsidP="00874726">
      <w:pPr>
        <w:jc w:val="both"/>
        <w:rPr>
          <w:rFonts w:ascii="Arial" w:hAnsi="Arial" w:cs="Arial"/>
          <w:sz w:val="20"/>
          <w:szCs w:val="20"/>
        </w:rPr>
      </w:pPr>
    </w:p>
    <w:p w:rsidR="007C55A5" w:rsidRDefault="007C55A5" w:rsidP="00874726">
      <w:pPr>
        <w:jc w:val="both"/>
        <w:rPr>
          <w:rFonts w:ascii="Arial" w:hAnsi="Arial" w:cs="Arial"/>
          <w:sz w:val="20"/>
          <w:szCs w:val="20"/>
        </w:rPr>
      </w:pPr>
    </w:p>
    <w:p w:rsidR="007C55A5" w:rsidRPr="006E17E4" w:rsidRDefault="007C55A5" w:rsidP="0053256D">
      <w:pPr>
        <w:jc w:val="both"/>
        <w:rPr>
          <w:rFonts w:ascii="Arial" w:hAnsi="Arial" w:cs="Arial"/>
          <w:sz w:val="20"/>
          <w:szCs w:val="20"/>
        </w:rPr>
      </w:pPr>
    </w:p>
    <w:p w:rsidR="0040765E" w:rsidRPr="00234EEE" w:rsidRDefault="0040765E" w:rsidP="0040765E">
      <w:pPr>
        <w:pBdr>
          <w:top w:val="single" w:sz="4" w:space="1" w:color="auto"/>
          <w:left w:val="single" w:sz="4" w:space="4" w:color="auto"/>
          <w:bottom w:val="single" w:sz="4" w:space="1" w:color="auto"/>
          <w:right w:val="single" w:sz="4" w:space="4" w:color="auto"/>
        </w:pBdr>
        <w:shd w:val="clear" w:color="auto" w:fill="FFFFFF"/>
        <w:jc w:val="both"/>
        <w:rPr>
          <w:rFonts w:ascii="Arial" w:hAnsi="Arial" w:cs="Arial"/>
          <w:b/>
          <w:sz w:val="22"/>
          <w:szCs w:val="22"/>
        </w:rPr>
      </w:pPr>
      <w:r>
        <w:rPr>
          <w:rFonts w:ascii="Arial" w:hAnsi="Arial" w:cs="Arial"/>
          <w:b/>
          <w:sz w:val="22"/>
          <w:szCs w:val="22"/>
        </w:rPr>
        <w:t>DOCUMENTS A JOINDRE</w:t>
      </w:r>
    </w:p>
    <w:p w:rsidR="00F208EF" w:rsidRDefault="00F208EF" w:rsidP="0053256D">
      <w:pPr>
        <w:jc w:val="both"/>
        <w:rPr>
          <w:rFonts w:ascii="Arial" w:hAnsi="Arial" w:cs="Arial"/>
          <w:sz w:val="20"/>
          <w:szCs w:val="20"/>
        </w:rPr>
      </w:pPr>
    </w:p>
    <w:p w:rsidR="001734E9" w:rsidRDefault="001734E9" w:rsidP="001734E9">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5078FF">
        <w:rPr>
          <w:rFonts w:ascii="Arial" w:hAnsi="Arial" w:cs="Arial"/>
          <w:sz w:val="20"/>
          <w:szCs w:val="20"/>
        </w:rPr>
      </w:r>
      <w:r w:rsidR="005078F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Lettre de demande d’habilitation complémentaire pour l’utili</w:t>
      </w:r>
      <w:r w:rsidR="001A6C01">
        <w:rPr>
          <w:rFonts w:ascii="Arial" w:hAnsi="Arial" w:cs="Arial"/>
          <w:sz w:val="20"/>
          <w:szCs w:val="20"/>
        </w:rPr>
        <w:t>sation de TROD autres que ceux pour lesquels la structure est habilitée</w:t>
      </w:r>
    </w:p>
    <w:p w:rsidR="00E23030" w:rsidRDefault="00E23030" w:rsidP="00E23030">
      <w:pPr>
        <w:ind w:right="-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5078FF">
        <w:rPr>
          <w:rFonts w:ascii="Arial" w:hAnsi="Arial" w:cs="Arial"/>
          <w:sz w:val="20"/>
          <w:szCs w:val="20"/>
        </w:rPr>
      </w:r>
      <w:r w:rsidR="005078F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Budget prévisionnel de la structure et mode de financement des TROD demandés en habilitation complémentaire</w:t>
      </w:r>
    </w:p>
    <w:p w:rsidR="001734E9" w:rsidRDefault="001734E9" w:rsidP="001734E9">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5078FF">
        <w:rPr>
          <w:rFonts w:ascii="Arial" w:hAnsi="Arial" w:cs="Arial"/>
          <w:sz w:val="20"/>
          <w:szCs w:val="20"/>
        </w:rPr>
      </w:r>
      <w:r w:rsidR="005078F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Liste nominative et </w:t>
      </w:r>
      <w:r w:rsidRPr="00616BDD">
        <w:rPr>
          <w:rFonts w:ascii="Arial" w:hAnsi="Arial" w:cs="Arial"/>
          <w:sz w:val="20"/>
          <w:szCs w:val="20"/>
        </w:rPr>
        <w:t>qualité des personnes form</w:t>
      </w:r>
      <w:r w:rsidR="00E23030">
        <w:rPr>
          <w:rFonts w:ascii="Arial" w:hAnsi="Arial" w:cs="Arial"/>
          <w:sz w:val="20"/>
          <w:szCs w:val="20"/>
        </w:rPr>
        <w:t>ées à l’utilisation des TROD demandés en habilitation complémentaire</w:t>
      </w:r>
    </w:p>
    <w:p w:rsidR="00E23030" w:rsidRDefault="00E23030" w:rsidP="00E23030">
      <w:pPr>
        <w:ind w:left="284" w:hanging="284"/>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5078FF">
        <w:rPr>
          <w:rFonts w:ascii="Arial" w:hAnsi="Arial" w:cs="Arial"/>
          <w:sz w:val="20"/>
          <w:szCs w:val="20"/>
        </w:rPr>
      </w:r>
      <w:r w:rsidR="005078F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Procédures de formation et de mise à jour des compétences du personnel réalisant les TROD</w:t>
      </w:r>
    </w:p>
    <w:p w:rsidR="00E23030" w:rsidRDefault="00E23030" w:rsidP="00E23030">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bookmarkStart w:id="1" w:name="CaseACocher1"/>
      <w:r>
        <w:rPr>
          <w:rFonts w:ascii="Arial" w:hAnsi="Arial" w:cs="Arial"/>
          <w:sz w:val="20"/>
          <w:szCs w:val="20"/>
        </w:rPr>
        <w:instrText xml:space="preserve"> FORMCHECKBOX </w:instrText>
      </w:r>
      <w:r w:rsidR="005078FF">
        <w:rPr>
          <w:rFonts w:ascii="Arial" w:hAnsi="Arial" w:cs="Arial"/>
          <w:sz w:val="20"/>
          <w:szCs w:val="20"/>
        </w:rPr>
      </w:r>
      <w:r w:rsidR="005078FF">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Attestations</w:t>
      </w:r>
      <w:r w:rsidRPr="00C10E06">
        <w:rPr>
          <w:rFonts w:ascii="Arial" w:hAnsi="Arial" w:cs="Arial"/>
          <w:sz w:val="20"/>
          <w:szCs w:val="20"/>
        </w:rPr>
        <w:t xml:space="preserve"> de suivi de formation complémentaire du personnel dédié à la réalisation des </w:t>
      </w:r>
      <w:r>
        <w:rPr>
          <w:rFonts w:ascii="Arial" w:hAnsi="Arial" w:cs="Arial"/>
          <w:sz w:val="20"/>
          <w:szCs w:val="20"/>
        </w:rPr>
        <w:t xml:space="preserve">TROD demandés en habilitation complémentaire </w:t>
      </w:r>
      <w:r w:rsidRPr="00C10E06">
        <w:rPr>
          <w:rFonts w:ascii="Arial" w:hAnsi="Arial" w:cs="Arial"/>
          <w:sz w:val="20"/>
          <w:szCs w:val="20"/>
        </w:rPr>
        <w:t>dans la structure associative</w:t>
      </w:r>
    </w:p>
    <w:p w:rsidR="00E23030" w:rsidRDefault="00E23030" w:rsidP="001734E9">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5078FF">
        <w:rPr>
          <w:rFonts w:ascii="Arial" w:hAnsi="Arial" w:cs="Arial"/>
          <w:sz w:val="20"/>
          <w:szCs w:val="20"/>
        </w:rPr>
      </w:r>
      <w:r w:rsidR="005078F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Assurances</w:t>
      </w:r>
      <w:r w:rsidRPr="00C10E06">
        <w:rPr>
          <w:rFonts w:ascii="Arial" w:hAnsi="Arial" w:cs="Arial"/>
          <w:sz w:val="20"/>
          <w:szCs w:val="20"/>
        </w:rPr>
        <w:t xml:space="preserve"> </w:t>
      </w:r>
      <w:r>
        <w:rPr>
          <w:rFonts w:ascii="Arial" w:hAnsi="Arial" w:cs="Arial"/>
          <w:sz w:val="20"/>
          <w:szCs w:val="20"/>
        </w:rPr>
        <w:t>responsabilité civile souscrites</w:t>
      </w:r>
      <w:r w:rsidRPr="00C10E06">
        <w:rPr>
          <w:rFonts w:ascii="Arial" w:hAnsi="Arial" w:cs="Arial"/>
          <w:sz w:val="20"/>
          <w:szCs w:val="20"/>
        </w:rPr>
        <w:t xml:space="preserve"> par la str</w:t>
      </w:r>
      <w:r>
        <w:rPr>
          <w:rFonts w:ascii="Arial" w:hAnsi="Arial" w:cs="Arial"/>
          <w:sz w:val="20"/>
          <w:szCs w:val="20"/>
        </w:rPr>
        <w:t>ucture pour la réalisation des TROD</w:t>
      </w:r>
    </w:p>
    <w:p w:rsidR="001734E9" w:rsidRDefault="001734E9" w:rsidP="001734E9">
      <w:pPr>
        <w:jc w:val="both"/>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5078FF">
        <w:rPr>
          <w:rFonts w:ascii="Arial" w:hAnsi="Arial" w:cs="Arial"/>
          <w:sz w:val="20"/>
          <w:szCs w:val="20"/>
        </w:rPr>
      </w:r>
      <w:r w:rsidR="005078F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w:t>
      </w:r>
      <w:r w:rsidRPr="0040765E">
        <w:rPr>
          <w:rFonts w:ascii="Arial" w:hAnsi="Arial" w:cs="Arial"/>
          <w:sz w:val="20"/>
          <w:szCs w:val="20"/>
        </w:rPr>
        <w:t>opie de la convention avec le prestataire de collecte et d’élimination</w:t>
      </w:r>
      <w:r>
        <w:rPr>
          <w:rFonts w:ascii="Arial" w:hAnsi="Arial" w:cs="Arial"/>
          <w:sz w:val="20"/>
          <w:szCs w:val="20"/>
        </w:rPr>
        <w:t xml:space="preserve"> des DASRI</w:t>
      </w:r>
    </w:p>
    <w:p w:rsidR="008772F0" w:rsidRPr="00E17BDB" w:rsidRDefault="008772F0" w:rsidP="00E17BDB">
      <w:pPr>
        <w:jc w:val="both"/>
        <w:rPr>
          <w:rFonts w:ascii="Arial" w:hAnsi="Arial" w:cs="Arial"/>
          <w:sz w:val="20"/>
          <w:szCs w:val="20"/>
        </w:rPr>
      </w:pPr>
    </w:p>
    <w:sectPr w:rsidR="008772F0" w:rsidRPr="00E17BDB" w:rsidSect="0067147D">
      <w:headerReference w:type="default" r:id="rId8"/>
      <w:footerReference w:type="default" r:id="rId9"/>
      <w:pgSz w:w="11906" w:h="16838"/>
      <w:pgMar w:top="567" w:right="1417" w:bottom="1276"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013" w:rsidRDefault="00433013">
      <w:r>
        <w:separator/>
      </w:r>
    </w:p>
  </w:endnote>
  <w:endnote w:type="continuationSeparator" w:id="0">
    <w:p w:rsidR="00433013" w:rsidRDefault="0043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246140"/>
      <w:docPartObj>
        <w:docPartGallery w:val="Page Numbers (Bottom of Page)"/>
        <w:docPartUnique/>
      </w:docPartObj>
    </w:sdtPr>
    <w:sdtContent>
      <w:p w:rsidR="005078FF" w:rsidRDefault="005078FF">
        <w:pPr>
          <w:pStyle w:val="Pieddepage"/>
          <w:jc w:val="center"/>
        </w:pPr>
        <w:r>
          <w:fldChar w:fldCharType="begin"/>
        </w:r>
        <w:r>
          <w:instrText>PAGE   \* MERGEFORMAT</w:instrText>
        </w:r>
        <w:r>
          <w:fldChar w:fldCharType="separate"/>
        </w:r>
        <w:r>
          <w:rPr>
            <w:noProof/>
          </w:rPr>
          <w:t>2</w:t>
        </w:r>
        <w:r>
          <w:fldChar w:fldCharType="end"/>
        </w:r>
      </w:p>
    </w:sdtContent>
  </w:sdt>
  <w:p w:rsidR="00261014" w:rsidRPr="00312BE8" w:rsidRDefault="00261014" w:rsidP="00312BE8">
    <w:pPr>
      <w:pStyle w:val="Pieddepage"/>
      <w:jc w:val="center"/>
      <w:rPr>
        <w:rFonts w:ascii="Arial" w:hAnsi="Arial" w:cs="Arial"/>
        <w:snapToGrid w:val="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013" w:rsidRDefault="00433013">
      <w:r>
        <w:separator/>
      </w:r>
    </w:p>
  </w:footnote>
  <w:footnote w:type="continuationSeparator" w:id="0">
    <w:p w:rsidR="00433013" w:rsidRDefault="0043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7D" w:rsidRDefault="0067147D" w:rsidP="0067147D">
    <w:pPr>
      <w:pStyle w:val="En-tte"/>
      <w:jc w:val="right"/>
    </w:pPr>
    <w:r>
      <w:t>MAJ août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1B93"/>
    <w:multiLevelType w:val="hybridMultilevel"/>
    <w:tmpl w:val="F60CAB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790358"/>
    <w:multiLevelType w:val="hybridMultilevel"/>
    <w:tmpl w:val="F3E401EA"/>
    <w:lvl w:ilvl="0" w:tplc="B9A69B64">
      <w:start w:val="3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A368E"/>
    <w:multiLevelType w:val="hybridMultilevel"/>
    <w:tmpl w:val="E6B4035E"/>
    <w:lvl w:ilvl="0" w:tplc="14F698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2877B0"/>
    <w:multiLevelType w:val="hybridMultilevel"/>
    <w:tmpl w:val="F8741B5A"/>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20BF00F6"/>
    <w:multiLevelType w:val="hybridMultilevel"/>
    <w:tmpl w:val="3D368A32"/>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21ED310D"/>
    <w:multiLevelType w:val="hybridMultilevel"/>
    <w:tmpl w:val="D990F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2D3361"/>
    <w:multiLevelType w:val="hybridMultilevel"/>
    <w:tmpl w:val="CC464D48"/>
    <w:lvl w:ilvl="0" w:tplc="6E1CAFE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357BED"/>
    <w:multiLevelType w:val="hybridMultilevel"/>
    <w:tmpl w:val="F2C29570"/>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3B6A208D"/>
    <w:multiLevelType w:val="hybridMultilevel"/>
    <w:tmpl w:val="5CD4859E"/>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4ED17362"/>
    <w:multiLevelType w:val="hybridMultilevel"/>
    <w:tmpl w:val="75D4D9E4"/>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52363669"/>
    <w:multiLevelType w:val="hybridMultilevel"/>
    <w:tmpl w:val="1696D83C"/>
    <w:lvl w:ilvl="0" w:tplc="066CCEFC">
      <w:start w:val="1"/>
      <w:numFmt w:val="bullet"/>
      <w:lvlText w:val="-"/>
      <w:lvlJc w:val="left"/>
      <w:pPr>
        <w:ind w:left="562" w:hanging="360"/>
      </w:pPr>
      <w:rPr>
        <w:rFonts w:ascii="Arial" w:eastAsia="Times New Roman" w:hAnsi="Arial" w:cs="Arial" w:hint="default"/>
      </w:rPr>
    </w:lvl>
    <w:lvl w:ilvl="1" w:tplc="040C0003" w:tentative="1">
      <w:start w:val="1"/>
      <w:numFmt w:val="bullet"/>
      <w:lvlText w:val="o"/>
      <w:lvlJc w:val="left"/>
      <w:pPr>
        <w:ind w:left="1282" w:hanging="360"/>
      </w:pPr>
      <w:rPr>
        <w:rFonts w:ascii="Courier New" w:hAnsi="Courier New" w:cs="Courier New" w:hint="default"/>
      </w:rPr>
    </w:lvl>
    <w:lvl w:ilvl="2" w:tplc="040C0005" w:tentative="1">
      <w:start w:val="1"/>
      <w:numFmt w:val="bullet"/>
      <w:lvlText w:val=""/>
      <w:lvlJc w:val="left"/>
      <w:pPr>
        <w:ind w:left="2002" w:hanging="360"/>
      </w:pPr>
      <w:rPr>
        <w:rFonts w:ascii="Wingdings" w:hAnsi="Wingdings" w:hint="default"/>
      </w:rPr>
    </w:lvl>
    <w:lvl w:ilvl="3" w:tplc="040C0001" w:tentative="1">
      <w:start w:val="1"/>
      <w:numFmt w:val="bullet"/>
      <w:lvlText w:val=""/>
      <w:lvlJc w:val="left"/>
      <w:pPr>
        <w:ind w:left="2722" w:hanging="360"/>
      </w:pPr>
      <w:rPr>
        <w:rFonts w:ascii="Symbol" w:hAnsi="Symbol" w:hint="default"/>
      </w:rPr>
    </w:lvl>
    <w:lvl w:ilvl="4" w:tplc="040C0003" w:tentative="1">
      <w:start w:val="1"/>
      <w:numFmt w:val="bullet"/>
      <w:lvlText w:val="o"/>
      <w:lvlJc w:val="left"/>
      <w:pPr>
        <w:ind w:left="3442" w:hanging="360"/>
      </w:pPr>
      <w:rPr>
        <w:rFonts w:ascii="Courier New" w:hAnsi="Courier New" w:cs="Courier New" w:hint="default"/>
      </w:rPr>
    </w:lvl>
    <w:lvl w:ilvl="5" w:tplc="040C0005" w:tentative="1">
      <w:start w:val="1"/>
      <w:numFmt w:val="bullet"/>
      <w:lvlText w:val=""/>
      <w:lvlJc w:val="left"/>
      <w:pPr>
        <w:ind w:left="4162" w:hanging="360"/>
      </w:pPr>
      <w:rPr>
        <w:rFonts w:ascii="Wingdings" w:hAnsi="Wingdings" w:hint="default"/>
      </w:rPr>
    </w:lvl>
    <w:lvl w:ilvl="6" w:tplc="040C0001" w:tentative="1">
      <w:start w:val="1"/>
      <w:numFmt w:val="bullet"/>
      <w:lvlText w:val=""/>
      <w:lvlJc w:val="left"/>
      <w:pPr>
        <w:ind w:left="4882" w:hanging="360"/>
      </w:pPr>
      <w:rPr>
        <w:rFonts w:ascii="Symbol" w:hAnsi="Symbol" w:hint="default"/>
      </w:rPr>
    </w:lvl>
    <w:lvl w:ilvl="7" w:tplc="040C0003" w:tentative="1">
      <w:start w:val="1"/>
      <w:numFmt w:val="bullet"/>
      <w:lvlText w:val="o"/>
      <w:lvlJc w:val="left"/>
      <w:pPr>
        <w:ind w:left="5602" w:hanging="360"/>
      </w:pPr>
      <w:rPr>
        <w:rFonts w:ascii="Courier New" w:hAnsi="Courier New" w:cs="Courier New" w:hint="default"/>
      </w:rPr>
    </w:lvl>
    <w:lvl w:ilvl="8" w:tplc="040C0005" w:tentative="1">
      <w:start w:val="1"/>
      <w:numFmt w:val="bullet"/>
      <w:lvlText w:val=""/>
      <w:lvlJc w:val="left"/>
      <w:pPr>
        <w:ind w:left="6322" w:hanging="360"/>
      </w:pPr>
      <w:rPr>
        <w:rFonts w:ascii="Wingdings" w:hAnsi="Wingdings" w:hint="default"/>
      </w:rPr>
    </w:lvl>
  </w:abstractNum>
  <w:abstractNum w:abstractNumId="11" w15:restartNumberingAfterBreak="0">
    <w:nsid w:val="53E96801"/>
    <w:multiLevelType w:val="hybridMultilevel"/>
    <w:tmpl w:val="7F6A7F5E"/>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15:restartNumberingAfterBreak="0">
    <w:nsid w:val="58AA360B"/>
    <w:multiLevelType w:val="hybridMultilevel"/>
    <w:tmpl w:val="F5BE06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CE0177"/>
    <w:multiLevelType w:val="hybridMultilevel"/>
    <w:tmpl w:val="CC9C056E"/>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61136C6B"/>
    <w:multiLevelType w:val="hybridMultilevel"/>
    <w:tmpl w:val="9690A2CC"/>
    <w:lvl w:ilvl="0" w:tplc="040C000F">
      <w:start w:val="1"/>
      <w:numFmt w:val="decimal"/>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732C1DCB"/>
    <w:multiLevelType w:val="hybridMultilevel"/>
    <w:tmpl w:val="74BE37B8"/>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 w15:restartNumberingAfterBreak="0">
    <w:nsid w:val="74D01628"/>
    <w:multiLevelType w:val="hybridMultilevel"/>
    <w:tmpl w:val="108AC284"/>
    <w:lvl w:ilvl="0" w:tplc="F7D0AB88">
      <w:start w:val="1"/>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76AF6AA0"/>
    <w:multiLevelType w:val="hybridMultilevel"/>
    <w:tmpl w:val="8E76CD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F24BF0"/>
    <w:multiLevelType w:val="hybridMultilevel"/>
    <w:tmpl w:val="076AE3D4"/>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4"/>
  </w:num>
  <w:num w:numId="2">
    <w:abstractNumId w:val="1"/>
  </w:num>
  <w:num w:numId="3">
    <w:abstractNumId w:val="5"/>
  </w:num>
  <w:num w:numId="4">
    <w:abstractNumId w:val="0"/>
  </w:num>
  <w:num w:numId="5">
    <w:abstractNumId w:val="4"/>
  </w:num>
  <w:num w:numId="6">
    <w:abstractNumId w:val="15"/>
  </w:num>
  <w:num w:numId="7">
    <w:abstractNumId w:val="18"/>
  </w:num>
  <w:num w:numId="8">
    <w:abstractNumId w:val="3"/>
  </w:num>
  <w:num w:numId="9">
    <w:abstractNumId w:val="13"/>
  </w:num>
  <w:num w:numId="10">
    <w:abstractNumId w:val="11"/>
  </w:num>
  <w:num w:numId="11">
    <w:abstractNumId w:val="9"/>
  </w:num>
  <w:num w:numId="12">
    <w:abstractNumId w:val="10"/>
  </w:num>
  <w:num w:numId="13">
    <w:abstractNumId w:val="17"/>
  </w:num>
  <w:num w:numId="14">
    <w:abstractNumId w:val="16"/>
  </w:num>
  <w:num w:numId="15">
    <w:abstractNumId w:val="7"/>
  </w:num>
  <w:num w:numId="16">
    <w:abstractNumId w:val="12"/>
  </w:num>
  <w:num w:numId="17">
    <w:abstractNumId w:val="2"/>
  </w:num>
  <w:num w:numId="18">
    <w:abstractNumId w:val="6"/>
  </w:num>
  <w:num w:numId="1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D5"/>
    <w:rsid w:val="000136E0"/>
    <w:rsid w:val="00015701"/>
    <w:rsid w:val="000261F5"/>
    <w:rsid w:val="00064F9E"/>
    <w:rsid w:val="000707F2"/>
    <w:rsid w:val="000A3F93"/>
    <w:rsid w:val="000A7D1D"/>
    <w:rsid w:val="000D0CAE"/>
    <w:rsid w:val="000E42D2"/>
    <w:rsid w:val="000F1850"/>
    <w:rsid w:val="001002F2"/>
    <w:rsid w:val="001107B2"/>
    <w:rsid w:val="00120B95"/>
    <w:rsid w:val="001348A5"/>
    <w:rsid w:val="00141922"/>
    <w:rsid w:val="0015290D"/>
    <w:rsid w:val="00156128"/>
    <w:rsid w:val="001734E9"/>
    <w:rsid w:val="00173BC8"/>
    <w:rsid w:val="00173FBD"/>
    <w:rsid w:val="001A6C01"/>
    <w:rsid w:val="001B290C"/>
    <w:rsid w:val="001C1AD7"/>
    <w:rsid w:val="001D2B4F"/>
    <w:rsid w:val="001E0358"/>
    <w:rsid w:val="001F1E33"/>
    <w:rsid w:val="00210450"/>
    <w:rsid w:val="00212770"/>
    <w:rsid w:val="00214C69"/>
    <w:rsid w:val="002166FF"/>
    <w:rsid w:val="00217BB5"/>
    <w:rsid w:val="00225DB1"/>
    <w:rsid w:val="00243286"/>
    <w:rsid w:val="00244506"/>
    <w:rsid w:val="00256BC9"/>
    <w:rsid w:val="00261014"/>
    <w:rsid w:val="0026524A"/>
    <w:rsid w:val="002670F0"/>
    <w:rsid w:val="002A5664"/>
    <w:rsid w:val="002B1B02"/>
    <w:rsid w:val="002B4BA6"/>
    <w:rsid w:val="002C0975"/>
    <w:rsid w:val="002C500C"/>
    <w:rsid w:val="002F5D8B"/>
    <w:rsid w:val="002F6AA0"/>
    <w:rsid w:val="00306CD6"/>
    <w:rsid w:val="00311403"/>
    <w:rsid w:val="00312BE8"/>
    <w:rsid w:val="0031455D"/>
    <w:rsid w:val="00316615"/>
    <w:rsid w:val="00320449"/>
    <w:rsid w:val="00320D96"/>
    <w:rsid w:val="00323FFF"/>
    <w:rsid w:val="00330985"/>
    <w:rsid w:val="00350711"/>
    <w:rsid w:val="00362873"/>
    <w:rsid w:val="003820B2"/>
    <w:rsid w:val="00383F1D"/>
    <w:rsid w:val="003A5EDB"/>
    <w:rsid w:val="003E2EE0"/>
    <w:rsid w:val="003E65CD"/>
    <w:rsid w:val="003E75BE"/>
    <w:rsid w:val="0040765E"/>
    <w:rsid w:val="00410B43"/>
    <w:rsid w:val="00416A00"/>
    <w:rsid w:val="00421FD4"/>
    <w:rsid w:val="00433013"/>
    <w:rsid w:val="0043792B"/>
    <w:rsid w:val="00442792"/>
    <w:rsid w:val="00446E09"/>
    <w:rsid w:val="00474297"/>
    <w:rsid w:val="0048176B"/>
    <w:rsid w:val="004A4E8A"/>
    <w:rsid w:val="004B3074"/>
    <w:rsid w:val="004B7082"/>
    <w:rsid w:val="004C3CA2"/>
    <w:rsid w:val="004D2D4A"/>
    <w:rsid w:val="004D679D"/>
    <w:rsid w:val="004E0ED6"/>
    <w:rsid w:val="004E3B0F"/>
    <w:rsid w:val="004E552B"/>
    <w:rsid w:val="00503FEE"/>
    <w:rsid w:val="005078FF"/>
    <w:rsid w:val="00513DAE"/>
    <w:rsid w:val="005224B6"/>
    <w:rsid w:val="0053164A"/>
    <w:rsid w:val="0053256D"/>
    <w:rsid w:val="00534F65"/>
    <w:rsid w:val="00552931"/>
    <w:rsid w:val="005624CC"/>
    <w:rsid w:val="00566485"/>
    <w:rsid w:val="005825BF"/>
    <w:rsid w:val="005908F6"/>
    <w:rsid w:val="005A530F"/>
    <w:rsid w:val="005A66C6"/>
    <w:rsid w:val="005A7C01"/>
    <w:rsid w:val="005B5F25"/>
    <w:rsid w:val="005B6B5F"/>
    <w:rsid w:val="005D49BF"/>
    <w:rsid w:val="005F152E"/>
    <w:rsid w:val="0061650E"/>
    <w:rsid w:val="00657886"/>
    <w:rsid w:val="006651D0"/>
    <w:rsid w:val="00667F7F"/>
    <w:rsid w:val="0067147D"/>
    <w:rsid w:val="00676A5A"/>
    <w:rsid w:val="00680476"/>
    <w:rsid w:val="00685F84"/>
    <w:rsid w:val="006A66CB"/>
    <w:rsid w:val="006C6E55"/>
    <w:rsid w:val="006C6FCC"/>
    <w:rsid w:val="006D5757"/>
    <w:rsid w:val="006D66F9"/>
    <w:rsid w:val="006D68BC"/>
    <w:rsid w:val="006E0082"/>
    <w:rsid w:val="006E1435"/>
    <w:rsid w:val="006E17E4"/>
    <w:rsid w:val="007066F5"/>
    <w:rsid w:val="007077CB"/>
    <w:rsid w:val="007113B6"/>
    <w:rsid w:val="00723321"/>
    <w:rsid w:val="007375BB"/>
    <w:rsid w:val="007642C2"/>
    <w:rsid w:val="007661B4"/>
    <w:rsid w:val="00796065"/>
    <w:rsid w:val="007A2E23"/>
    <w:rsid w:val="007C25F6"/>
    <w:rsid w:val="007C55A5"/>
    <w:rsid w:val="007C5CBA"/>
    <w:rsid w:val="007D2FFD"/>
    <w:rsid w:val="007E6080"/>
    <w:rsid w:val="0080621B"/>
    <w:rsid w:val="008164DD"/>
    <w:rsid w:val="008165F1"/>
    <w:rsid w:val="00831760"/>
    <w:rsid w:val="008343F3"/>
    <w:rsid w:val="00835881"/>
    <w:rsid w:val="0084706E"/>
    <w:rsid w:val="00857FE5"/>
    <w:rsid w:val="00874726"/>
    <w:rsid w:val="008772F0"/>
    <w:rsid w:val="0087746C"/>
    <w:rsid w:val="00894966"/>
    <w:rsid w:val="008B2CAB"/>
    <w:rsid w:val="008C7FD5"/>
    <w:rsid w:val="008E08A5"/>
    <w:rsid w:val="008E7324"/>
    <w:rsid w:val="008F57B5"/>
    <w:rsid w:val="00906951"/>
    <w:rsid w:val="00950F6A"/>
    <w:rsid w:val="00957537"/>
    <w:rsid w:val="00960693"/>
    <w:rsid w:val="009710A1"/>
    <w:rsid w:val="00976634"/>
    <w:rsid w:val="009840E9"/>
    <w:rsid w:val="009844AC"/>
    <w:rsid w:val="00985BB3"/>
    <w:rsid w:val="009B2545"/>
    <w:rsid w:val="009E2730"/>
    <w:rsid w:val="009F07C4"/>
    <w:rsid w:val="009F5924"/>
    <w:rsid w:val="00A10F97"/>
    <w:rsid w:val="00A21596"/>
    <w:rsid w:val="00A245C5"/>
    <w:rsid w:val="00A249A6"/>
    <w:rsid w:val="00A27CA9"/>
    <w:rsid w:val="00A44BA8"/>
    <w:rsid w:val="00A44CD7"/>
    <w:rsid w:val="00A47895"/>
    <w:rsid w:val="00A648CE"/>
    <w:rsid w:val="00A66452"/>
    <w:rsid w:val="00A66606"/>
    <w:rsid w:val="00A66DD7"/>
    <w:rsid w:val="00A70428"/>
    <w:rsid w:val="00A7796A"/>
    <w:rsid w:val="00A90EA5"/>
    <w:rsid w:val="00A91CD8"/>
    <w:rsid w:val="00A961DD"/>
    <w:rsid w:val="00AB442F"/>
    <w:rsid w:val="00AC6737"/>
    <w:rsid w:val="00AD6070"/>
    <w:rsid w:val="00AE5A20"/>
    <w:rsid w:val="00B0149C"/>
    <w:rsid w:val="00B024DE"/>
    <w:rsid w:val="00B14256"/>
    <w:rsid w:val="00B14F0C"/>
    <w:rsid w:val="00B318C3"/>
    <w:rsid w:val="00B35433"/>
    <w:rsid w:val="00B37864"/>
    <w:rsid w:val="00B405EF"/>
    <w:rsid w:val="00B4206A"/>
    <w:rsid w:val="00B50332"/>
    <w:rsid w:val="00B50B50"/>
    <w:rsid w:val="00B5399C"/>
    <w:rsid w:val="00B8583E"/>
    <w:rsid w:val="00B85F31"/>
    <w:rsid w:val="00B878E2"/>
    <w:rsid w:val="00BB04BE"/>
    <w:rsid w:val="00BB6A3F"/>
    <w:rsid w:val="00BC1BAA"/>
    <w:rsid w:val="00BC5EE6"/>
    <w:rsid w:val="00BF2DD5"/>
    <w:rsid w:val="00BF6A1B"/>
    <w:rsid w:val="00C10EFA"/>
    <w:rsid w:val="00C30577"/>
    <w:rsid w:val="00C477B9"/>
    <w:rsid w:val="00C61024"/>
    <w:rsid w:val="00C63017"/>
    <w:rsid w:val="00C64F00"/>
    <w:rsid w:val="00C71075"/>
    <w:rsid w:val="00C726A4"/>
    <w:rsid w:val="00C8226F"/>
    <w:rsid w:val="00CB1074"/>
    <w:rsid w:val="00CB45A5"/>
    <w:rsid w:val="00CC2B04"/>
    <w:rsid w:val="00CC2E53"/>
    <w:rsid w:val="00CD138E"/>
    <w:rsid w:val="00CD3765"/>
    <w:rsid w:val="00CD3BD7"/>
    <w:rsid w:val="00CE0CEC"/>
    <w:rsid w:val="00CE20B8"/>
    <w:rsid w:val="00CE59C8"/>
    <w:rsid w:val="00CF08D4"/>
    <w:rsid w:val="00CF1737"/>
    <w:rsid w:val="00CF43B3"/>
    <w:rsid w:val="00D00F34"/>
    <w:rsid w:val="00D212ED"/>
    <w:rsid w:val="00D25A05"/>
    <w:rsid w:val="00D32075"/>
    <w:rsid w:val="00D6488C"/>
    <w:rsid w:val="00D7155C"/>
    <w:rsid w:val="00D74077"/>
    <w:rsid w:val="00D749E2"/>
    <w:rsid w:val="00D83566"/>
    <w:rsid w:val="00D84D89"/>
    <w:rsid w:val="00D927ED"/>
    <w:rsid w:val="00DA063E"/>
    <w:rsid w:val="00DB162A"/>
    <w:rsid w:val="00DC0F41"/>
    <w:rsid w:val="00DC5130"/>
    <w:rsid w:val="00DD4871"/>
    <w:rsid w:val="00DD6C3F"/>
    <w:rsid w:val="00DF5028"/>
    <w:rsid w:val="00DF5B77"/>
    <w:rsid w:val="00DF5CA4"/>
    <w:rsid w:val="00E01A77"/>
    <w:rsid w:val="00E15D72"/>
    <w:rsid w:val="00E15E2D"/>
    <w:rsid w:val="00E17BDB"/>
    <w:rsid w:val="00E21C81"/>
    <w:rsid w:val="00E23030"/>
    <w:rsid w:val="00E27674"/>
    <w:rsid w:val="00E54C85"/>
    <w:rsid w:val="00E607E4"/>
    <w:rsid w:val="00E96B50"/>
    <w:rsid w:val="00EB3400"/>
    <w:rsid w:val="00EC0521"/>
    <w:rsid w:val="00EC1D6F"/>
    <w:rsid w:val="00ED0556"/>
    <w:rsid w:val="00ED74BC"/>
    <w:rsid w:val="00EE3788"/>
    <w:rsid w:val="00EE76F9"/>
    <w:rsid w:val="00F01822"/>
    <w:rsid w:val="00F1054A"/>
    <w:rsid w:val="00F12244"/>
    <w:rsid w:val="00F208EF"/>
    <w:rsid w:val="00F379EB"/>
    <w:rsid w:val="00F40189"/>
    <w:rsid w:val="00F51463"/>
    <w:rsid w:val="00F52363"/>
    <w:rsid w:val="00F70F5F"/>
    <w:rsid w:val="00F80E67"/>
    <w:rsid w:val="00F83B89"/>
    <w:rsid w:val="00F95115"/>
    <w:rsid w:val="00FA0E00"/>
    <w:rsid w:val="00FA315B"/>
    <w:rsid w:val="00FA4542"/>
    <w:rsid w:val="00FA68E2"/>
    <w:rsid w:val="00FB13E5"/>
    <w:rsid w:val="00FC4BCE"/>
    <w:rsid w:val="00FD5737"/>
    <w:rsid w:val="00FD7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BF65A0-2B1A-4AC6-A0AC-7FA585E0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A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C1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En-tête1,E.e"/>
    <w:basedOn w:val="Normal"/>
    <w:rsid w:val="0048176B"/>
    <w:pPr>
      <w:tabs>
        <w:tab w:val="center" w:pos="4536"/>
        <w:tab w:val="right" w:pos="9072"/>
      </w:tabs>
    </w:pPr>
  </w:style>
  <w:style w:type="paragraph" w:styleId="Pieddepage">
    <w:name w:val="footer"/>
    <w:basedOn w:val="Normal"/>
    <w:link w:val="PieddepageCar"/>
    <w:uiPriority w:val="99"/>
    <w:rsid w:val="0048176B"/>
    <w:pPr>
      <w:tabs>
        <w:tab w:val="center" w:pos="4536"/>
        <w:tab w:val="right" w:pos="9072"/>
      </w:tabs>
    </w:pPr>
  </w:style>
  <w:style w:type="character" w:styleId="Numrodepage">
    <w:name w:val="page number"/>
    <w:basedOn w:val="Policepardfaut"/>
    <w:rsid w:val="0048176B"/>
  </w:style>
  <w:style w:type="paragraph" w:styleId="NormalWeb">
    <w:name w:val="Normal (Web)"/>
    <w:basedOn w:val="Normal"/>
    <w:rsid w:val="0043792B"/>
    <w:pPr>
      <w:spacing w:before="100" w:beforeAutospacing="1" w:after="100" w:afterAutospacing="1"/>
    </w:pPr>
  </w:style>
  <w:style w:type="paragraph" w:styleId="Textedebulles">
    <w:name w:val="Balloon Text"/>
    <w:basedOn w:val="Normal"/>
    <w:semiHidden/>
    <w:rsid w:val="00D83566"/>
    <w:rPr>
      <w:rFonts w:ascii="Tahoma" w:hAnsi="Tahoma" w:cs="Tahoma"/>
      <w:sz w:val="16"/>
      <w:szCs w:val="16"/>
    </w:rPr>
  </w:style>
  <w:style w:type="character" w:styleId="Lienhypertexte">
    <w:name w:val="Hyperlink"/>
    <w:basedOn w:val="Policepardfaut"/>
    <w:rsid w:val="00312BE8"/>
    <w:rPr>
      <w:color w:val="0000FF" w:themeColor="hyperlink"/>
      <w:u w:val="single"/>
    </w:rPr>
  </w:style>
  <w:style w:type="paragraph" w:styleId="Paragraphedeliste">
    <w:name w:val="List Paragraph"/>
    <w:basedOn w:val="Normal"/>
    <w:uiPriority w:val="34"/>
    <w:qFormat/>
    <w:rsid w:val="00A21596"/>
    <w:pPr>
      <w:ind w:left="720"/>
      <w:contextualSpacing/>
    </w:pPr>
  </w:style>
  <w:style w:type="character" w:customStyle="1" w:styleId="PieddepageCar">
    <w:name w:val="Pied de page Car"/>
    <w:basedOn w:val="Policepardfaut"/>
    <w:link w:val="Pieddepage"/>
    <w:uiPriority w:val="99"/>
    <w:rsid w:val="00507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9018">
      <w:bodyDiv w:val="1"/>
      <w:marLeft w:val="0"/>
      <w:marRight w:val="0"/>
      <w:marTop w:val="0"/>
      <w:marBottom w:val="0"/>
      <w:divBdr>
        <w:top w:val="none" w:sz="0" w:space="0" w:color="auto"/>
        <w:left w:val="none" w:sz="0" w:space="0" w:color="auto"/>
        <w:bottom w:val="none" w:sz="0" w:space="0" w:color="auto"/>
        <w:right w:val="none" w:sz="0" w:space="0" w:color="auto"/>
      </w:divBdr>
    </w:div>
    <w:div w:id="666447933">
      <w:bodyDiv w:val="1"/>
      <w:marLeft w:val="0"/>
      <w:marRight w:val="0"/>
      <w:marTop w:val="0"/>
      <w:marBottom w:val="0"/>
      <w:divBdr>
        <w:top w:val="none" w:sz="0" w:space="0" w:color="auto"/>
        <w:left w:val="none" w:sz="0" w:space="0" w:color="auto"/>
        <w:bottom w:val="none" w:sz="0" w:space="0" w:color="auto"/>
        <w:right w:val="none" w:sz="0" w:space="0" w:color="auto"/>
      </w:divBdr>
    </w:div>
    <w:div w:id="669911624">
      <w:bodyDiv w:val="1"/>
      <w:marLeft w:val="0"/>
      <w:marRight w:val="0"/>
      <w:marTop w:val="0"/>
      <w:marBottom w:val="0"/>
      <w:divBdr>
        <w:top w:val="none" w:sz="0" w:space="0" w:color="auto"/>
        <w:left w:val="none" w:sz="0" w:space="0" w:color="auto"/>
        <w:bottom w:val="none" w:sz="0" w:space="0" w:color="auto"/>
        <w:right w:val="none" w:sz="0" w:space="0" w:color="auto"/>
      </w:divBdr>
    </w:div>
    <w:div w:id="1407410821">
      <w:bodyDiv w:val="1"/>
      <w:marLeft w:val="0"/>
      <w:marRight w:val="0"/>
      <w:marTop w:val="0"/>
      <w:marBottom w:val="0"/>
      <w:divBdr>
        <w:top w:val="none" w:sz="0" w:space="0" w:color="auto"/>
        <w:left w:val="none" w:sz="0" w:space="0" w:color="auto"/>
        <w:bottom w:val="none" w:sz="0" w:space="0" w:color="auto"/>
        <w:right w:val="none" w:sz="0" w:space="0" w:color="auto"/>
      </w:divBdr>
    </w:div>
    <w:div w:id="1677076367">
      <w:bodyDiv w:val="1"/>
      <w:marLeft w:val="0"/>
      <w:marRight w:val="0"/>
      <w:marTop w:val="0"/>
      <w:marBottom w:val="0"/>
      <w:divBdr>
        <w:top w:val="none" w:sz="0" w:space="0" w:color="auto"/>
        <w:left w:val="none" w:sz="0" w:space="0" w:color="auto"/>
        <w:bottom w:val="none" w:sz="0" w:space="0" w:color="auto"/>
        <w:right w:val="none" w:sz="0" w:space="0" w:color="auto"/>
      </w:divBdr>
    </w:div>
    <w:div w:id="212850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iches%20Proc&#233;edures\Modele%20fich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 fiche.dot</Template>
  <TotalTime>0</TotalTime>
  <Pages>2</Pages>
  <Words>422</Words>
  <Characters>2715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SCHAPMAN, Lucie (ARS-GRANDEST)</cp:lastModifiedBy>
  <cp:revision>2</cp:revision>
  <cp:lastPrinted>2013-01-18T10:00:00Z</cp:lastPrinted>
  <dcterms:created xsi:type="dcterms:W3CDTF">2021-08-25T08:43:00Z</dcterms:created>
  <dcterms:modified xsi:type="dcterms:W3CDTF">2021-08-25T08:43:00Z</dcterms:modified>
</cp:coreProperties>
</file>