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B17C" w14:textId="77777777" w:rsidR="00430EC6" w:rsidRDefault="00E653C3">
      <w:r>
        <w:rPr>
          <w:noProof/>
        </w:rPr>
        <mc:AlternateContent>
          <mc:Choice Requires="wps">
            <w:drawing>
              <wp:anchor distT="0" distB="0" distL="114300" distR="114300" simplePos="0" relativeHeight="251672576" behindDoc="0" locked="0" layoutInCell="1" allowOverlap="1" wp14:anchorId="6E787CEA" wp14:editId="1F5D05E9">
                <wp:simplePos x="0" y="0"/>
                <wp:positionH relativeFrom="column">
                  <wp:posOffset>815975</wp:posOffset>
                </wp:positionH>
                <wp:positionV relativeFrom="paragraph">
                  <wp:posOffset>7353300</wp:posOffset>
                </wp:positionV>
                <wp:extent cx="3790950" cy="6191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D2B1D" w14:textId="77777777" w:rsidR="00E653C3" w:rsidRDefault="00E653C3" w:rsidP="00E653C3">
                            <w:pPr>
                              <w:spacing w:after="0"/>
                              <w:jc w:val="center"/>
                              <w:rPr>
                                <w:rFonts w:ascii="Arial" w:hAnsi="Arial" w:cs="Arial"/>
                                <w:b/>
                                <w:sz w:val="32"/>
                                <w:szCs w:val="28"/>
                              </w:rPr>
                            </w:pPr>
                            <w:r>
                              <w:rPr>
                                <w:rFonts w:ascii="Arial" w:hAnsi="Arial" w:cs="Arial"/>
                                <w:b/>
                                <w:sz w:val="32"/>
                                <w:szCs w:val="28"/>
                              </w:rPr>
                              <w:t xml:space="preserve">Appel à projets </w:t>
                            </w:r>
                          </w:p>
                          <w:p w14:paraId="039BDF3D" w14:textId="77777777" w:rsidR="00E653C3" w:rsidRPr="00A31557" w:rsidRDefault="00E653C3" w:rsidP="00E653C3">
                            <w:pPr>
                              <w:spacing w:after="0"/>
                              <w:jc w:val="center"/>
                              <w:rPr>
                                <w:rFonts w:ascii="Arial" w:hAnsi="Arial" w:cs="Arial"/>
                                <w:b/>
                                <w:szCs w:val="28"/>
                              </w:rPr>
                            </w:pPr>
                            <w:r w:rsidRPr="00A31557">
                              <w:rPr>
                                <w:rFonts w:ascii="Arial" w:hAnsi="Arial" w:cs="Arial"/>
                                <w:b/>
                                <w:szCs w:val="28"/>
                              </w:rPr>
                              <w:t>Numérisation de l’activité d’anatomocytopathologie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4E72A5" id="_x0000_t202" coordsize="21600,21600" o:spt="202" path="m,l,21600r21600,l21600,xe">
                <v:stroke joinstyle="miter"/>
                <v:path gradientshapeok="t" o:connecttype="rect"/>
              </v:shapetype>
              <v:shape id="Text Box 3" o:spid="_x0000_s1026" type="#_x0000_t202" style="position:absolute;margin-left:64.25pt;margin-top:579pt;width:298.5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I0I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" filled="f" stroked="f">
                <v:textbox>
                  <w:txbxContent>
                    <w:p w:rsidR="00E653C3" w:rsidRDefault="00E653C3" w:rsidP="00E653C3">
                      <w:pPr>
                        <w:spacing w:after="0"/>
                        <w:jc w:val="center"/>
                        <w:rPr>
                          <w:rFonts w:ascii="Arial" w:hAnsi="Arial" w:cs="Arial"/>
                          <w:b/>
                          <w:sz w:val="32"/>
                          <w:szCs w:val="28"/>
                        </w:rPr>
                      </w:pPr>
                      <w:r>
                        <w:rPr>
                          <w:rFonts w:ascii="Arial" w:hAnsi="Arial" w:cs="Arial"/>
                          <w:b/>
                          <w:sz w:val="32"/>
                          <w:szCs w:val="28"/>
                        </w:rPr>
                        <w:t xml:space="preserve">Appel à projets </w:t>
                      </w:r>
                    </w:p>
                    <w:p w:rsidR="00E653C3" w:rsidRPr="00A31557" w:rsidRDefault="00E653C3" w:rsidP="00E653C3">
                      <w:pPr>
                        <w:spacing w:after="0"/>
                        <w:jc w:val="center"/>
                        <w:rPr>
                          <w:rFonts w:ascii="Arial" w:hAnsi="Arial" w:cs="Arial"/>
                          <w:b/>
                          <w:szCs w:val="28"/>
                        </w:rPr>
                      </w:pPr>
                      <w:r w:rsidRPr="00A31557">
                        <w:rPr>
                          <w:rFonts w:ascii="Arial" w:hAnsi="Arial" w:cs="Arial"/>
                          <w:b/>
                          <w:szCs w:val="28"/>
                        </w:rPr>
                        <w:t>Numérisation de l’activité d’anatomocytopathologie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EB87A82" wp14:editId="1640B647">
                <wp:simplePos x="0" y="0"/>
                <wp:positionH relativeFrom="column">
                  <wp:posOffset>-242570</wp:posOffset>
                </wp:positionH>
                <wp:positionV relativeFrom="paragraph">
                  <wp:posOffset>3124200</wp:posOffset>
                </wp:positionV>
                <wp:extent cx="4352925" cy="2714625"/>
                <wp:effectExtent l="0" t="0" r="0"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2714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25705" w14:textId="77777777" w:rsidR="00E653C3" w:rsidRPr="00E653C3" w:rsidRDefault="00E653C3" w:rsidP="00E653C3">
                            <w:pPr>
                              <w:tabs>
                                <w:tab w:val="left" w:pos="1440"/>
                              </w:tabs>
                              <w:jc w:val="both"/>
                              <w:rPr>
                                <w:rFonts w:ascii="Arial Rounded MT Bold" w:hAnsi="Arial Rounded MT Bold" w:cstheme="minorHAnsi"/>
                                <w:b/>
                                <w:color w:val="FFFFFF" w:themeColor="background1"/>
                                <w:sz w:val="44"/>
                                <w:szCs w:val="44"/>
                              </w:rPr>
                            </w:pPr>
                            <w:r w:rsidRPr="00E653C3">
                              <w:rPr>
                                <w:rFonts w:ascii="Arial Rounded MT Bold" w:hAnsi="Arial Rounded MT Bold" w:cstheme="minorHAnsi"/>
                                <w:b/>
                                <w:color w:val="FFFFFF" w:themeColor="background1"/>
                                <w:sz w:val="44"/>
                                <w:szCs w:val="44"/>
                              </w:rPr>
                              <w:t>Numérisation de l’anatomie et cytologie pathologiques</w:t>
                            </w:r>
                          </w:p>
                          <w:p w14:paraId="181147FD" w14:textId="77777777" w:rsidR="00E653C3" w:rsidRPr="00E653C3" w:rsidRDefault="00E653C3" w:rsidP="00E653C3">
                            <w:pPr>
                              <w:jc w:val="both"/>
                              <w:rPr>
                                <w:rFonts w:ascii="Arial" w:eastAsiaTheme="majorEastAsia" w:hAnsi="Arial" w:cs="Arial"/>
                                <w:color w:val="FFFFFF" w:themeColor="background1"/>
                                <w:sz w:val="32"/>
                                <w:szCs w:val="36"/>
                              </w:rPr>
                            </w:pPr>
                            <w:r w:rsidRPr="00E653C3">
                              <w:rPr>
                                <w:rFonts w:ascii="Arial" w:eastAsiaTheme="majorEastAsia" w:hAnsi="Arial" w:cs="Arial"/>
                                <w:color w:val="FFFFFF" w:themeColor="background1"/>
                                <w:sz w:val="32"/>
                                <w:szCs w:val="36"/>
                              </w:rPr>
                              <w:t xml:space="preserve">Dossier de candidature pour l’appel à projets pour la numérisation de l’activité d’anatomocytopathologie hospitalière en </w:t>
                            </w:r>
                            <w:r>
                              <w:rPr>
                                <w:rFonts w:ascii="Arial" w:eastAsiaTheme="majorEastAsia" w:hAnsi="Arial" w:cs="Arial"/>
                                <w:color w:val="FFFFFF" w:themeColor="background1"/>
                                <w:sz w:val="32"/>
                                <w:szCs w:val="36"/>
                              </w:rPr>
                              <w:t>Grand Est</w:t>
                            </w:r>
                          </w:p>
                          <w:p w14:paraId="6A038169" w14:textId="4F3DBB2B" w:rsidR="00E653C3" w:rsidRPr="00E653C3" w:rsidRDefault="00460325" w:rsidP="00E653C3">
                            <w:pPr>
                              <w:jc w:val="both"/>
                              <w:rPr>
                                <w:rFonts w:eastAsiaTheme="minorHAnsi"/>
                                <w:color w:val="FFFFFF" w:themeColor="background1"/>
                                <w:sz w:val="20"/>
                              </w:rPr>
                            </w:pPr>
                            <w:r>
                              <w:rPr>
                                <w:color w:val="FFFFFF" w:themeColor="background1"/>
                              </w:rPr>
                              <w:t>Mars 2026</w:t>
                            </w:r>
                          </w:p>
                          <w:p w14:paraId="23888472" w14:textId="77777777" w:rsidR="00E653C3" w:rsidRDefault="00E653C3" w:rsidP="00E653C3">
                            <w:pPr>
                              <w:rPr>
                                <w:rFonts w:cstheme="minorHAnsi"/>
                                <w:b/>
                                <w:color w:val="1E549E"/>
                                <w:sz w:val="56"/>
                                <w:szCs w:val="56"/>
                              </w:rPr>
                            </w:pPr>
                          </w:p>
                          <w:p w14:paraId="474DC116" w14:textId="77777777" w:rsidR="00E653C3" w:rsidRDefault="00E653C3" w:rsidP="00E653C3">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87A82" id="_x0000_t202" coordsize="21600,21600" o:spt="202" path="m,l,21600r21600,l21600,xe">
                <v:stroke joinstyle="miter"/>
                <v:path gradientshapeok="t" o:connecttype="rect"/>
              </v:shapetype>
              <v:shape id="Zone de texte 49" o:spid="_x0000_s1027" type="#_x0000_t202" style="position:absolute;margin-left:-19.1pt;margin-top:246pt;width:342.75pt;height:21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" filled="f" stroked="f" strokeweight=".5pt">
                <v:textbox>
                  <w:txbxContent>
                    <w:p w14:paraId="7C425705" w14:textId="77777777" w:rsidR="00E653C3" w:rsidRPr="00E653C3" w:rsidRDefault="00E653C3" w:rsidP="00E653C3">
                      <w:pPr>
                        <w:tabs>
                          <w:tab w:val="left" w:pos="1440"/>
                        </w:tabs>
                        <w:jc w:val="both"/>
                        <w:rPr>
                          <w:rFonts w:ascii="Arial Rounded MT Bold" w:hAnsi="Arial Rounded MT Bold" w:cstheme="minorHAnsi"/>
                          <w:b/>
                          <w:color w:val="FFFFFF" w:themeColor="background1"/>
                          <w:sz w:val="44"/>
                          <w:szCs w:val="44"/>
                        </w:rPr>
                      </w:pPr>
                      <w:r w:rsidRPr="00E653C3">
                        <w:rPr>
                          <w:rFonts w:ascii="Arial Rounded MT Bold" w:hAnsi="Arial Rounded MT Bold" w:cstheme="minorHAnsi"/>
                          <w:b/>
                          <w:color w:val="FFFFFF" w:themeColor="background1"/>
                          <w:sz w:val="44"/>
                          <w:szCs w:val="44"/>
                        </w:rPr>
                        <w:t>Numérisation de l’anatomie et cytologie pathologiques</w:t>
                      </w:r>
                    </w:p>
                    <w:p w14:paraId="181147FD" w14:textId="77777777" w:rsidR="00E653C3" w:rsidRPr="00E653C3" w:rsidRDefault="00E653C3" w:rsidP="00E653C3">
                      <w:pPr>
                        <w:jc w:val="both"/>
                        <w:rPr>
                          <w:rFonts w:ascii="Arial" w:eastAsiaTheme="majorEastAsia" w:hAnsi="Arial" w:cs="Arial"/>
                          <w:color w:val="FFFFFF" w:themeColor="background1"/>
                          <w:sz w:val="32"/>
                          <w:szCs w:val="36"/>
                        </w:rPr>
                      </w:pPr>
                      <w:r w:rsidRPr="00E653C3">
                        <w:rPr>
                          <w:rFonts w:ascii="Arial" w:eastAsiaTheme="majorEastAsia" w:hAnsi="Arial" w:cs="Arial"/>
                          <w:color w:val="FFFFFF" w:themeColor="background1"/>
                          <w:sz w:val="32"/>
                          <w:szCs w:val="36"/>
                        </w:rPr>
                        <w:t xml:space="preserve">Dossier de candidature pour l’appel à projets pour la numérisation de l’activité d’anatomocytopathologie hospitalière en </w:t>
                      </w:r>
                      <w:r>
                        <w:rPr>
                          <w:rFonts w:ascii="Arial" w:eastAsiaTheme="majorEastAsia" w:hAnsi="Arial" w:cs="Arial"/>
                          <w:color w:val="FFFFFF" w:themeColor="background1"/>
                          <w:sz w:val="32"/>
                          <w:szCs w:val="36"/>
                        </w:rPr>
                        <w:t>Grand Est</w:t>
                      </w:r>
                    </w:p>
                    <w:p w14:paraId="6A038169" w14:textId="4F3DBB2B" w:rsidR="00E653C3" w:rsidRPr="00E653C3" w:rsidRDefault="00460325" w:rsidP="00E653C3">
                      <w:pPr>
                        <w:jc w:val="both"/>
                        <w:rPr>
                          <w:rFonts w:eastAsiaTheme="minorHAnsi"/>
                          <w:color w:val="FFFFFF" w:themeColor="background1"/>
                          <w:sz w:val="20"/>
                        </w:rPr>
                      </w:pPr>
                      <w:r>
                        <w:rPr>
                          <w:color w:val="FFFFFF" w:themeColor="background1"/>
                        </w:rPr>
                        <w:t>Mars 2026</w:t>
                      </w:r>
                    </w:p>
                    <w:p w14:paraId="23888472" w14:textId="77777777" w:rsidR="00E653C3" w:rsidRDefault="00E653C3" w:rsidP="00E653C3">
                      <w:pPr>
                        <w:rPr>
                          <w:rFonts w:cstheme="minorHAnsi"/>
                          <w:b/>
                          <w:color w:val="1E549E"/>
                          <w:sz w:val="56"/>
                          <w:szCs w:val="56"/>
                        </w:rPr>
                      </w:pPr>
                    </w:p>
                    <w:p w14:paraId="474DC116" w14:textId="77777777" w:rsidR="00E653C3" w:rsidRDefault="00E653C3" w:rsidP="00E653C3">
                      <w:pPr>
                        <w:rPr>
                          <w:rFonts w:cstheme="minorHAnsi"/>
                          <w:color w:val="1E549E"/>
                          <w:sz w:val="32"/>
                          <w:szCs w:val="40"/>
                        </w:rPr>
                      </w:pPr>
                    </w:p>
                  </w:txbxContent>
                </v:textbox>
              </v:shape>
            </w:pict>
          </mc:Fallback>
        </mc:AlternateContent>
      </w:r>
      <w:r w:rsidR="00295C59">
        <w:rPr>
          <w:noProof/>
        </w:rPr>
        <w:drawing>
          <wp:anchor distT="0" distB="0" distL="114300" distR="114300" simplePos="0" relativeHeight="251667456" behindDoc="1" locked="0" layoutInCell="1" allowOverlap="1" wp14:anchorId="4B9D8E98" wp14:editId="76743E06">
            <wp:simplePos x="0" y="0"/>
            <wp:positionH relativeFrom="column">
              <wp:posOffset>-868045</wp:posOffset>
            </wp:positionH>
            <wp:positionV relativeFrom="paragraph">
              <wp:posOffset>-20955</wp:posOffset>
            </wp:positionV>
            <wp:extent cx="7485380" cy="105994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7">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111FD4">
        <w:rPr>
          <w:noProof/>
        </w:rPr>
        <mc:AlternateContent>
          <mc:Choice Requires="wps">
            <w:drawing>
              <wp:anchor distT="0" distB="0" distL="114300" distR="114300" simplePos="0" relativeHeight="251659264" behindDoc="0" locked="0" layoutInCell="1" allowOverlap="1" wp14:anchorId="647C6018" wp14:editId="127F5290">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59C4" w14:textId="74BB4903" w:rsidR="00992E3F" w:rsidRPr="00375DD5" w:rsidRDefault="00E653C3"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w:t>
                            </w:r>
                            <w:r w:rsidR="00460325">
                              <w:rPr>
                                <w:rFonts w:ascii="Arial" w:hAnsi="Arial" w:cs="Arial"/>
                                <w:b/>
                                <w:color w:val="FFFFFF" w:themeColor="background1"/>
                                <w:sz w:val="18"/>
                                <w:szCs w:val="36"/>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C6018" id="Text Box 2" o:spid="_x0000_s1028" type="#_x0000_t202" style="position:absolute;margin-left:302.2pt;margin-top:622.7pt;width:56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" filled="f" stroked="f">
                <v:textbox>
                  <w:txbxContent>
                    <w:p w14:paraId="37D559C4" w14:textId="74BB4903" w:rsidR="00992E3F" w:rsidRPr="00375DD5" w:rsidRDefault="00E653C3"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w:t>
                      </w:r>
                      <w:r w:rsidR="00460325">
                        <w:rPr>
                          <w:rFonts w:ascii="Arial" w:hAnsi="Arial" w:cs="Arial"/>
                          <w:b/>
                          <w:color w:val="FFFFFF" w:themeColor="background1"/>
                          <w:sz w:val="18"/>
                          <w:szCs w:val="36"/>
                        </w:rPr>
                        <w:t>6</w:t>
                      </w:r>
                    </w:p>
                  </w:txbxContent>
                </v:textbox>
              </v:shape>
            </w:pict>
          </mc:Fallback>
        </mc:AlternateContent>
      </w:r>
      <w:r w:rsidR="00111FD4">
        <w:rPr>
          <w:noProof/>
        </w:rPr>
        <mc:AlternateContent>
          <mc:Choice Requires="wps">
            <w:drawing>
              <wp:anchor distT="0" distB="0" distL="114300" distR="114300" simplePos="0" relativeHeight="251661312" behindDoc="0" locked="0" layoutInCell="1" allowOverlap="1" wp14:anchorId="398F099F" wp14:editId="3F70F227">
                <wp:simplePos x="0" y="0"/>
                <wp:positionH relativeFrom="column">
                  <wp:posOffset>-114300</wp:posOffset>
                </wp:positionH>
                <wp:positionV relativeFrom="paragraph">
                  <wp:posOffset>9547860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A5D80" w14:textId="77777777" w:rsidR="00E653C3" w:rsidRDefault="00E653C3" w:rsidP="00E653C3">
                            <w:pPr>
                              <w:jc w:val="center"/>
                              <w:rPr>
                                <w:rFonts w:ascii="Arial" w:hAnsi="Arial" w:cs="Arial"/>
                                <w:b/>
                                <w:sz w:val="24"/>
                                <w:szCs w:val="28"/>
                              </w:rPr>
                            </w:pPr>
                            <w:r>
                              <w:rPr>
                                <w:rFonts w:ascii="Arial" w:hAnsi="Arial" w:cs="Arial"/>
                                <w:b/>
                                <w:sz w:val="24"/>
                                <w:szCs w:val="28"/>
                              </w:rPr>
                              <w:t>Direction de la Qualité, de la Performance et de l’Innovation</w:t>
                            </w:r>
                          </w:p>
                          <w:p w14:paraId="1461E6D9" w14:textId="77777777" w:rsidR="00E7117E" w:rsidRPr="00375DD5" w:rsidRDefault="00E7117E" w:rsidP="00E653C3">
                            <w:pPr>
                              <w:jc w:val="center"/>
                              <w:rPr>
                                <w:rFonts w:ascii="Arial" w:hAnsi="Arial" w:cs="Arial"/>
                                <w:b/>
                                <w:sz w:val="24"/>
                                <w:szCs w:val="28"/>
                              </w:rPr>
                            </w:pPr>
                            <w:r>
                              <w:rPr>
                                <w:rFonts w:ascii="Arial" w:hAnsi="Arial" w:cs="Arial"/>
                                <w:b/>
                                <w:sz w:val="24"/>
                                <w:szCs w:val="28"/>
                              </w:rPr>
                              <w:t>Direction de l’Offre Sanitaire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9" type="#_x0000_t202" style="position:absolute;margin-left:-9pt;margin-top:751.8pt;width:476.5pt;height:33.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GW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EbHWGXqfgdN+DmxnhGLrsmOr+TpZfNRJy1VCxZTdKyaFhtILsQnvTP7s6&#10;4WgLshk+yArC0J2RDmisVWdLB8VAgA5dejx1xqZSwuEsiMM4BlMJNhIm88v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" filled="f" stroked="f">
                <v:textbox style="mso-fit-shape-to-text:t">
                  <w:txbxContent>
                    <w:p w:rsidR="00E653C3" w:rsidRDefault="00E653C3" w:rsidP="00E653C3">
                      <w:pPr>
                        <w:jc w:val="center"/>
                        <w:rPr>
                          <w:rFonts w:ascii="Arial" w:hAnsi="Arial" w:cs="Arial"/>
                          <w:b/>
                          <w:sz w:val="24"/>
                          <w:szCs w:val="28"/>
                        </w:rPr>
                      </w:pPr>
                      <w:r>
                        <w:rPr>
                          <w:rFonts w:ascii="Arial" w:hAnsi="Arial" w:cs="Arial"/>
                          <w:b/>
                          <w:sz w:val="24"/>
                          <w:szCs w:val="28"/>
                        </w:rPr>
                        <w:t>Direction de la Qualité, de la Performance et de l’Innovation</w:t>
                      </w:r>
                    </w:p>
                    <w:p w:rsidR="00E7117E" w:rsidRPr="00375DD5" w:rsidRDefault="00E7117E" w:rsidP="00E653C3">
                      <w:pPr>
                        <w:jc w:val="center"/>
                        <w:rPr>
                          <w:rFonts w:ascii="Arial" w:hAnsi="Arial" w:cs="Arial"/>
                          <w:b/>
                          <w:sz w:val="24"/>
                          <w:szCs w:val="28"/>
                        </w:rPr>
                      </w:pPr>
                      <w:r>
                        <w:rPr>
                          <w:rFonts w:ascii="Arial" w:hAnsi="Arial" w:cs="Arial"/>
                          <w:b/>
                          <w:sz w:val="24"/>
                          <w:szCs w:val="28"/>
                        </w:rPr>
                        <w:t>Direction de l’Offre Sanitaire</w:t>
                      </w:r>
                    </w:p>
                  </w:txbxContent>
                </v:textbox>
              </v:shape>
            </w:pict>
          </mc:Fallback>
        </mc:AlternateContent>
      </w:r>
      <w:r w:rsidR="00111FD4">
        <w:rPr>
          <w:noProof/>
        </w:rPr>
        <mc:AlternateContent>
          <mc:Choice Requires="wps">
            <w:drawing>
              <wp:anchor distT="0" distB="0" distL="114300" distR="114300" simplePos="0" relativeHeight="251664384" behindDoc="0" locked="0" layoutInCell="1" allowOverlap="1" wp14:anchorId="6B069064" wp14:editId="75DE3E71">
                <wp:simplePos x="0" y="0"/>
                <wp:positionH relativeFrom="column">
                  <wp:posOffset>3837940</wp:posOffset>
                </wp:positionH>
                <wp:positionV relativeFrom="paragraph">
                  <wp:posOffset>7496175</wp:posOffset>
                </wp:positionV>
                <wp:extent cx="666750" cy="218440"/>
                <wp:effectExtent l="381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E9B8C"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302.2pt;margin-top:590.25pt;width:5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KouA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" filled="f" stroked="f">
                <v:textbox>
                  <w:txbxContent>
                    <w:p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v:textbox>
              </v:shape>
            </w:pict>
          </mc:Fallback>
        </mc:AlternateContent>
      </w:r>
      <w:r w:rsidR="00430EC6">
        <w:br w:type="page"/>
      </w:r>
    </w:p>
    <w:p w14:paraId="29CCBA50" w14:textId="77777777" w:rsidR="0047538B" w:rsidRDefault="0047538B"/>
    <w:p w14:paraId="2E1467DB" w14:textId="77777777" w:rsidR="00E653C3" w:rsidRPr="00E653C3" w:rsidRDefault="00E653C3" w:rsidP="00E653C3">
      <w:pPr>
        <w:pStyle w:val="Titre2"/>
      </w:pPr>
      <w:bookmarkStart w:id="0" w:name="_Toc108543357"/>
      <w:r w:rsidRPr="00E653C3">
        <w:t>Constitution du dossier de candidature</w:t>
      </w:r>
      <w:bookmarkEnd w:id="0"/>
    </w:p>
    <w:p w14:paraId="5FE0F966" w14:textId="77777777" w:rsidR="00E653C3" w:rsidRDefault="00E653C3" w:rsidP="0090337E">
      <w:r w:rsidRPr="0090337E">
        <w:t>Les dossiers de candidatures doivent être visés par le directeur de l’établissement, et par le service d’anatomie et cytologie pathologiques</w:t>
      </w:r>
      <w:r>
        <w:t xml:space="preserve">. </w:t>
      </w:r>
    </w:p>
    <w:p w14:paraId="4AC05D46" w14:textId="77777777" w:rsidR="006878C5" w:rsidRPr="00E653C3" w:rsidRDefault="006878C5" w:rsidP="006878C5">
      <w:pPr>
        <w:pStyle w:val="Titre3"/>
      </w:pPr>
      <w:r>
        <w:rPr>
          <w:rStyle w:val="Accentuationintense"/>
          <w:b/>
          <w:bCs/>
          <w:i w:val="0"/>
          <w:iCs w:val="0"/>
          <w:color w:val="365F91" w:themeColor="accent1" w:themeShade="BF"/>
        </w:rPr>
        <w:t>a</w:t>
      </w:r>
      <w:r w:rsidRPr="00E653C3">
        <w:rPr>
          <w:rStyle w:val="Accentuationintense"/>
          <w:b/>
          <w:bCs/>
          <w:i w:val="0"/>
          <w:iCs w:val="0"/>
          <w:color w:val="365F91" w:themeColor="accent1" w:themeShade="BF"/>
        </w:rPr>
        <w:t xml:space="preserve">. </w:t>
      </w:r>
      <w:r>
        <w:rPr>
          <w:rStyle w:val="Accentuationintense"/>
          <w:b/>
          <w:bCs/>
          <w:i w:val="0"/>
          <w:iCs w:val="0"/>
          <w:color w:val="365F91" w:themeColor="accent1" w:themeShade="BF"/>
        </w:rPr>
        <w:t>Identification</w:t>
      </w:r>
    </w:p>
    <w:tbl>
      <w:tblPr>
        <w:tblStyle w:val="Grilledutableau"/>
        <w:tblW w:w="0" w:type="auto"/>
        <w:tblInd w:w="0" w:type="dxa"/>
        <w:tblLook w:val="04A0" w:firstRow="1" w:lastRow="0" w:firstColumn="1" w:lastColumn="0" w:noHBand="0" w:noVBand="1"/>
      </w:tblPr>
      <w:tblGrid>
        <w:gridCol w:w="2830"/>
        <w:gridCol w:w="6232"/>
      </w:tblGrid>
      <w:tr w:rsidR="006878C5" w14:paraId="19ED74A5" w14:textId="77777777" w:rsidTr="006878C5">
        <w:tc>
          <w:tcPr>
            <w:tcW w:w="2830" w:type="dxa"/>
          </w:tcPr>
          <w:p w14:paraId="50C71D1F" w14:textId="77777777" w:rsidR="006878C5" w:rsidRPr="00AD2D82" w:rsidRDefault="006878C5" w:rsidP="006878C5">
            <w:pPr>
              <w:rPr>
                <w:rStyle w:val="Accentuationintense"/>
                <w:b w:val="0"/>
                <w:color w:val="auto"/>
                <w:sz w:val="20"/>
              </w:rPr>
            </w:pPr>
            <w:r w:rsidRPr="00AD2D82">
              <w:rPr>
                <w:rStyle w:val="Accentuationintense"/>
                <w:b w:val="0"/>
                <w:color w:val="auto"/>
                <w:sz w:val="20"/>
              </w:rPr>
              <w:t>Raison sociale</w:t>
            </w:r>
          </w:p>
        </w:tc>
        <w:tc>
          <w:tcPr>
            <w:tcW w:w="6232" w:type="dxa"/>
          </w:tcPr>
          <w:p w14:paraId="01B50E2D" w14:textId="77777777" w:rsidR="006878C5" w:rsidRDefault="006878C5" w:rsidP="00E653C3">
            <w:pPr>
              <w:rPr>
                <w:rStyle w:val="Accentuationintense"/>
                <w:i w:val="0"/>
                <w:sz w:val="20"/>
              </w:rPr>
            </w:pPr>
          </w:p>
        </w:tc>
      </w:tr>
      <w:tr w:rsidR="006878C5" w14:paraId="77F8FF1B" w14:textId="77777777" w:rsidTr="006878C5">
        <w:tc>
          <w:tcPr>
            <w:tcW w:w="2830" w:type="dxa"/>
          </w:tcPr>
          <w:p w14:paraId="45A09C6F" w14:textId="77777777" w:rsidR="006878C5" w:rsidRPr="00AD2D82" w:rsidRDefault="006878C5" w:rsidP="006878C5">
            <w:pPr>
              <w:rPr>
                <w:rStyle w:val="Accentuationintense"/>
                <w:b w:val="0"/>
                <w:color w:val="auto"/>
                <w:sz w:val="20"/>
              </w:rPr>
            </w:pPr>
            <w:r w:rsidRPr="00AD2D82">
              <w:rPr>
                <w:rStyle w:val="Accentuationintense"/>
                <w:b w:val="0"/>
                <w:color w:val="auto"/>
                <w:sz w:val="20"/>
              </w:rPr>
              <w:t xml:space="preserve">Numéro </w:t>
            </w:r>
            <w:proofErr w:type="spellStart"/>
            <w:r w:rsidRPr="00AD2D82">
              <w:rPr>
                <w:rStyle w:val="Accentuationintense"/>
                <w:b w:val="0"/>
                <w:color w:val="auto"/>
                <w:sz w:val="20"/>
              </w:rPr>
              <w:t>siret</w:t>
            </w:r>
            <w:proofErr w:type="spellEnd"/>
          </w:p>
        </w:tc>
        <w:tc>
          <w:tcPr>
            <w:tcW w:w="6232" w:type="dxa"/>
          </w:tcPr>
          <w:p w14:paraId="3D9E2B89" w14:textId="77777777" w:rsidR="006878C5" w:rsidRDefault="006878C5" w:rsidP="00E653C3">
            <w:pPr>
              <w:rPr>
                <w:rStyle w:val="Accentuationintense"/>
                <w:i w:val="0"/>
                <w:sz w:val="20"/>
              </w:rPr>
            </w:pPr>
          </w:p>
        </w:tc>
      </w:tr>
      <w:tr w:rsidR="006878C5" w14:paraId="45279A55" w14:textId="77777777" w:rsidTr="006878C5">
        <w:tc>
          <w:tcPr>
            <w:tcW w:w="2830" w:type="dxa"/>
          </w:tcPr>
          <w:p w14:paraId="265FB4EF" w14:textId="77777777" w:rsidR="006878C5" w:rsidRPr="00AD2D82" w:rsidRDefault="006878C5" w:rsidP="006878C5">
            <w:pPr>
              <w:rPr>
                <w:rStyle w:val="Accentuationintense"/>
                <w:b w:val="0"/>
                <w:color w:val="auto"/>
                <w:sz w:val="20"/>
              </w:rPr>
            </w:pPr>
            <w:r w:rsidRPr="00AD2D82">
              <w:rPr>
                <w:rStyle w:val="Accentuationintense"/>
                <w:b w:val="0"/>
                <w:color w:val="auto"/>
                <w:sz w:val="20"/>
              </w:rPr>
              <w:t xml:space="preserve">Numéro </w:t>
            </w:r>
            <w:proofErr w:type="spellStart"/>
            <w:r w:rsidRPr="00AD2D82">
              <w:rPr>
                <w:rStyle w:val="Accentuationintense"/>
                <w:b w:val="0"/>
                <w:color w:val="auto"/>
                <w:sz w:val="20"/>
              </w:rPr>
              <w:t>finess</w:t>
            </w:r>
            <w:proofErr w:type="spellEnd"/>
            <w:r w:rsidRPr="00AD2D82">
              <w:rPr>
                <w:rStyle w:val="Accentuationintense"/>
                <w:b w:val="0"/>
                <w:color w:val="auto"/>
                <w:sz w:val="20"/>
              </w:rPr>
              <w:t xml:space="preserve"> juridique</w:t>
            </w:r>
          </w:p>
        </w:tc>
        <w:tc>
          <w:tcPr>
            <w:tcW w:w="6232" w:type="dxa"/>
          </w:tcPr>
          <w:p w14:paraId="40ACEDB2" w14:textId="77777777" w:rsidR="006878C5" w:rsidRDefault="006878C5" w:rsidP="00E653C3">
            <w:pPr>
              <w:rPr>
                <w:rStyle w:val="Accentuationintense"/>
                <w:i w:val="0"/>
                <w:sz w:val="20"/>
              </w:rPr>
            </w:pPr>
          </w:p>
        </w:tc>
      </w:tr>
      <w:tr w:rsidR="006878C5" w14:paraId="44518321" w14:textId="77777777" w:rsidTr="006878C5">
        <w:tc>
          <w:tcPr>
            <w:tcW w:w="2830" w:type="dxa"/>
          </w:tcPr>
          <w:p w14:paraId="1B589276" w14:textId="77777777" w:rsidR="006878C5" w:rsidRPr="00AD2D82" w:rsidRDefault="006878C5" w:rsidP="006878C5">
            <w:pPr>
              <w:rPr>
                <w:rStyle w:val="Accentuationintense"/>
                <w:b w:val="0"/>
                <w:color w:val="auto"/>
                <w:sz w:val="20"/>
              </w:rPr>
            </w:pPr>
            <w:r w:rsidRPr="00AD2D82">
              <w:rPr>
                <w:rStyle w:val="Accentuationintense"/>
                <w:b w:val="0"/>
                <w:color w:val="auto"/>
                <w:sz w:val="20"/>
              </w:rPr>
              <w:t>Adresse</w:t>
            </w:r>
          </w:p>
        </w:tc>
        <w:tc>
          <w:tcPr>
            <w:tcW w:w="6232" w:type="dxa"/>
          </w:tcPr>
          <w:p w14:paraId="2FF77BB4" w14:textId="77777777" w:rsidR="006878C5" w:rsidRDefault="006878C5" w:rsidP="00E653C3">
            <w:pPr>
              <w:rPr>
                <w:rStyle w:val="Accentuationintense"/>
                <w:i w:val="0"/>
                <w:sz w:val="20"/>
              </w:rPr>
            </w:pPr>
          </w:p>
        </w:tc>
      </w:tr>
      <w:tr w:rsidR="006878C5" w14:paraId="1BB7A130" w14:textId="77777777" w:rsidTr="006878C5">
        <w:tc>
          <w:tcPr>
            <w:tcW w:w="2830" w:type="dxa"/>
          </w:tcPr>
          <w:p w14:paraId="0620618F" w14:textId="77777777" w:rsidR="006878C5" w:rsidRPr="00AD2D82" w:rsidRDefault="006878C5" w:rsidP="006878C5">
            <w:pPr>
              <w:rPr>
                <w:rStyle w:val="Accentuationintense"/>
                <w:b w:val="0"/>
                <w:color w:val="auto"/>
                <w:sz w:val="20"/>
              </w:rPr>
            </w:pPr>
            <w:r w:rsidRPr="00AD2D82">
              <w:rPr>
                <w:rStyle w:val="Accentuationintense"/>
                <w:b w:val="0"/>
                <w:color w:val="auto"/>
                <w:sz w:val="20"/>
              </w:rPr>
              <w:t>Nom directeur établissement</w:t>
            </w:r>
          </w:p>
        </w:tc>
        <w:tc>
          <w:tcPr>
            <w:tcW w:w="6232" w:type="dxa"/>
          </w:tcPr>
          <w:p w14:paraId="234B52E3" w14:textId="77777777" w:rsidR="006878C5" w:rsidRDefault="006878C5" w:rsidP="00E653C3">
            <w:pPr>
              <w:rPr>
                <w:rStyle w:val="Accentuationintense"/>
                <w:i w:val="0"/>
                <w:sz w:val="20"/>
              </w:rPr>
            </w:pPr>
          </w:p>
        </w:tc>
      </w:tr>
      <w:tr w:rsidR="006878C5" w14:paraId="0338B204" w14:textId="77777777" w:rsidTr="006878C5">
        <w:tc>
          <w:tcPr>
            <w:tcW w:w="2830" w:type="dxa"/>
          </w:tcPr>
          <w:p w14:paraId="6EAF764B" w14:textId="19286C71" w:rsidR="006878C5" w:rsidRPr="00AD2D82" w:rsidRDefault="006878C5" w:rsidP="006878C5">
            <w:pPr>
              <w:rPr>
                <w:rStyle w:val="Accentuationintense"/>
                <w:b w:val="0"/>
                <w:color w:val="auto"/>
                <w:sz w:val="20"/>
              </w:rPr>
            </w:pPr>
            <w:r w:rsidRPr="00AD2D82">
              <w:rPr>
                <w:rStyle w:val="Accentuationintense"/>
                <w:b w:val="0"/>
                <w:color w:val="auto"/>
                <w:sz w:val="20"/>
              </w:rPr>
              <w:t>Nom référent du projet et coordonnées</w:t>
            </w:r>
            <w:r w:rsidR="00522323">
              <w:rPr>
                <w:rStyle w:val="Accentuationintense"/>
                <w:b w:val="0"/>
                <w:color w:val="auto"/>
                <w:sz w:val="20"/>
              </w:rPr>
              <w:t xml:space="preserve"> </w:t>
            </w:r>
            <w:r w:rsidR="00522323" w:rsidRPr="00522323">
              <w:rPr>
                <w:rStyle w:val="Accentuationintense"/>
                <w:b w:val="0"/>
                <w:bCs w:val="0"/>
                <w:i w:val="0"/>
                <w:iCs w:val="0"/>
                <w:color w:val="auto"/>
                <w:sz w:val="20"/>
              </w:rPr>
              <w:t>(mail et téléphone)</w:t>
            </w:r>
          </w:p>
        </w:tc>
        <w:tc>
          <w:tcPr>
            <w:tcW w:w="6232" w:type="dxa"/>
          </w:tcPr>
          <w:p w14:paraId="5C59FC80" w14:textId="77777777" w:rsidR="006878C5" w:rsidRDefault="006878C5" w:rsidP="00E653C3">
            <w:pPr>
              <w:rPr>
                <w:rStyle w:val="Accentuationintense"/>
                <w:i w:val="0"/>
                <w:sz w:val="20"/>
              </w:rPr>
            </w:pPr>
          </w:p>
        </w:tc>
      </w:tr>
    </w:tbl>
    <w:p w14:paraId="3111EC11" w14:textId="77777777" w:rsidR="00AD2D82" w:rsidRPr="00AD2D82" w:rsidRDefault="00AD2D82" w:rsidP="00AD2D82">
      <w:pPr>
        <w:spacing w:after="0"/>
        <w:rPr>
          <w:b/>
          <w:bCs/>
          <w:iCs/>
          <w:u w:val="single"/>
        </w:rPr>
      </w:pPr>
    </w:p>
    <w:p w14:paraId="179A0CE4" w14:textId="77777777" w:rsidR="00E653C3" w:rsidRPr="00E653C3" w:rsidRDefault="006878C5" w:rsidP="0090337E">
      <w:pPr>
        <w:pStyle w:val="Titre3"/>
      </w:pPr>
      <w:bookmarkStart w:id="1" w:name="_Toc108543358"/>
      <w:r>
        <w:rPr>
          <w:rStyle w:val="Accentuationintense"/>
          <w:b/>
          <w:bCs/>
          <w:i w:val="0"/>
          <w:iCs w:val="0"/>
          <w:color w:val="365F91" w:themeColor="accent1" w:themeShade="BF"/>
        </w:rPr>
        <w:t>b</w:t>
      </w:r>
      <w:r w:rsidR="00E653C3" w:rsidRPr="00E653C3">
        <w:rPr>
          <w:rStyle w:val="Accentuationintense"/>
          <w:b/>
          <w:bCs/>
          <w:i w:val="0"/>
          <w:iCs w:val="0"/>
          <w:color w:val="365F91" w:themeColor="accent1" w:themeShade="BF"/>
        </w:rPr>
        <w:t>. Organisation du Service et/ou des services concernés par le projet</w:t>
      </w:r>
      <w:bookmarkEnd w:id="1"/>
    </w:p>
    <w:p w14:paraId="0BED409A" w14:textId="77777777" w:rsidR="00E653C3" w:rsidRPr="0090337E" w:rsidRDefault="00E653C3" w:rsidP="0090337E">
      <w:pPr>
        <w:spacing w:after="0"/>
        <w:rPr>
          <w:i/>
          <w:u w:val="single"/>
        </w:rPr>
      </w:pPr>
      <w:r w:rsidRPr="0090337E">
        <w:rPr>
          <w:i/>
          <w:u w:val="single"/>
        </w:rPr>
        <w:t>Effectifs actuels</w:t>
      </w:r>
    </w:p>
    <w:p w14:paraId="27D40925" w14:textId="77777777" w:rsidR="00E653C3" w:rsidRPr="0090337E" w:rsidRDefault="00E653C3" w:rsidP="0090337E">
      <w:pPr>
        <w:pStyle w:val="Paragraphedeliste"/>
        <w:numPr>
          <w:ilvl w:val="0"/>
          <w:numId w:val="5"/>
        </w:numPr>
        <w:spacing w:after="0"/>
      </w:pPr>
      <w:r w:rsidRPr="0090337E">
        <w:t xml:space="preserve">ETP médical ; </w:t>
      </w:r>
    </w:p>
    <w:p w14:paraId="0C6FA8EF" w14:textId="77777777" w:rsidR="00E653C3" w:rsidRPr="0090337E" w:rsidRDefault="00E653C3" w:rsidP="0090337E">
      <w:pPr>
        <w:pStyle w:val="Paragraphedeliste"/>
        <w:numPr>
          <w:ilvl w:val="0"/>
          <w:numId w:val="5"/>
        </w:numPr>
        <w:spacing w:after="0"/>
      </w:pPr>
      <w:r w:rsidRPr="0090337E">
        <w:t xml:space="preserve">ETP paramédical (cadres, techniciens, ingénieurs de numérisation, secrétariat, autre) ; </w:t>
      </w:r>
    </w:p>
    <w:p w14:paraId="32B0A028" w14:textId="77777777" w:rsidR="00E653C3" w:rsidRPr="0090337E" w:rsidRDefault="00E653C3" w:rsidP="0090337E">
      <w:pPr>
        <w:spacing w:before="240"/>
        <w:rPr>
          <w:i/>
          <w:u w:val="single"/>
        </w:rPr>
      </w:pPr>
      <w:r w:rsidRPr="0090337E">
        <w:rPr>
          <w:i/>
          <w:u w:val="single"/>
        </w:rPr>
        <w:t>Evolution des effectifs</w:t>
      </w:r>
      <w:r w:rsidR="00FA52B8">
        <w:rPr>
          <w:i/>
          <w:u w:val="single"/>
        </w:rPr>
        <w:t xml:space="preserve"> attendus</w:t>
      </w:r>
      <w:r w:rsidRPr="0090337E">
        <w:rPr>
          <w:i/>
          <w:u w:val="single"/>
        </w:rPr>
        <w:t xml:space="preserve"> à l’issue du projet de numérisation ;</w:t>
      </w:r>
    </w:p>
    <w:p w14:paraId="3CFCF560" w14:textId="7F2A12B7" w:rsidR="00E653C3" w:rsidRPr="0090337E" w:rsidRDefault="00E653C3" w:rsidP="0090337E">
      <w:pPr>
        <w:spacing w:after="0"/>
        <w:rPr>
          <w:i/>
          <w:u w:val="single"/>
        </w:rPr>
      </w:pPr>
      <w:r w:rsidRPr="0090337E">
        <w:rPr>
          <w:i/>
          <w:u w:val="single"/>
        </w:rPr>
        <w:t xml:space="preserve">L’activité du service sur les années </w:t>
      </w:r>
      <w:r w:rsidRPr="00522323">
        <w:rPr>
          <w:i/>
          <w:u w:val="single"/>
        </w:rPr>
        <w:t>20</w:t>
      </w:r>
      <w:r w:rsidR="00460325" w:rsidRPr="00522323">
        <w:rPr>
          <w:i/>
          <w:u w:val="single"/>
        </w:rPr>
        <w:t>2</w:t>
      </w:r>
      <w:r w:rsidR="00522323" w:rsidRPr="00522323">
        <w:rPr>
          <w:i/>
          <w:u w:val="single"/>
        </w:rPr>
        <w:t>4</w:t>
      </w:r>
      <w:r w:rsidR="00460325" w:rsidRPr="00522323">
        <w:rPr>
          <w:i/>
          <w:u w:val="single"/>
        </w:rPr>
        <w:t xml:space="preserve"> </w:t>
      </w:r>
      <w:r w:rsidRPr="00522323">
        <w:rPr>
          <w:i/>
          <w:u w:val="single"/>
        </w:rPr>
        <w:t>et 202</w:t>
      </w:r>
      <w:r w:rsidR="00522323" w:rsidRPr="00522323">
        <w:rPr>
          <w:i/>
          <w:u w:val="single"/>
        </w:rPr>
        <w:t>5</w:t>
      </w:r>
      <w:r w:rsidRPr="0090337E">
        <w:rPr>
          <w:i/>
          <w:u w:val="single"/>
        </w:rPr>
        <w:t xml:space="preserve"> </w:t>
      </w:r>
    </w:p>
    <w:p w14:paraId="4F5E2B5B" w14:textId="77777777" w:rsidR="00E653C3" w:rsidRPr="0090337E" w:rsidRDefault="00E653C3" w:rsidP="0090337E">
      <w:pPr>
        <w:spacing w:after="0"/>
        <w:rPr>
          <w:i/>
        </w:rPr>
      </w:pPr>
      <w:r w:rsidRPr="0090337E">
        <w:rPr>
          <w:i/>
        </w:rPr>
        <w:t>Nombre d’actes par jour/an</w:t>
      </w:r>
    </w:p>
    <w:tbl>
      <w:tblPr>
        <w:tblStyle w:val="Grilledutableau"/>
        <w:tblW w:w="0" w:type="auto"/>
        <w:tblInd w:w="0" w:type="dxa"/>
        <w:tblLook w:val="04A0" w:firstRow="1" w:lastRow="0" w:firstColumn="1" w:lastColumn="0" w:noHBand="0" w:noVBand="1"/>
      </w:tblPr>
      <w:tblGrid>
        <w:gridCol w:w="3484"/>
        <w:gridCol w:w="2755"/>
        <w:gridCol w:w="2398"/>
      </w:tblGrid>
      <w:tr w:rsidR="00E653C3" w:rsidRPr="0090337E" w14:paraId="398B34B2" w14:textId="77777777" w:rsidTr="00E653C3">
        <w:trPr>
          <w:trHeight w:val="443"/>
        </w:trPr>
        <w:tc>
          <w:tcPr>
            <w:tcW w:w="3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226D6" w14:textId="77777777" w:rsidR="00E653C3" w:rsidRPr="0090337E" w:rsidRDefault="00E653C3">
            <w:pPr>
              <w:rPr>
                <w:rFonts w:cstheme="minorHAnsi"/>
                <w:i/>
                <w:color w:val="000000"/>
                <w:sz w:val="20"/>
                <w:szCs w:val="20"/>
              </w:rPr>
            </w:pPr>
          </w:p>
        </w:tc>
        <w:tc>
          <w:tcPr>
            <w:tcW w:w="2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8C558" w14:textId="59CF4185" w:rsidR="00E653C3" w:rsidRPr="0090337E" w:rsidRDefault="00E653C3">
            <w:pPr>
              <w:jc w:val="center"/>
              <w:rPr>
                <w:rFonts w:cstheme="minorHAnsi"/>
                <w:i/>
                <w:color w:val="000000"/>
                <w:sz w:val="18"/>
                <w:szCs w:val="20"/>
              </w:rPr>
            </w:pPr>
            <w:r w:rsidRPr="0090337E">
              <w:rPr>
                <w:rFonts w:cstheme="minorHAnsi"/>
                <w:i/>
                <w:color w:val="000000"/>
                <w:sz w:val="18"/>
                <w:szCs w:val="20"/>
              </w:rPr>
              <w:t>20</w:t>
            </w:r>
            <w:r w:rsidR="00460325">
              <w:rPr>
                <w:rFonts w:cstheme="minorHAnsi"/>
                <w:i/>
                <w:color w:val="000000"/>
                <w:sz w:val="18"/>
                <w:szCs w:val="20"/>
              </w:rPr>
              <w:t>2</w:t>
            </w:r>
            <w:r w:rsidR="00522323">
              <w:rPr>
                <w:rFonts w:cstheme="minorHAnsi"/>
                <w:i/>
                <w:color w:val="000000"/>
                <w:sz w:val="18"/>
                <w:szCs w:val="20"/>
              </w:rPr>
              <w:t>4</w:t>
            </w:r>
          </w:p>
        </w:tc>
        <w:tc>
          <w:tcPr>
            <w:tcW w:w="2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7A67F" w14:textId="5C9B7C16" w:rsidR="00E653C3" w:rsidRPr="0090337E" w:rsidRDefault="00E653C3">
            <w:pPr>
              <w:jc w:val="center"/>
              <w:rPr>
                <w:rFonts w:cstheme="minorHAnsi"/>
                <w:i/>
                <w:color w:val="000000"/>
                <w:sz w:val="18"/>
                <w:szCs w:val="20"/>
              </w:rPr>
            </w:pPr>
            <w:r w:rsidRPr="0090337E">
              <w:rPr>
                <w:rFonts w:cstheme="minorHAnsi"/>
                <w:i/>
                <w:color w:val="000000"/>
                <w:sz w:val="18"/>
                <w:szCs w:val="20"/>
              </w:rPr>
              <w:t>202</w:t>
            </w:r>
            <w:r w:rsidR="00522323">
              <w:rPr>
                <w:rFonts w:cstheme="minorHAnsi"/>
                <w:i/>
                <w:color w:val="000000"/>
                <w:sz w:val="18"/>
                <w:szCs w:val="20"/>
              </w:rPr>
              <w:t>5</w:t>
            </w:r>
          </w:p>
        </w:tc>
      </w:tr>
      <w:tr w:rsidR="00E653C3" w:rsidRPr="0090337E" w14:paraId="2919100C" w14:textId="77777777" w:rsidTr="00E653C3">
        <w:trPr>
          <w:trHeight w:val="443"/>
        </w:trPr>
        <w:tc>
          <w:tcPr>
            <w:tcW w:w="3484" w:type="dxa"/>
            <w:tcBorders>
              <w:top w:val="single" w:sz="4" w:space="0" w:color="auto"/>
              <w:left w:val="single" w:sz="4" w:space="0" w:color="auto"/>
              <w:bottom w:val="single" w:sz="4" w:space="0" w:color="auto"/>
              <w:right w:val="single" w:sz="4" w:space="0" w:color="auto"/>
            </w:tcBorders>
            <w:hideMark/>
          </w:tcPr>
          <w:p w14:paraId="2C717359" w14:textId="77777777" w:rsidR="00E653C3" w:rsidRPr="0090337E" w:rsidRDefault="00E653C3">
            <w:pPr>
              <w:rPr>
                <w:rFonts w:cstheme="minorHAnsi"/>
                <w:i/>
                <w:color w:val="000000"/>
                <w:sz w:val="18"/>
                <w:szCs w:val="20"/>
              </w:rPr>
            </w:pPr>
            <w:r w:rsidRPr="0090337E">
              <w:rPr>
                <w:rFonts w:cstheme="minorHAnsi"/>
                <w:i/>
                <w:color w:val="000000"/>
                <w:sz w:val="18"/>
                <w:szCs w:val="20"/>
              </w:rPr>
              <w:t>Nombre de pièces opératoires</w:t>
            </w:r>
          </w:p>
        </w:tc>
        <w:tc>
          <w:tcPr>
            <w:tcW w:w="2755" w:type="dxa"/>
            <w:tcBorders>
              <w:top w:val="single" w:sz="4" w:space="0" w:color="auto"/>
              <w:left w:val="single" w:sz="4" w:space="0" w:color="auto"/>
              <w:bottom w:val="single" w:sz="4" w:space="0" w:color="auto"/>
              <w:right w:val="single" w:sz="4" w:space="0" w:color="auto"/>
            </w:tcBorders>
          </w:tcPr>
          <w:p w14:paraId="1762D947" w14:textId="77777777" w:rsidR="00E653C3" w:rsidRPr="0090337E" w:rsidRDefault="00E653C3">
            <w:pPr>
              <w:rPr>
                <w:rFonts w:cstheme="minorHAnsi"/>
                <w:i/>
                <w:color w:val="000000"/>
                <w:sz w:val="18"/>
                <w:szCs w:val="20"/>
              </w:rPr>
            </w:pPr>
          </w:p>
        </w:tc>
        <w:tc>
          <w:tcPr>
            <w:tcW w:w="2398" w:type="dxa"/>
            <w:tcBorders>
              <w:top w:val="single" w:sz="4" w:space="0" w:color="auto"/>
              <w:left w:val="single" w:sz="4" w:space="0" w:color="auto"/>
              <w:bottom w:val="single" w:sz="4" w:space="0" w:color="auto"/>
              <w:right w:val="single" w:sz="4" w:space="0" w:color="auto"/>
            </w:tcBorders>
          </w:tcPr>
          <w:p w14:paraId="46363842" w14:textId="77777777" w:rsidR="00E653C3" w:rsidRPr="0090337E" w:rsidRDefault="00E653C3">
            <w:pPr>
              <w:rPr>
                <w:rFonts w:cstheme="minorHAnsi"/>
                <w:i/>
                <w:color w:val="000000"/>
                <w:sz w:val="18"/>
                <w:szCs w:val="20"/>
              </w:rPr>
            </w:pPr>
          </w:p>
        </w:tc>
      </w:tr>
      <w:tr w:rsidR="00E653C3" w:rsidRPr="0090337E" w14:paraId="01D56DEB" w14:textId="77777777" w:rsidTr="00E653C3">
        <w:trPr>
          <w:trHeight w:val="443"/>
        </w:trPr>
        <w:tc>
          <w:tcPr>
            <w:tcW w:w="3484" w:type="dxa"/>
            <w:tcBorders>
              <w:top w:val="single" w:sz="4" w:space="0" w:color="auto"/>
              <w:left w:val="single" w:sz="4" w:space="0" w:color="auto"/>
              <w:bottom w:val="single" w:sz="4" w:space="0" w:color="auto"/>
              <w:right w:val="single" w:sz="4" w:space="0" w:color="auto"/>
            </w:tcBorders>
            <w:hideMark/>
          </w:tcPr>
          <w:p w14:paraId="41896E8E" w14:textId="77777777" w:rsidR="00E653C3" w:rsidRPr="0090337E" w:rsidRDefault="00E653C3">
            <w:pPr>
              <w:rPr>
                <w:rFonts w:cstheme="minorHAnsi"/>
                <w:i/>
                <w:color w:val="000000"/>
                <w:sz w:val="18"/>
                <w:szCs w:val="20"/>
              </w:rPr>
            </w:pPr>
            <w:r w:rsidRPr="0090337E">
              <w:rPr>
                <w:rFonts w:cstheme="minorHAnsi"/>
                <w:i/>
                <w:color w:val="000000"/>
                <w:sz w:val="18"/>
                <w:szCs w:val="20"/>
              </w:rPr>
              <w:t>Nombre de biopsies</w:t>
            </w:r>
          </w:p>
        </w:tc>
        <w:tc>
          <w:tcPr>
            <w:tcW w:w="2755" w:type="dxa"/>
            <w:tcBorders>
              <w:top w:val="single" w:sz="4" w:space="0" w:color="auto"/>
              <w:left w:val="single" w:sz="4" w:space="0" w:color="auto"/>
              <w:bottom w:val="single" w:sz="4" w:space="0" w:color="auto"/>
              <w:right w:val="single" w:sz="4" w:space="0" w:color="auto"/>
            </w:tcBorders>
          </w:tcPr>
          <w:p w14:paraId="50632164" w14:textId="77777777" w:rsidR="00E653C3" w:rsidRPr="0090337E" w:rsidRDefault="00E653C3">
            <w:pPr>
              <w:rPr>
                <w:rFonts w:cstheme="minorHAnsi"/>
                <w:i/>
                <w:color w:val="000000"/>
                <w:sz w:val="18"/>
                <w:szCs w:val="20"/>
              </w:rPr>
            </w:pPr>
          </w:p>
        </w:tc>
        <w:tc>
          <w:tcPr>
            <w:tcW w:w="2398" w:type="dxa"/>
            <w:tcBorders>
              <w:top w:val="single" w:sz="4" w:space="0" w:color="auto"/>
              <w:left w:val="single" w:sz="4" w:space="0" w:color="auto"/>
              <w:bottom w:val="single" w:sz="4" w:space="0" w:color="auto"/>
              <w:right w:val="single" w:sz="4" w:space="0" w:color="auto"/>
            </w:tcBorders>
          </w:tcPr>
          <w:p w14:paraId="0604D113" w14:textId="77777777" w:rsidR="00E653C3" w:rsidRPr="0090337E" w:rsidRDefault="00E653C3">
            <w:pPr>
              <w:rPr>
                <w:rFonts w:cstheme="minorHAnsi"/>
                <w:i/>
                <w:color w:val="000000"/>
                <w:sz w:val="18"/>
                <w:szCs w:val="20"/>
              </w:rPr>
            </w:pPr>
          </w:p>
        </w:tc>
      </w:tr>
      <w:tr w:rsidR="00E653C3" w:rsidRPr="0090337E" w14:paraId="05670EAE" w14:textId="77777777" w:rsidTr="00E653C3">
        <w:trPr>
          <w:trHeight w:val="453"/>
        </w:trPr>
        <w:tc>
          <w:tcPr>
            <w:tcW w:w="3484" w:type="dxa"/>
            <w:tcBorders>
              <w:top w:val="single" w:sz="4" w:space="0" w:color="auto"/>
              <w:left w:val="single" w:sz="4" w:space="0" w:color="auto"/>
              <w:bottom w:val="single" w:sz="4" w:space="0" w:color="auto"/>
              <w:right w:val="single" w:sz="4" w:space="0" w:color="auto"/>
            </w:tcBorders>
            <w:hideMark/>
          </w:tcPr>
          <w:p w14:paraId="73E683B2" w14:textId="77777777" w:rsidR="00E653C3" w:rsidRPr="0090337E" w:rsidRDefault="00E653C3">
            <w:pPr>
              <w:rPr>
                <w:rFonts w:cstheme="minorHAnsi"/>
                <w:i/>
                <w:color w:val="000000"/>
                <w:sz w:val="18"/>
                <w:szCs w:val="20"/>
              </w:rPr>
            </w:pPr>
            <w:r w:rsidRPr="0090337E">
              <w:rPr>
                <w:rFonts w:cstheme="minorHAnsi"/>
                <w:i/>
                <w:color w:val="000000"/>
                <w:sz w:val="18"/>
                <w:szCs w:val="20"/>
              </w:rPr>
              <w:t>Nombre d’examens cytologiques</w:t>
            </w:r>
          </w:p>
        </w:tc>
        <w:tc>
          <w:tcPr>
            <w:tcW w:w="2755" w:type="dxa"/>
            <w:tcBorders>
              <w:top w:val="single" w:sz="4" w:space="0" w:color="auto"/>
              <w:left w:val="single" w:sz="4" w:space="0" w:color="auto"/>
              <w:bottom w:val="single" w:sz="4" w:space="0" w:color="auto"/>
              <w:right w:val="single" w:sz="4" w:space="0" w:color="auto"/>
            </w:tcBorders>
          </w:tcPr>
          <w:p w14:paraId="6D572DC3" w14:textId="77777777" w:rsidR="00E653C3" w:rsidRPr="0090337E" w:rsidRDefault="00E653C3">
            <w:pPr>
              <w:rPr>
                <w:rFonts w:cstheme="minorHAnsi"/>
                <w:i/>
                <w:color w:val="000000"/>
                <w:sz w:val="18"/>
                <w:szCs w:val="20"/>
              </w:rPr>
            </w:pPr>
          </w:p>
        </w:tc>
        <w:tc>
          <w:tcPr>
            <w:tcW w:w="2398" w:type="dxa"/>
            <w:tcBorders>
              <w:top w:val="single" w:sz="4" w:space="0" w:color="auto"/>
              <w:left w:val="single" w:sz="4" w:space="0" w:color="auto"/>
              <w:bottom w:val="single" w:sz="4" w:space="0" w:color="auto"/>
              <w:right w:val="single" w:sz="4" w:space="0" w:color="auto"/>
            </w:tcBorders>
          </w:tcPr>
          <w:p w14:paraId="44838A8D" w14:textId="77777777" w:rsidR="00E653C3" w:rsidRPr="0090337E" w:rsidRDefault="00E653C3">
            <w:pPr>
              <w:rPr>
                <w:rFonts w:cstheme="minorHAnsi"/>
                <w:i/>
                <w:color w:val="000000"/>
                <w:sz w:val="18"/>
                <w:szCs w:val="20"/>
              </w:rPr>
            </w:pPr>
          </w:p>
        </w:tc>
      </w:tr>
    </w:tbl>
    <w:p w14:paraId="5DAAD950" w14:textId="77777777" w:rsidR="00E653C3" w:rsidRPr="0090337E" w:rsidRDefault="00E653C3" w:rsidP="0090337E">
      <w:pPr>
        <w:spacing w:after="0"/>
        <w:rPr>
          <w:rFonts w:cstheme="minorHAnsi"/>
          <w:i/>
          <w:color w:val="000000"/>
          <w:sz w:val="18"/>
          <w:szCs w:val="20"/>
          <w:lang w:eastAsia="en-US"/>
        </w:rPr>
      </w:pPr>
    </w:p>
    <w:p w14:paraId="7E5FC36D" w14:textId="77777777" w:rsidR="00E653C3" w:rsidRPr="0090337E" w:rsidRDefault="00E653C3" w:rsidP="0090337E">
      <w:pPr>
        <w:spacing w:after="0"/>
        <w:rPr>
          <w:i/>
        </w:rPr>
      </w:pPr>
      <w:r w:rsidRPr="0090337E">
        <w:rPr>
          <w:i/>
        </w:rPr>
        <w:t>Volume de lames produites par jour/an </w:t>
      </w:r>
    </w:p>
    <w:tbl>
      <w:tblPr>
        <w:tblStyle w:val="Grilledutableau"/>
        <w:tblW w:w="0" w:type="auto"/>
        <w:tblInd w:w="0" w:type="dxa"/>
        <w:tblLook w:val="04A0" w:firstRow="1" w:lastRow="0" w:firstColumn="1" w:lastColumn="0" w:noHBand="0" w:noVBand="1"/>
      </w:tblPr>
      <w:tblGrid>
        <w:gridCol w:w="3484"/>
        <w:gridCol w:w="2755"/>
        <w:gridCol w:w="2398"/>
      </w:tblGrid>
      <w:tr w:rsidR="00460325" w:rsidRPr="0090337E" w14:paraId="0441C128" w14:textId="77777777" w:rsidTr="00E653C3">
        <w:trPr>
          <w:trHeight w:val="443"/>
        </w:trPr>
        <w:tc>
          <w:tcPr>
            <w:tcW w:w="3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925FB" w14:textId="77777777" w:rsidR="00460325" w:rsidRPr="0090337E" w:rsidRDefault="00460325" w:rsidP="00460325"/>
        </w:tc>
        <w:tc>
          <w:tcPr>
            <w:tcW w:w="2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2F1EA" w14:textId="5B143F72" w:rsidR="00460325" w:rsidRPr="0090337E" w:rsidRDefault="00460325" w:rsidP="00460325">
            <w:pPr>
              <w:jc w:val="center"/>
              <w:rPr>
                <w:sz w:val="18"/>
              </w:rPr>
            </w:pPr>
            <w:r w:rsidRPr="0090337E">
              <w:rPr>
                <w:rFonts w:cstheme="minorHAnsi"/>
                <w:i/>
                <w:color w:val="000000"/>
                <w:sz w:val="18"/>
                <w:szCs w:val="20"/>
              </w:rPr>
              <w:t>20</w:t>
            </w:r>
            <w:r>
              <w:rPr>
                <w:rFonts w:cstheme="minorHAnsi"/>
                <w:i/>
                <w:color w:val="000000"/>
                <w:sz w:val="18"/>
                <w:szCs w:val="20"/>
              </w:rPr>
              <w:t>2</w:t>
            </w:r>
            <w:r w:rsidR="00522323">
              <w:rPr>
                <w:rFonts w:cstheme="minorHAnsi"/>
                <w:i/>
                <w:color w:val="000000"/>
                <w:sz w:val="18"/>
                <w:szCs w:val="20"/>
              </w:rPr>
              <w:t>4</w:t>
            </w:r>
          </w:p>
        </w:tc>
        <w:tc>
          <w:tcPr>
            <w:tcW w:w="2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576EC8" w14:textId="5DE14D63" w:rsidR="00460325" w:rsidRPr="0090337E" w:rsidRDefault="00460325" w:rsidP="00460325">
            <w:pPr>
              <w:jc w:val="center"/>
              <w:rPr>
                <w:sz w:val="18"/>
              </w:rPr>
            </w:pPr>
            <w:r w:rsidRPr="0090337E">
              <w:rPr>
                <w:rFonts w:cstheme="minorHAnsi"/>
                <w:i/>
                <w:color w:val="000000"/>
                <w:sz w:val="18"/>
                <w:szCs w:val="20"/>
              </w:rPr>
              <w:t>202</w:t>
            </w:r>
            <w:r w:rsidR="00522323">
              <w:rPr>
                <w:rFonts w:cstheme="minorHAnsi"/>
                <w:i/>
                <w:color w:val="000000"/>
                <w:sz w:val="18"/>
                <w:szCs w:val="20"/>
              </w:rPr>
              <w:t>5</w:t>
            </w:r>
          </w:p>
        </w:tc>
      </w:tr>
      <w:tr w:rsidR="00E653C3" w:rsidRPr="0090337E" w14:paraId="3F81A538" w14:textId="77777777" w:rsidTr="00E653C3">
        <w:trPr>
          <w:trHeight w:val="443"/>
        </w:trPr>
        <w:tc>
          <w:tcPr>
            <w:tcW w:w="3484" w:type="dxa"/>
            <w:tcBorders>
              <w:top w:val="single" w:sz="4" w:space="0" w:color="auto"/>
              <w:left w:val="single" w:sz="4" w:space="0" w:color="auto"/>
              <w:bottom w:val="single" w:sz="4" w:space="0" w:color="auto"/>
              <w:right w:val="single" w:sz="4" w:space="0" w:color="auto"/>
            </w:tcBorders>
            <w:hideMark/>
          </w:tcPr>
          <w:p w14:paraId="699BCE7B" w14:textId="77777777" w:rsidR="00E653C3" w:rsidRPr="0090337E" w:rsidRDefault="00E653C3" w:rsidP="0090337E">
            <w:pPr>
              <w:rPr>
                <w:sz w:val="18"/>
              </w:rPr>
            </w:pPr>
            <w:r w:rsidRPr="0090337E">
              <w:rPr>
                <w:sz w:val="18"/>
              </w:rPr>
              <w:t>Lames de pièces opératoires</w:t>
            </w:r>
          </w:p>
        </w:tc>
        <w:tc>
          <w:tcPr>
            <w:tcW w:w="2755" w:type="dxa"/>
            <w:tcBorders>
              <w:top w:val="single" w:sz="4" w:space="0" w:color="auto"/>
              <w:left w:val="single" w:sz="4" w:space="0" w:color="auto"/>
              <w:bottom w:val="single" w:sz="4" w:space="0" w:color="auto"/>
              <w:right w:val="single" w:sz="4" w:space="0" w:color="auto"/>
            </w:tcBorders>
          </w:tcPr>
          <w:p w14:paraId="194D324E" w14:textId="77777777" w:rsidR="00E653C3" w:rsidRPr="0090337E" w:rsidRDefault="00E653C3" w:rsidP="0090337E">
            <w:pPr>
              <w:rPr>
                <w:sz w:val="18"/>
              </w:rPr>
            </w:pPr>
          </w:p>
        </w:tc>
        <w:tc>
          <w:tcPr>
            <w:tcW w:w="2398" w:type="dxa"/>
            <w:tcBorders>
              <w:top w:val="single" w:sz="4" w:space="0" w:color="auto"/>
              <w:left w:val="single" w:sz="4" w:space="0" w:color="auto"/>
              <w:bottom w:val="single" w:sz="4" w:space="0" w:color="auto"/>
              <w:right w:val="single" w:sz="4" w:space="0" w:color="auto"/>
            </w:tcBorders>
          </w:tcPr>
          <w:p w14:paraId="418FAA36" w14:textId="77777777" w:rsidR="00E653C3" w:rsidRPr="0090337E" w:rsidRDefault="00E653C3" w:rsidP="0090337E">
            <w:pPr>
              <w:rPr>
                <w:sz w:val="18"/>
              </w:rPr>
            </w:pPr>
          </w:p>
        </w:tc>
      </w:tr>
      <w:tr w:rsidR="00E653C3" w:rsidRPr="0090337E" w14:paraId="5E2EEBFA" w14:textId="77777777" w:rsidTr="00E653C3">
        <w:trPr>
          <w:trHeight w:val="443"/>
        </w:trPr>
        <w:tc>
          <w:tcPr>
            <w:tcW w:w="3484" w:type="dxa"/>
            <w:tcBorders>
              <w:top w:val="single" w:sz="4" w:space="0" w:color="auto"/>
              <w:left w:val="single" w:sz="4" w:space="0" w:color="auto"/>
              <w:bottom w:val="single" w:sz="4" w:space="0" w:color="auto"/>
              <w:right w:val="single" w:sz="4" w:space="0" w:color="auto"/>
            </w:tcBorders>
            <w:hideMark/>
          </w:tcPr>
          <w:p w14:paraId="6BAC39BF" w14:textId="77777777" w:rsidR="00E653C3" w:rsidRPr="0090337E" w:rsidRDefault="00E653C3" w:rsidP="0090337E">
            <w:pPr>
              <w:rPr>
                <w:sz w:val="18"/>
              </w:rPr>
            </w:pPr>
            <w:r w:rsidRPr="0090337E">
              <w:rPr>
                <w:sz w:val="18"/>
              </w:rPr>
              <w:t>Lames de biopsies</w:t>
            </w:r>
          </w:p>
        </w:tc>
        <w:tc>
          <w:tcPr>
            <w:tcW w:w="2755" w:type="dxa"/>
            <w:tcBorders>
              <w:top w:val="single" w:sz="4" w:space="0" w:color="auto"/>
              <w:left w:val="single" w:sz="4" w:space="0" w:color="auto"/>
              <w:bottom w:val="single" w:sz="4" w:space="0" w:color="auto"/>
              <w:right w:val="single" w:sz="4" w:space="0" w:color="auto"/>
            </w:tcBorders>
          </w:tcPr>
          <w:p w14:paraId="49303D83" w14:textId="77777777" w:rsidR="00E653C3" w:rsidRPr="0090337E" w:rsidRDefault="00E653C3" w:rsidP="0090337E">
            <w:pPr>
              <w:rPr>
                <w:sz w:val="18"/>
              </w:rPr>
            </w:pPr>
          </w:p>
        </w:tc>
        <w:tc>
          <w:tcPr>
            <w:tcW w:w="2398" w:type="dxa"/>
            <w:tcBorders>
              <w:top w:val="single" w:sz="4" w:space="0" w:color="auto"/>
              <w:left w:val="single" w:sz="4" w:space="0" w:color="auto"/>
              <w:bottom w:val="single" w:sz="4" w:space="0" w:color="auto"/>
              <w:right w:val="single" w:sz="4" w:space="0" w:color="auto"/>
            </w:tcBorders>
          </w:tcPr>
          <w:p w14:paraId="5AB49E6F" w14:textId="77777777" w:rsidR="00E653C3" w:rsidRPr="0090337E" w:rsidRDefault="00E653C3" w:rsidP="0090337E">
            <w:pPr>
              <w:rPr>
                <w:sz w:val="18"/>
              </w:rPr>
            </w:pPr>
          </w:p>
        </w:tc>
      </w:tr>
      <w:tr w:rsidR="00E653C3" w:rsidRPr="0090337E" w14:paraId="10280E54" w14:textId="77777777" w:rsidTr="00E653C3">
        <w:trPr>
          <w:trHeight w:val="453"/>
        </w:trPr>
        <w:tc>
          <w:tcPr>
            <w:tcW w:w="3484" w:type="dxa"/>
            <w:tcBorders>
              <w:top w:val="single" w:sz="4" w:space="0" w:color="auto"/>
              <w:left w:val="single" w:sz="4" w:space="0" w:color="auto"/>
              <w:bottom w:val="single" w:sz="4" w:space="0" w:color="auto"/>
              <w:right w:val="single" w:sz="4" w:space="0" w:color="auto"/>
            </w:tcBorders>
            <w:hideMark/>
          </w:tcPr>
          <w:p w14:paraId="491FC5FD" w14:textId="77777777" w:rsidR="00E653C3" w:rsidRPr="0090337E" w:rsidRDefault="00E653C3" w:rsidP="0090337E">
            <w:pPr>
              <w:rPr>
                <w:sz w:val="18"/>
              </w:rPr>
            </w:pPr>
            <w:r w:rsidRPr="0090337E">
              <w:rPr>
                <w:sz w:val="18"/>
              </w:rPr>
              <w:t>Lames cytologiques</w:t>
            </w:r>
          </w:p>
        </w:tc>
        <w:tc>
          <w:tcPr>
            <w:tcW w:w="2755" w:type="dxa"/>
            <w:tcBorders>
              <w:top w:val="single" w:sz="4" w:space="0" w:color="auto"/>
              <w:left w:val="single" w:sz="4" w:space="0" w:color="auto"/>
              <w:bottom w:val="single" w:sz="4" w:space="0" w:color="auto"/>
              <w:right w:val="single" w:sz="4" w:space="0" w:color="auto"/>
            </w:tcBorders>
          </w:tcPr>
          <w:p w14:paraId="62FB5187" w14:textId="77777777" w:rsidR="00E653C3" w:rsidRPr="0090337E" w:rsidRDefault="00E653C3" w:rsidP="0090337E">
            <w:pPr>
              <w:rPr>
                <w:sz w:val="18"/>
              </w:rPr>
            </w:pPr>
          </w:p>
        </w:tc>
        <w:tc>
          <w:tcPr>
            <w:tcW w:w="2398" w:type="dxa"/>
            <w:tcBorders>
              <w:top w:val="single" w:sz="4" w:space="0" w:color="auto"/>
              <w:left w:val="single" w:sz="4" w:space="0" w:color="auto"/>
              <w:bottom w:val="single" w:sz="4" w:space="0" w:color="auto"/>
              <w:right w:val="single" w:sz="4" w:space="0" w:color="auto"/>
            </w:tcBorders>
          </w:tcPr>
          <w:p w14:paraId="5E7380FB" w14:textId="77777777" w:rsidR="00E653C3" w:rsidRPr="0090337E" w:rsidRDefault="00E653C3" w:rsidP="0090337E">
            <w:pPr>
              <w:rPr>
                <w:sz w:val="18"/>
              </w:rPr>
            </w:pPr>
          </w:p>
        </w:tc>
      </w:tr>
    </w:tbl>
    <w:p w14:paraId="6BBA6AA1" w14:textId="77777777" w:rsidR="00E653C3" w:rsidRPr="0090337E" w:rsidRDefault="00E653C3" w:rsidP="0090337E">
      <w:pPr>
        <w:rPr>
          <w:sz w:val="18"/>
          <w:lang w:eastAsia="en-US"/>
        </w:rPr>
      </w:pPr>
    </w:p>
    <w:p w14:paraId="69999294" w14:textId="77777777" w:rsidR="00E653C3" w:rsidRPr="0090337E" w:rsidRDefault="00E653C3" w:rsidP="0090337E">
      <w:pPr>
        <w:spacing w:after="0"/>
        <w:rPr>
          <w:i/>
          <w:u w:val="single"/>
        </w:rPr>
      </w:pPr>
      <w:r w:rsidRPr="0090337E">
        <w:rPr>
          <w:i/>
          <w:u w:val="single"/>
        </w:rPr>
        <w:t xml:space="preserve">Organisation territoriale de l’activité et collaborations </w:t>
      </w:r>
    </w:p>
    <w:p w14:paraId="43992DC7" w14:textId="77777777" w:rsidR="00E653C3" w:rsidRPr="0090337E" w:rsidRDefault="00E653C3" w:rsidP="0090337E">
      <w:pPr>
        <w:pStyle w:val="Paragraphedeliste"/>
        <w:numPr>
          <w:ilvl w:val="0"/>
          <w:numId w:val="7"/>
        </w:numPr>
        <w:spacing w:after="0"/>
        <w:rPr>
          <w:sz w:val="22"/>
        </w:rPr>
      </w:pPr>
      <w:r w:rsidRPr="0090337E">
        <w:rPr>
          <w:sz w:val="22"/>
        </w:rPr>
        <w:t xml:space="preserve">Organisation de l’activité au sein du GHT et du département - quelles modalités de coopération et/ou mutualisations avec les autres services d’ACP dans le département ou la région ? </w:t>
      </w:r>
    </w:p>
    <w:p w14:paraId="667E085A" w14:textId="77777777" w:rsidR="00E653C3" w:rsidRPr="0090337E" w:rsidRDefault="00E653C3" w:rsidP="0090337E">
      <w:pPr>
        <w:spacing w:after="0"/>
        <w:rPr>
          <w:sz w:val="12"/>
        </w:rPr>
      </w:pPr>
    </w:p>
    <w:p w14:paraId="0C135577" w14:textId="77777777" w:rsidR="00E653C3" w:rsidRPr="0090337E" w:rsidRDefault="00E653C3" w:rsidP="0090337E">
      <w:pPr>
        <w:pStyle w:val="Paragraphedeliste"/>
        <w:numPr>
          <w:ilvl w:val="0"/>
          <w:numId w:val="7"/>
        </w:numPr>
        <w:spacing w:before="0" w:after="0"/>
        <w:contextualSpacing w:val="0"/>
        <w:rPr>
          <w:sz w:val="22"/>
        </w:rPr>
      </w:pPr>
      <w:r w:rsidRPr="0090337E">
        <w:rPr>
          <w:sz w:val="22"/>
        </w:rPr>
        <w:t xml:space="preserve">Réalisation des examens extemporanés par </w:t>
      </w:r>
      <w:r w:rsidR="00C70855" w:rsidRPr="0090337E">
        <w:rPr>
          <w:sz w:val="22"/>
        </w:rPr>
        <w:t>télé pathologie</w:t>
      </w:r>
      <w:r w:rsidRPr="0090337E">
        <w:rPr>
          <w:sz w:val="22"/>
        </w:rPr>
        <w:t> (et équipements utilisés) </w:t>
      </w:r>
    </w:p>
    <w:p w14:paraId="5CC277DE" w14:textId="77777777" w:rsidR="00E653C3" w:rsidRPr="0090337E" w:rsidRDefault="00E653C3" w:rsidP="0090337E">
      <w:pPr>
        <w:spacing w:after="0"/>
        <w:rPr>
          <w:sz w:val="12"/>
        </w:rPr>
      </w:pPr>
    </w:p>
    <w:p w14:paraId="2B7D5DFC" w14:textId="77777777" w:rsidR="00E653C3" w:rsidRPr="0090337E" w:rsidRDefault="00E653C3" w:rsidP="0090337E">
      <w:pPr>
        <w:pStyle w:val="Paragraphedeliste"/>
        <w:numPr>
          <w:ilvl w:val="0"/>
          <w:numId w:val="7"/>
        </w:numPr>
        <w:spacing w:before="0" w:after="0"/>
        <w:rPr>
          <w:sz w:val="22"/>
        </w:rPr>
      </w:pPr>
      <w:r w:rsidRPr="0090337E">
        <w:rPr>
          <w:sz w:val="22"/>
        </w:rPr>
        <w:lastRenderedPageBreak/>
        <w:t>Collaborations en cours (projets de recherche, enseignement, liens avec d’autres GHT et/ou opérateurs etc.)</w:t>
      </w:r>
    </w:p>
    <w:p w14:paraId="038B5A54" w14:textId="77777777" w:rsidR="00E653C3" w:rsidRPr="0090337E" w:rsidRDefault="00E653C3" w:rsidP="0090337E">
      <w:pPr>
        <w:spacing w:after="0"/>
        <w:rPr>
          <w:sz w:val="12"/>
        </w:rPr>
      </w:pPr>
    </w:p>
    <w:p w14:paraId="1414EA76" w14:textId="77777777" w:rsidR="00E653C3" w:rsidRPr="0090337E" w:rsidRDefault="00E653C3" w:rsidP="0090337E">
      <w:pPr>
        <w:pStyle w:val="Paragraphedeliste"/>
        <w:numPr>
          <w:ilvl w:val="0"/>
          <w:numId w:val="7"/>
        </w:numPr>
        <w:spacing w:before="0" w:after="0"/>
        <w:rPr>
          <w:sz w:val="22"/>
        </w:rPr>
      </w:pPr>
      <w:r w:rsidRPr="0090337E">
        <w:rPr>
          <w:sz w:val="22"/>
        </w:rPr>
        <w:t xml:space="preserve">Recours à la sous-traitance (autres services hospitaliers, cabinets libéraux, structures privées…). Si oui, pour quelles pathologies ? </w:t>
      </w:r>
    </w:p>
    <w:p w14:paraId="01736F36" w14:textId="77777777" w:rsidR="00E653C3" w:rsidRPr="0090337E" w:rsidRDefault="00E653C3" w:rsidP="0090337E">
      <w:pPr>
        <w:spacing w:after="0"/>
        <w:rPr>
          <w:sz w:val="12"/>
        </w:rPr>
      </w:pPr>
    </w:p>
    <w:p w14:paraId="447E22E3" w14:textId="77777777" w:rsidR="00E653C3" w:rsidRPr="0090337E" w:rsidRDefault="00E653C3" w:rsidP="0090337E">
      <w:pPr>
        <w:pStyle w:val="Paragraphedeliste"/>
        <w:numPr>
          <w:ilvl w:val="0"/>
          <w:numId w:val="7"/>
        </w:numPr>
        <w:spacing w:before="0" w:after="0"/>
        <w:rPr>
          <w:sz w:val="22"/>
        </w:rPr>
      </w:pPr>
      <w:r w:rsidRPr="0090337E">
        <w:rPr>
          <w:sz w:val="22"/>
        </w:rPr>
        <w:t xml:space="preserve">Organisation du second avis/Télé expertise et participation aux réseaux de </w:t>
      </w:r>
      <w:r w:rsidR="00C70855" w:rsidRPr="0090337E">
        <w:rPr>
          <w:sz w:val="22"/>
        </w:rPr>
        <w:t>télé pathologie</w:t>
      </w:r>
      <w:r w:rsidRPr="0090337E">
        <w:rPr>
          <w:sz w:val="22"/>
        </w:rPr>
        <w:t xml:space="preserve"> (à préciser) ;</w:t>
      </w:r>
    </w:p>
    <w:p w14:paraId="360D481E" w14:textId="77777777" w:rsidR="00E653C3" w:rsidRPr="0090337E" w:rsidRDefault="00E653C3" w:rsidP="0090337E">
      <w:pPr>
        <w:spacing w:after="0"/>
        <w:rPr>
          <w:sz w:val="8"/>
        </w:rPr>
      </w:pPr>
    </w:p>
    <w:p w14:paraId="36946A2F" w14:textId="77777777" w:rsidR="00E653C3" w:rsidRDefault="00E653C3" w:rsidP="0090337E">
      <w:pPr>
        <w:pStyle w:val="Paragraphedeliste"/>
        <w:numPr>
          <w:ilvl w:val="0"/>
          <w:numId w:val="7"/>
        </w:numPr>
        <w:spacing w:before="0" w:after="0"/>
        <w:rPr>
          <w:sz w:val="22"/>
        </w:rPr>
      </w:pPr>
      <w:r w:rsidRPr="0090337E">
        <w:rPr>
          <w:sz w:val="22"/>
        </w:rPr>
        <w:t>Partage de données/d’images d’ACP avec d’autres établissements et objectifs de ces partages (Re</w:t>
      </w:r>
      <w:r w:rsidR="0090337E" w:rsidRPr="0090337E">
        <w:rPr>
          <w:sz w:val="22"/>
        </w:rPr>
        <w:t>cherche/formation/second avis).</w:t>
      </w:r>
    </w:p>
    <w:p w14:paraId="76BA6B42" w14:textId="77777777" w:rsidR="006878C5" w:rsidRPr="006878C5" w:rsidRDefault="006878C5" w:rsidP="006878C5">
      <w:pPr>
        <w:spacing w:after="0"/>
      </w:pPr>
    </w:p>
    <w:p w14:paraId="68B1A92D" w14:textId="77777777" w:rsidR="00E653C3" w:rsidRDefault="006878C5" w:rsidP="0090337E">
      <w:pPr>
        <w:pStyle w:val="Titre3"/>
        <w:rPr>
          <w:rStyle w:val="Accentuationintense"/>
          <w:rFonts w:asciiTheme="minorHAnsi" w:hAnsiTheme="minorHAnsi" w:cstheme="minorHAnsi"/>
          <w:b/>
          <w:i w:val="0"/>
        </w:rPr>
      </w:pPr>
      <w:bookmarkStart w:id="2" w:name="_Toc108543359"/>
      <w:r>
        <w:rPr>
          <w:rStyle w:val="Accentuationintense"/>
          <w:rFonts w:asciiTheme="minorHAnsi" w:hAnsiTheme="minorHAnsi" w:cstheme="minorHAnsi"/>
          <w:b/>
          <w:i w:val="0"/>
        </w:rPr>
        <w:t>c</w:t>
      </w:r>
      <w:r w:rsidR="00E653C3" w:rsidRPr="0090337E">
        <w:rPr>
          <w:rStyle w:val="Accentuationintense"/>
          <w:rFonts w:asciiTheme="minorHAnsi" w:hAnsiTheme="minorHAnsi" w:cstheme="minorHAnsi"/>
          <w:b/>
          <w:i w:val="0"/>
        </w:rPr>
        <w:t>. Projet de numérisation</w:t>
      </w:r>
      <w:bookmarkEnd w:id="2"/>
    </w:p>
    <w:p w14:paraId="02B41A43" w14:textId="77777777" w:rsidR="005E2558" w:rsidRPr="005E2558" w:rsidRDefault="005E2558" w:rsidP="005E2558">
      <w:pPr>
        <w:rPr>
          <w:i/>
          <w:u w:val="single"/>
          <w:lang w:eastAsia="en-US"/>
        </w:rPr>
      </w:pPr>
      <w:r w:rsidRPr="00AD2D82">
        <w:rPr>
          <w:i/>
          <w:u w:val="single"/>
          <w:lang w:eastAsia="en-US"/>
        </w:rPr>
        <w:t>Description de l’équipe projet</w:t>
      </w:r>
    </w:p>
    <w:p w14:paraId="526039EE" w14:textId="77777777" w:rsidR="00E653C3" w:rsidRPr="008538BC" w:rsidRDefault="00E653C3" w:rsidP="00E653C3">
      <w:pPr>
        <w:spacing w:after="160" w:line="256" w:lineRule="auto"/>
        <w:rPr>
          <w:rFonts w:cstheme="minorHAnsi"/>
          <w:i/>
          <w:color w:val="000000"/>
          <w:u w:val="single"/>
        </w:rPr>
      </w:pPr>
      <w:r w:rsidRPr="008538BC">
        <w:rPr>
          <w:rFonts w:cstheme="minorHAnsi"/>
          <w:i/>
          <w:color w:val="000000"/>
          <w:u w:val="single"/>
        </w:rPr>
        <w:t xml:space="preserve">Mise en place du </w:t>
      </w:r>
      <w:r w:rsidR="00C70855" w:rsidRPr="008538BC">
        <w:rPr>
          <w:rFonts w:cstheme="minorHAnsi"/>
          <w:i/>
          <w:color w:val="000000"/>
          <w:u w:val="single"/>
        </w:rPr>
        <w:t>workflow</w:t>
      </w:r>
      <w:r w:rsidRPr="008538BC">
        <w:rPr>
          <w:rFonts w:cstheme="minorHAnsi"/>
          <w:i/>
          <w:color w:val="000000"/>
          <w:u w:val="single"/>
        </w:rPr>
        <w:t xml:space="preserve"> numérique</w:t>
      </w:r>
    </w:p>
    <w:p w14:paraId="509B4524" w14:textId="77777777"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Description de l’état d’avancement du déploiement de la pathologie numérique au sein du service. Cette description doit préciser si la numérisation est lancée, en cours de lancement ou envisagé à date</w:t>
      </w:r>
    </w:p>
    <w:p w14:paraId="6FB85336" w14:textId="77777777" w:rsidR="00E653C3" w:rsidRPr="0090337E" w:rsidRDefault="00E653C3" w:rsidP="00E653C3">
      <w:pPr>
        <w:pStyle w:val="Paragraphedeliste"/>
        <w:numPr>
          <w:ilvl w:val="1"/>
          <w:numId w:val="2"/>
        </w:numPr>
        <w:spacing w:before="0" w:after="160" w:line="240" w:lineRule="auto"/>
        <w:rPr>
          <w:rFonts w:cstheme="minorHAnsi"/>
          <w:color w:val="000000"/>
          <w:sz w:val="22"/>
        </w:rPr>
      </w:pPr>
      <w:r w:rsidRPr="0090337E">
        <w:rPr>
          <w:rFonts w:cstheme="minorHAnsi"/>
          <w:color w:val="000000"/>
          <w:sz w:val="22"/>
        </w:rPr>
        <w:t xml:space="preserve">Préciser le modèle du/des scanner/s envisagé/s </w:t>
      </w:r>
    </w:p>
    <w:p w14:paraId="0D5D365B" w14:textId="77777777" w:rsidR="00E653C3" w:rsidRPr="0090337E" w:rsidRDefault="00E653C3" w:rsidP="00E653C3">
      <w:pPr>
        <w:pStyle w:val="Paragraphedeliste"/>
        <w:numPr>
          <w:ilvl w:val="1"/>
          <w:numId w:val="2"/>
        </w:numPr>
        <w:spacing w:before="0" w:after="160" w:line="240" w:lineRule="auto"/>
        <w:rPr>
          <w:rFonts w:cstheme="minorHAnsi"/>
          <w:color w:val="000000"/>
          <w:sz w:val="22"/>
        </w:rPr>
      </w:pPr>
      <w:r w:rsidRPr="0090337E">
        <w:rPr>
          <w:rFonts w:cstheme="minorHAnsi"/>
          <w:color w:val="000000"/>
          <w:sz w:val="22"/>
        </w:rPr>
        <w:t>Préciser l’équipement des postes de travail</w:t>
      </w:r>
    </w:p>
    <w:p w14:paraId="4BFAFEB9" w14:textId="77777777" w:rsidR="00E653C3" w:rsidRPr="0090337E" w:rsidRDefault="00E653C3" w:rsidP="00E653C3">
      <w:pPr>
        <w:pStyle w:val="Paragraphedeliste"/>
        <w:numPr>
          <w:ilvl w:val="1"/>
          <w:numId w:val="2"/>
        </w:numPr>
        <w:spacing w:before="0" w:after="160" w:line="240" w:lineRule="auto"/>
        <w:rPr>
          <w:rFonts w:cstheme="minorHAnsi"/>
          <w:sz w:val="22"/>
        </w:rPr>
      </w:pPr>
      <w:r w:rsidRPr="0090337E">
        <w:rPr>
          <w:rFonts w:cstheme="minorHAnsi"/>
          <w:sz w:val="22"/>
        </w:rPr>
        <w:t>Décrire le réseau informatique actuel, et si des évolutions de la capacité sont nécessaires, préciser le calendrier de mise en œuvre de cette adaptation</w:t>
      </w:r>
    </w:p>
    <w:p w14:paraId="770AEBDA" w14:textId="77777777" w:rsidR="00E653C3" w:rsidRPr="0090337E" w:rsidRDefault="00E653C3" w:rsidP="00FA52B8">
      <w:pPr>
        <w:pStyle w:val="Paragraphedeliste"/>
        <w:numPr>
          <w:ilvl w:val="1"/>
          <w:numId w:val="2"/>
        </w:numPr>
        <w:spacing w:before="0" w:after="160" w:line="240" w:lineRule="auto"/>
        <w:rPr>
          <w:rFonts w:cstheme="minorHAnsi"/>
          <w:sz w:val="22"/>
        </w:rPr>
      </w:pPr>
      <w:r w:rsidRPr="0090337E">
        <w:rPr>
          <w:rFonts w:cstheme="minorHAnsi"/>
          <w:sz w:val="22"/>
        </w:rPr>
        <w:t>Préciser le Système de Gestion d’Images (SGI) envisagé. Préciser son degré de compatibilité avec le Système de Gestion de Laboratoire (SGL) en place ; notamment si des investissements d’interopérabilité ou d’évolution entre les deux systèmes seraient nécessaires.</w:t>
      </w:r>
      <w:r w:rsidR="00FA52B8">
        <w:rPr>
          <w:rFonts w:cstheme="minorHAnsi"/>
          <w:sz w:val="22"/>
        </w:rPr>
        <w:t xml:space="preserve"> </w:t>
      </w:r>
      <w:r w:rsidR="00FA52B8" w:rsidRPr="00FA52B8">
        <w:rPr>
          <w:rFonts w:cstheme="minorHAnsi"/>
          <w:sz w:val="22"/>
        </w:rPr>
        <w:t>Ainsi que sa compatibilité avec les Systèmes d’Information des établissements périphériques</w:t>
      </w:r>
      <w:r w:rsidR="00FA52B8">
        <w:rPr>
          <w:rFonts w:cstheme="minorHAnsi"/>
          <w:sz w:val="22"/>
        </w:rPr>
        <w:t>.</w:t>
      </w:r>
    </w:p>
    <w:p w14:paraId="7906F291" w14:textId="77777777" w:rsidR="00E653C3" w:rsidRPr="0090337E" w:rsidRDefault="00E653C3" w:rsidP="00E653C3">
      <w:pPr>
        <w:pStyle w:val="Paragraphedeliste"/>
        <w:spacing w:before="0" w:after="160" w:line="240" w:lineRule="auto"/>
        <w:ind w:left="1440"/>
        <w:rPr>
          <w:rFonts w:cstheme="minorHAnsi"/>
          <w:sz w:val="22"/>
        </w:rPr>
      </w:pPr>
    </w:p>
    <w:p w14:paraId="1A94A5EE" w14:textId="77777777" w:rsidR="00E653C3" w:rsidRPr="0090337E" w:rsidRDefault="00E653C3" w:rsidP="008538BC">
      <w:pPr>
        <w:pStyle w:val="Titre4"/>
        <w:ind w:left="709"/>
        <w:jc w:val="both"/>
      </w:pPr>
      <w:r w:rsidRPr="0090337E">
        <w:t xml:space="preserve">Dans le cas où des travaux ont déjà été lancés, une description des équipements (scanners, SGI, infrastructure </w:t>
      </w:r>
      <w:r w:rsidR="008538BC" w:rsidRPr="0090337E">
        <w:t>utilisée</w:t>
      </w:r>
      <w:r w:rsidRPr="0090337E">
        <w:t xml:space="preserve"> et stockage numérique) ainsi que du workflow actuel sont demandés. </w:t>
      </w:r>
    </w:p>
    <w:p w14:paraId="53AE5BAC" w14:textId="77777777" w:rsidR="00E653C3" w:rsidRPr="0090337E" w:rsidRDefault="00E653C3" w:rsidP="00E653C3">
      <w:pPr>
        <w:pStyle w:val="Paragraphedeliste"/>
        <w:spacing w:before="0" w:after="160" w:line="240" w:lineRule="auto"/>
        <w:rPr>
          <w:rFonts w:cstheme="minorHAnsi"/>
          <w:i/>
          <w:color w:val="4BACC6" w:themeColor="accent5"/>
          <w:sz w:val="22"/>
        </w:rPr>
      </w:pPr>
    </w:p>
    <w:p w14:paraId="62FFC8DF" w14:textId="77777777"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Perspective d’évolution de l’organisation et de la continuité des soins grâce à la numérisation de l’activité</w:t>
      </w:r>
    </w:p>
    <w:p w14:paraId="09CA08BA" w14:textId="77777777" w:rsidR="00E653C3" w:rsidRPr="0090337E" w:rsidRDefault="00E653C3" w:rsidP="00E653C3">
      <w:pPr>
        <w:pStyle w:val="Paragraphedeliste"/>
        <w:spacing w:before="0" w:after="160" w:line="240" w:lineRule="auto"/>
        <w:rPr>
          <w:rFonts w:cstheme="minorHAnsi"/>
          <w:color w:val="000000"/>
          <w:sz w:val="22"/>
        </w:rPr>
      </w:pPr>
    </w:p>
    <w:p w14:paraId="26BD88C3" w14:textId="77777777"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Préciser la montée en charge du projet en termes d’activité et de couverture territoriale</w:t>
      </w:r>
    </w:p>
    <w:p w14:paraId="5034555D" w14:textId="77777777" w:rsidR="00E653C3" w:rsidRPr="0090337E" w:rsidRDefault="00E653C3" w:rsidP="00E653C3">
      <w:pPr>
        <w:pStyle w:val="Paragraphedeliste"/>
        <w:spacing w:before="0" w:after="160" w:line="240" w:lineRule="auto"/>
        <w:rPr>
          <w:rFonts w:cstheme="minorHAnsi"/>
          <w:color w:val="000000"/>
          <w:sz w:val="22"/>
        </w:rPr>
      </w:pPr>
    </w:p>
    <w:p w14:paraId="02BBB74B" w14:textId="77777777"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Intégration de ce projet de numérisation au projet médical de la structure et plus largement du territoire. ES et structures partenaires à date et envisagés</w:t>
      </w:r>
    </w:p>
    <w:p w14:paraId="767357F0" w14:textId="77777777" w:rsidR="00E653C3" w:rsidRPr="0090337E" w:rsidRDefault="00E653C3" w:rsidP="00E653C3">
      <w:pPr>
        <w:pStyle w:val="Paragraphedeliste"/>
        <w:rPr>
          <w:rFonts w:cstheme="minorHAnsi"/>
          <w:color w:val="000000"/>
          <w:sz w:val="22"/>
        </w:rPr>
      </w:pPr>
    </w:p>
    <w:p w14:paraId="42018C06" w14:textId="77777777"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Conformité des solutions numériques au cadre du Ségur Numérique : préciser plus particulièrement l’intégration de l’INS dans le SGI et le SGL, la roadmap d’intégration du SGL avec la MSS professionnelle et citoyenne, le DMP, le recours à une plateforme d’intermédiation (PFI).</w:t>
      </w:r>
    </w:p>
    <w:p w14:paraId="50659A12" w14:textId="77777777" w:rsidR="00E653C3" w:rsidRPr="0090337E" w:rsidRDefault="00E653C3" w:rsidP="00E653C3">
      <w:pPr>
        <w:pStyle w:val="Paragraphedeliste"/>
        <w:rPr>
          <w:rFonts w:cstheme="minorHAnsi"/>
          <w:color w:val="000000"/>
          <w:sz w:val="22"/>
        </w:rPr>
      </w:pPr>
    </w:p>
    <w:p w14:paraId="64D480D9" w14:textId="77777777" w:rsidR="00E653C3" w:rsidRDefault="00E653C3" w:rsidP="005E2558">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Stratégie de partage du compte-rendu d’anapath</w:t>
      </w:r>
      <w:r w:rsidR="00C70855">
        <w:rPr>
          <w:rFonts w:cstheme="minorHAnsi"/>
          <w:color w:val="000000"/>
          <w:sz w:val="22"/>
        </w:rPr>
        <w:t>ologie</w:t>
      </w:r>
      <w:r w:rsidRPr="0090337E">
        <w:rPr>
          <w:rFonts w:cstheme="minorHAnsi"/>
          <w:color w:val="000000"/>
          <w:sz w:val="22"/>
        </w:rPr>
        <w:t xml:space="preserve"> avec le dossier patient informatisé (DPI) et dans le cadre des RCP cancer.</w:t>
      </w:r>
    </w:p>
    <w:p w14:paraId="475FFCA4" w14:textId="77777777" w:rsidR="005E2558" w:rsidRPr="005E2558" w:rsidRDefault="005E2558" w:rsidP="005E2558">
      <w:pPr>
        <w:pStyle w:val="Paragraphedeliste"/>
        <w:rPr>
          <w:rFonts w:cstheme="minorHAnsi"/>
          <w:color w:val="000000"/>
          <w:sz w:val="22"/>
        </w:rPr>
      </w:pPr>
    </w:p>
    <w:p w14:paraId="486C0A6D" w14:textId="77777777" w:rsidR="005E2558" w:rsidRDefault="005E2558" w:rsidP="005E2558">
      <w:pPr>
        <w:spacing w:after="160" w:line="240" w:lineRule="auto"/>
        <w:rPr>
          <w:rFonts w:cstheme="minorHAnsi"/>
          <w:color w:val="000000"/>
        </w:rPr>
      </w:pPr>
    </w:p>
    <w:p w14:paraId="73D8D22F" w14:textId="77777777" w:rsidR="00E653C3" w:rsidRPr="008538BC" w:rsidRDefault="00E653C3" w:rsidP="00E653C3">
      <w:pPr>
        <w:spacing w:after="160" w:line="256" w:lineRule="auto"/>
        <w:rPr>
          <w:rFonts w:cstheme="minorHAnsi"/>
          <w:i/>
          <w:color w:val="000000"/>
          <w:u w:val="single"/>
        </w:rPr>
      </w:pPr>
      <w:r w:rsidRPr="008538BC">
        <w:rPr>
          <w:rFonts w:cstheme="minorHAnsi"/>
          <w:i/>
          <w:color w:val="000000"/>
          <w:u w:val="single"/>
        </w:rPr>
        <w:lastRenderedPageBreak/>
        <w:t xml:space="preserve">Stockage des données d’ACP </w:t>
      </w:r>
    </w:p>
    <w:p w14:paraId="60044610" w14:textId="77777777"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Stratégie de stockage des lames numériques incluant :</w:t>
      </w:r>
    </w:p>
    <w:p w14:paraId="1F00D0B8" w14:textId="77777777" w:rsidR="00E653C3" w:rsidRPr="008538BC" w:rsidRDefault="00E653C3" w:rsidP="008538BC">
      <w:pPr>
        <w:pStyle w:val="Paragraphedeliste"/>
        <w:numPr>
          <w:ilvl w:val="0"/>
          <w:numId w:val="8"/>
        </w:numPr>
        <w:spacing w:after="160" w:line="240" w:lineRule="auto"/>
        <w:ind w:left="993" w:hanging="284"/>
        <w:rPr>
          <w:rFonts w:cstheme="minorHAnsi"/>
          <w:color w:val="000000"/>
        </w:rPr>
      </w:pPr>
      <w:r w:rsidRPr="008538BC">
        <w:rPr>
          <w:rFonts w:cstheme="minorHAnsi"/>
          <w:color w:val="000000"/>
        </w:rPr>
        <w:t>Stratégie de stockage pour le diagnostic</w:t>
      </w:r>
      <w:r w:rsidR="008538BC">
        <w:rPr>
          <w:rFonts w:cstheme="minorHAnsi"/>
          <w:color w:val="000000"/>
        </w:rPr>
        <w:t> ;</w:t>
      </w:r>
    </w:p>
    <w:p w14:paraId="7D53F4D0" w14:textId="77777777" w:rsidR="00E653C3" w:rsidRPr="008538BC" w:rsidRDefault="00E653C3" w:rsidP="008538BC">
      <w:pPr>
        <w:pStyle w:val="Paragraphedeliste"/>
        <w:numPr>
          <w:ilvl w:val="0"/>
          <w:numId w:val="8"/>
        </w:numPr>
        <w:spacing w:after="160" w:line="240" w:lineRule="auto"/>
        <w:ind w:left="993" w:hanging="284"/>
        <w:rPr>
          <w:rFonts w:cstheme="minorHAnsi"/>
          <w:color w:val="000000"/>
        </w:rPr>
      </w:pPr>
      <w:r w:rsidRPr="008538BC">
        <w:rPr>
          <w:rFonts w:cstheme="minorHAnsi"/>
          <w:color w:val="000000"/>
        </w:rPr>
        <w:t>Constitution et structuration de base de données incluant des lames numériques (annotation des lames, documentation associée à la base, l’anonymisation ou pseudonymisation dans le cadre de projets de recherche ou d’enseignement, etc.)</w:t>
      </w:r>
      <w:r w:rsidR="008538BC">
        <w:rPr>
          <w:rFonts w:cstheme="minorHAnsi"/>
          <w:color w:val="000000"/>
        </w:rPr>
        <w:t>.</w:t>
      </w:r>
    </w:p>
    <w:p w14:paraId="18E3C4D4" w14:textId="77777777" w:rsidR="00E653C3" w:rsidRPr="0090337E" w:rsidRDefault="00E653C3" w:rsidP="00E653C3">
      <w:pPr>
        <w:pStyle w:val="Paragraphedeliste"/>
        <w:spacing w:before="0" w:after="160" w:line="240" w:lineRule="auto"/>
        <w:rPr>
          <w:rFonts w:cstheme="minorHAnsi"/>
          <w:color w:val="000000"/>
          <w:sz w:val="22"/>
        </w:rPr>
      </w:pPr>
    </w:p>
    <w:p w14:paraId="7502B6D4" w14:textId="77777777"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Stratégie d’archivage des données numériques (durée de conservation des données, en particulier pour les établissements partenaires)</w:t>
      </w:r>
    </w:p>
    <w:p w14:paraId="042CDD9A" w14:textId="77777777" w:rsidR="00E653C3" w:rsidRPr="0090337E" w:rsidRDefault="00E653C3" w:rsidP="00E653C3">
      <w:pPr>
        <w:pStyle w:val="Paragraphedeliste"/>
        <w:rPr>
          <w:rFonts w:cstheme="minorHAnsi"/>
          <w:color w:val="000000"/>
          <w:sz w:val="22"/>
        </w:rPr>
      </w:pPr>
    </w:p>
    <w:p w14:paraId="483E16B7" w14:textId="77777777"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Stratégie de partage et de mutualisation des données (dans le cadre de projets inter-ES) – sécurisation des données et des partages.</w:t>
      </w:r>
    </w:p>
    <w:p w14:paraId="10FA460C" w14:textId="77777777" w:rsidR="00E653C3" w:rsidRPr="0090337E" w:rsidRDefault="00E653C3" w:rsidP="00E653C3">
      <w:pPr>
        <w:pStyle w:val="Paragraphedeliste"/>
        <w:spacing w:before="0" w:after="160" w:line="240" w:lineRule="auto"/>
        <w:rPr>
          <w:rFonts w:cstheme="minorHAnsi"/>
          <w:color w:val="000000"/>
          <w:sz w:val="22"/>
        </w:rPr>
      </w:pPr>
    </w:p>
    <w:p w14:paraId="6C5DEC7C" w14:textId="77777777" w:rsidR="00E653C3"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Infrastructure de stockage (stockage interne, Cloud, Entrepôt de données de santé (EDS), mutualisation d’un espace partagé entre ES, etc.)</w:t>
      </w:r>
    </w:p>
    <w:p w14:paraId="6A463EBD" w14:textId="77777777" w:rsidR="006878C5" w:rsidRPr="005E2558" w:rsidRDefault="006878C5" w:rsidP="006878C5">
      <w:pPr>
        <w:spacing w:after="160" w:line="240" w:lineRule="auto"/>
        <w:rPr>
          <w:rFonts w:cstheme="minorHAnsi"/>
          <w:color w:val="000000"/>
          <w:sz w:val="12"/>
        </w:rPr>
      </w:pPr>
    </w:p>
    <w:p w14:paraId="23E1D5DE" w14:textId="77777777" w:rsidR="00E653C3" w:rsidRDefault="006878C5" w:rsidP="0090337E">
      <w:pPr>
        <w:pStyle w:val="Titre3"/>
      </w:pPr>
      <w:bookmarkStart w:id="3" w:name="_Toc108543360"/>
      <w:r>
        <w:t>d</w:t>
      </w:r>
      <w:r w:rsidR="00E653C3">
        <w:t>. Equipements et budget</w:t>
      </w:r>
      <w:bookmarkEnd w:id="3"/>
    </w:p>
    <w:p w14:paraId="29D66D22" w14:textId="77777777" w:rsidR="00E653C3" w:rsidRPr="008538BC" w:rsidRDefault="00E653C3" w:rsidP="008538BC">
      <w:pPr>
        <w:pStyle w:val="Titre4"/>
        <w:jc w:val="both"/>
      </w:pPr>
      <w:r w:rsidRPr="008538BC">
        <w:t xml:space="preserve">Le tableau ci-dessous est un modèle non exhaustif et est mis à disposition à titre informatif </w:t>
      </w:r>
      <w:r w:rsidRPr="008538BC">
        <w:rPr>
          <w:b/>
        </w:rPr>
        <w:t>reprenant les principaux coûts éligibles</w:t>
      </w:r>
      <w:r w:rsidRPr="008538BC">
        <w:t>, les candidats peuvent s’appuyer sur ce tableau ou décrire autrement les équipements en place et prévus et le budget détaillé du projet. Dans le cas de projets déjà engagés, le porteur de projet distinguera les investissements financés de ceux à financer dans le cadre de la candidature.</w:t>
      </w:r>
    </w:p>
    <w:p w14:paraId="22256FC5" w14:textId="77777777" w:rsidR="00E653C3" w:rsidRPr="005E2558" w:rsidRDefault="00E653C3" w:rsidP="00E653C3">
      <w:pPr>
        <w:rPr>
          <w:rFonts w:cstheme="minorHAnsi"/>
          <w:i/>
          <w:color w:val="C0504D" w:themeColor="accent2"/>
          <w:sz w:val="8"/>
          <w:szCs w:val="20"/>
        </w:rPr>
      </w:pPr>
    </w:p>
    <w:tbl>
      <w:tblPr>
        <w:tblStyle w:val="Grilledutableau"/>
        <w:tblW w:w="0" w:type="auto"/>
        <w:tblInd w:w="0" w:type="dxa"/>
        <w:tblLook w:val="04A0" w:firstRow="1" w:lastRow="0" w:firstColumn="1" w:lastColumn="0" w:noHBand="0" w:noVBand="1"/>
      </w:tblPr>
      <w:tblGrid>
        <w:gridCol w:w="4407"/>
        <w:gridCol w:w="1124"/>
        <w:gridCol w:w="1268"/>
        <w:gridCol w:w="1842"/>
      </w:tblGrid>
      <w:tr w:rsidR="00E653C3" w:rsidRPr="008538BC" w14:paraId="16703C9E"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D97CF" w14:textId="77777777" w:rsidR="00E653C3" w:rsidRPr="007F7727" w:rsidRDefault="00E653C3">
            <w:pPr>
              <w:rPr>
                <w:rFonts w:cstheme="minorHAnsi"/>
                <w:b/>
                <w:color w:val="000000"/>
                <w:szCs w:val="20"/>
              </w:rPr>
            </w:pPr>
            <w:r w:rsidRPr="007F7727">
              <w:rPr>
                <w:rFonts w:cstheme="minorHAnsi"/>
                <w:b/>
                <w:color w:val="000000"/>
                <w:szCs w:val="20"/>
              </w:rPr>
              <w:t>Matériels et logiciels</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59F5E" w14:textId="77777777" w:rsidR="00E653C3" w:rsidRPr="007F7727" w:rsidRDefault="00E653C3">
            <w:pPr>
              <w:rPr>
                <w:rFonts w:cstheme="minorHAnsi"/>
                <w:i/>
                <w:color w:val="000000"/>
                <w:szCs w:val="20"/>
              </w:rPr>
            </w:pPr>
            <w:r w:rsidRPr="007F7727">
              <w:rPr>
                <w:rFonts w:cstheme="minorHAnsi"/>
                <w:i/>
                <w:color w:val="000000"/>
                <w:szCs w:val="20"/>
              </w:rPr>
              <w:t>En place</w:t>
            </w:r>
          </w:p>
        </w:tc>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F9159" w14:textId="77777777" w:rsidR="00E653C3" w:rsidRPr="007F7727" w:rsidRDefault="00E653C3">
            <w:pPr>
              <w:rPr>
                <w:rFonts w:cstheme="minorHAnsi"/>
                <w:i/>
                <w:color w:val="000000"/>
                <w:szCs w:val="20"/>
              </w:rPr>
            </w:pPr>
            <w:r w:rsidRPr="007F7727">
              <w:rPr>
                <w:rFonts w:cstheme="minorHAnsi"/>
                <w:i/>
                <w:color w:val="000000"/>
                <w:szCs w:val="20"/>
              </w:rPr>
              <w:t xml:space="preserve">A acquérir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7BFA7" w14:textId="77777777" w:rsidR="00E653C3" w:rsidRPr="007F7727" w:rsidRDefault="00E653C3">
            <w:pPr>
              <w:rPr>
                <w:rFonts w:cstheme="minorHAnsi"/>
                <w:i/>
                <w:color w:val="000000"/>
                <w:szCs w:val="20"/>
              </w:rPr>
            </w:pPr>
            <w:r w:rsidRPr="007F7727">
              <w:rPr>
                <w:rFonts w:cstheme="minorHAnsi"/>
                <w:i/>
                <w:color w:val="000000"/>
                <w:szCs w:val="20"/>
              </w:rPr>
              <w:t>Montant (en € TTC)</w:t>
            </w:r>
          </w:p>
        </w:tc>
      </w:tr>
      <w:tr w:rsidR="00E653C3" w:rsidRPr="008538BC" w14:paraId="62C04ADA"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14:paraId="6AD22FCB" w14:textId="77777777" w:rsidR="00E653C3" w:rsidRPr="007F7727" w:rsidRDefault="00E653C3">
            <w:pPr>
              <w:rPr>
                <w:rFonts w:cstheme="minorHAnsi"/>
                <w:color w:val="000000"/>
                <w:szCs w:val="20"/>
              </w:rPr>
            </w:pPr>
            <w:r w:rsidRPr="007F7727">
              <w:rPr>
                <w:rFonts w:cstheme="minorHAnsi"/>
                <w:color w:val="000000"/>
                <w:szCs w:val="20"/>
              </w:rPr>
              <w:t>Scanners de lames</w:t>
            </w:r>
          </w:p>
        </w:tc>
        <w:tc>
          <w:tcPr>
            <w:tcW w:w="1124" w:type="dxa"/>
            <w:tcBorders>
              <w:top w:val="single" w:sz="4" w:space="0" w:color="auto"/>
              <w:left w:val="single" w:sz="4" w:space="0" w:color="auto"/>
              <w:bottom w:val="single" w:sz="4" w:space="0" w:color="auto"/>
              <w:right w:val="single" w:sz="4" w:space="0" w:color="auto"/>
            </w:tcBorders>
          </w:tcPr>
          <w:p w14:paraId="1C807A01" w14:textId="77777777"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14:paraId="07D54A90" w14:textId="77777777"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14:paraId="1C9A33C2" w14:textId="77777777" w:rsidR="00E653C3" w:rsidRPr="007F7727" w:rsidRDefault="00E653C3">
            <w:pPr>
              <w:rPr>
                <w:rFonts w:cstheme="minorHAnsi"/>
                <w:i/>
                <w:color w:val="000000"/>
                <w:szCs w:val="20"/>
              </w:rPr>
            </w:pPr>
          </w:p>
        </w:tc>
      </w:tr>
      <w:tr w:rsidR="00E653C3" w:rsidRPr="008538BC" w14:paraId="588F1184"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14:paraId="060481F0" w14:textId="77777777" w:rsidR="00E653C3" w:rsidRPr="007F7727" w:rsidRDefault="00E653C3">
            <w:pPr>
              <w:rPr>
                <w:rFonts w:cstheme="minorHAnsi"/>
                <w:color w:val="000000"/>
                <w:szCs w:val="20"/>
              </w:rPr>
            </w:pPr>
            <w:r w:rsidRPr="007F7727">
              <w:rPr>
                <w:rFonts w:cstheme="minorHAnsi"/>
                <w:color w:val="000000"/>
                <w:szCs w:val="20"/>
              </w:rPr>
              <w:t>Imprimantes de lames</w:t>
            </w:r>
          </w:p>
        </w:tc>
        <w:tc>
          <w:tcPr>
            <w:tcW w:w="1124" w:type="dxa"/>
            <w:tcBorders>
              <w:top w:val="single" w:sz="4" w:space="0" w:color="auto"/>
              <w:left w:val="single" w:sz="4" w:space="0" w:color="auto"/>
              <w:bottom w:val="single" w:sz="4" w:space="0" w:color="auto"/>
              <w:right w:val="single" w:sz="4" w:space="0" w:color="auto"/>
            </w:tcBorders>
          </w:tcPr>
          <w:p w14:paraId="75F98783" w14:textId="77777777"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14:paraId="00D096B1" w14:textId="77777777"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14:paraId="5D31BF91" w14:textId="77777777" w:rsidR="00E653C3" w:rsidRPr="007F7727" w:rsidRDefault="00E653C3">
            <w:pPr>
              <w:rPr>
                <w:rFonts w:cstheme="minorHAnsi"/>
                <w:i/>
                <w:color w:val="000000"/>
                <w:szCs w:val="20"/>
              </w:rPr>
            </w:pPr>
          </w:p>
        </w:tc>
      </w:tr>
      <w:tr w:rsidR="00E653C3" w:rsidRPr="008538BC" w14:paraId="2FF17233"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14:paraId="039FD338" w14:textId="77777777" w:rsidR="00E653C3" w:rsidRPr="007F7727" w:rsidRDefault="00E653C3">
            <w:pPr>
              <w:rPr>
                <w:rFonts w:cstheme="minorHAnsi"/>
                <w:color w:val="000000"/>
                <w:szCs w:val="20"/>
              </w:rPr>
            </w:pPr>
            <w:r w:rsidRPr="007F7727">
              <w:rPr>
                <w:rFonts w:cstheme="minorHAnsi"/>
                <w:color w:val="000000"/>
                <w:szCs w:val="20"/>
              </w:rPr>
              <w:t>Ordinateurs et moniteurs</w:t>
            </w:r>
          </w:p>
        </w:tc>
        <w:tc>
          <w:tcPr>
            <w:tcW w:w="1124" w:type="dxa"/>
            <w:tcBorders>
              <w:top w:val="single" w:sz="4" w:space="0" w:color="auto"/>
              <w:left w:val="single" w:sz="4" w:space="0" w:color="auto"/>
              <w:bottom w:val="single" w:sz="4" w:space="0" w:color="auto"/>
              <w:right w:val="single" w:sz="4" w:space="0" w:color="auto"/>
            </w:tcBorders>
          </w:tcPr>
          <w:p w14:paraId="2576ABCA" w14:textId="77777777"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14:paraId="54A930CF" w14:textId="77777777"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14:paraId="79C25986" w14:textId="77777777" w:rsidR="00E653C3" w:rsidRPr="007F7727" w:rsidRDefault="00E653C3">
            <w:pPr>
              <w:rPr>
                <w:rFonts w:cstheme="minorHAnsi"/>
                <w:i/>
                <w:color w:val="000000"/>
                <w:szCs w:val="20"/>
              </w:rPr>
            </w:pPr>
          </w:p>
        </w:tc>
      </w:tr>
      <w:tr w:rsidR="00E653C3" w:rsidRPr="008538BC" w14:paraId="54D48474"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14:paraId="5CB6E691" w14:textId="77777777" w:rsidR="00E653C3" w:rsidRPr="007F7727" w:rsidRDefault="00E653C3">
            <w:pPr>
              <w:rPr>
                <w:rFonts w:cstheme="minorHAnsi"/>
                <w:color w:val="000000"/>
                <w:szCs w:val="20"/>
              </w:rPr>
            </w:pPr>
            <w:r w:rsidRPr="007F7727">
              <w:rPr>
                <w:rFonts w:cstheme="minorHAnsi"/>
                <w:color w:val="000000"/>
                <w:szCs w:val="20"/>
              </w:rPr>
              <w:t>Système de Gestion d’Images (SGI)</w:t>
            </w:r>
          </w:p>
        </w:tc>
        <w:tc>
          <w:tcPr>
            <w:tcW w:w="1124" w:type="dxa"/>
            <w:tcBorders>
              <w:top w:val="single" w:sz="4" w:space="0" w:color="auto"/>
              <w:left w:val="single" w:sz="4" w:space="0" w:color="auto"/>
              <w:bottom w:val="single" w:sz="4" w:space="0" w:color="auto"/>
              <w:right w:val="single" w:sz="4" w:space="0" w:color="auto"/>
            </w:tcBorders>
          </w:tcPr>
          <w:p w14:paraId="6FB832EC" w14:textId="77777777"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14:paraId="0886774E" w14:textId="77777777"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14:paraId="299BB0A5" w14:textId="77777777" w:rsidR="00E653C3" w:rsidRPr="007F7727" w:rsidRDefault="00E653C3">
            <w:pPr>
              <w:rPr>
                <w:rFonts w:cstheme="minorHAnsi"/>
                <w:i/>
                <w:color w:val="000000"/>
                <w:szCs w:val="20"/>
              </w:rPr>
            </w:pPr>
          </w:p>
        </w:tc>
      </w:tr>
      <w:tr w:rsidR="00E653C3" w:rsidRPr="008538BC" w14:paraId="38F8E2F9"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14:paraId="77EA4029" w14:textId="77777777" w:rsidR="00E653C3" w:rsidRPr="007F7727" w:rsidRDefault="00E653C3">
            <w:pPr>
              <w:rPr>
                <w:rFonts w:cstheme="minorHAnsi"/>
                <w:color w:val="000000"/>
                <w:szCs w:val="20"/>
              </w:rPr>
            </w:pPr>
            <w:r w:rsidRPr="007F7727">
              <w:rPr>
                <w:rFonts w:cstheme="minorHAnsi"/>
                <w:color w:val="000000"/>
                <w:szCs w:val="20"/>
              </w:rPr>
              <w:t xml:space="preserve">Stockage numérique </w:t>
            </w:r>
          </w:p>
        </w:tc>
        <w:tc>
          <w:tcPr>
            <w:tcW w:w="1124" w:type="dxa"/>
            <w:tcBorders>
              <w:top w:val="single" w:sz="4" w:space="0" w:color="auto"/>
              <w:left w:val="single" w:sz="4" w:space="0" w:color="auto"/>
              <w:bottom w:val="single" w:sz="4" w:space="0" w:color="auto"/>
              <w:right w:val="single" w:sz="4" w:space="0" w:color="auto"/>
            </w:tcBorders>
          </w:tcPr>
          <w:p w14:paraId="70AC65EB" w14:textId="77777777"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14:paraId="20CEE07C" w14:textId="77777777"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14:paraId="3B86AF1E" w14:textId="77777777" w:rsidR="00E653C3" w:rsidRPr="007F7727" w:rsidRDefault="00E653C3">
            <w:pPr>
              <w:rPr>
                <w:rFonts w:cstheme="minorHAnsi"/>
                <w:i/>
                <w:color w:val="000000"/>
                <w:szCs w:val="20"/>
              </w:rPr>
            </w:pPr>
          </w:p>
        </w:tc>
      </w:tr>
      <w:tr w:rsidR="00E653C3" w:rsidRPr="008538BC" w14:paraId="09A66AED"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14:paraId="3F283277" w14:textId="77777777" w:rsidR="00E653C3" w:rsidRPr="007F7727" w:rsidRDefault="00E653C3">
            <w:pPr>
              <w:rPr>
                <w:rFonts w:cstheme="minorHAnsi"/>
                <w:color w:val="000000"/>
                <w:szCs w:val="20"/>
              </w:rPr>
            </w:pPr>
            <w:r w:rsidRPr="007F7727">
              <w:rPr>
                <w:rFonts w:cstheme="minorHAnsi"/>
                <w:color w:val="000000"/>
                <w:szCs w:val="20"/>
              </w:rPr>
              <w:t xml:space="preserve">Archivage numérique </w:t>
            </w:r>
          </w:p>
        </w:tc>
        <w:tc>
          <w:tcPr>
            <w:tcW w:w="1124" w:type="dxa"/>
            <w:tcBorders>
              <w:top w:val="single" w:sz="4" w:space="0" w:color="auto"/>
              <w:left w:val="single" w:sz="4" w:space="0" w:color="auto"/>
              <w:bottom w:val="single" w:sz="4" w:space="0" w:color="auto"/>
              <w:right w:val="single" w:sz="4" w:space="0" w:color="auto"/>
            </w:tcBorders>
          </w:tcPr>
          <w:p w14:paraId="0424C811" w14:textId="77777777"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14:paraId="121BD692" w14:textId="77777777"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14:paraId="510360D3" w14:textId="77777777" w:rsidR="00E653C3" w:rsidRPr="007F7727" w:rsidRDefault="00E653C3">
            <w:pPr>
              <w:rPr>
                <w:rFonts w:cstheme="minorHAnsi"/>
                <w:i/>
                <w:color w:val="000000"/>
                <w:szCs w:val="20"/>
              </w:rPr>
            </w:pPr>
          </w:p>
        </w:tc>
      </w:tr>
      <w:tr w:rsidR="00E653C3" w:rsidRPr="008538BC" w14:paraId="2B40B4B7"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14:paraId="5060CBA1" w14:textId="77777777" w:rsidR="00E653C3" w:rsidRPr="007F7727" w:rsidRDefault="00E653C3">
            <w:pPr>
              <w:rPr>
                <w:rFonts w:cstheme="minorHAnsi"/>
                <w:color w:val="000000"/>
                <w:szCs w:val="20"/>
              </w:rPr>
            </w:pPr>
            <w:r w:rsidRPr="007F7727">
              <w:rPr>
                <w:rFonts w:cstheme="minorHAnsi"/>
                <w:color w:val="000000"/>
                <w:szCs w:val="20"/>
              </w:rPr>
              <w:t>Interface Système de Gestion de Laboratoire (SGL) / SGI</w:t>
            </w:r>
          </w:p>
        </w:tc>
        <w:tc>
          <w:tcPr>
            <w:tcW w:w="1124" w:type="dxa"/>
            <w:tcBorders>
              <w:top w:val="single" w:sz="4" w:space="0" w:color="auto"/>
              <w:left w:val="single" w:sz="4" w:space="0" w:color="auto"/>
              <w:bottom w:val="single" w:sz="4" w:space="0" w:color="auto"/>
              <w:right w:val="single" w:sz="4" w:space="0" w:color="auto"/>
            </w:tcBorders>
          </w:tcPr>
          <w:p w14:paraId="2C70CEE8" w14:textId="77777777"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14:paraId="7EBE77F0" w14:textId="77777777"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14:paraId="6C0C3456" w14:textId="77777777" w:rsidR="00E653C3" w:rsidRPr="007F7727" w:rsidRDefault="00E653C3">
            <w:pPr>
              <w:rPr>
                <w:rFonts w:cstheme="minorHAnsi"/>
                <w:i/>
                <w:color w:val="000000"/>
                <w:szCs w:val="20"/>
              </w:rPr>
            </w:pPr>
          </w:p>
        </w:tc>
      </w:tr>
      <w:tr w:rsidR="00E653C3" w:rsidRPr="008538BC" w14:paraId="4F0EB22C"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14:paraId="6C61927D" w14:textId="77777777" w:rsidR="00E653C3" w:rsidRPr="007F7727" w:rsidRDefault="00E653C3">
            <w:pPr>
              <w:rPr>
                <w:rFonts w:cstheme="minorHAnsi"/>
                <w:i/>
                <w:color w:val="000000"/>
                <w:szCs w:val="20"/>
              </w:rPr>
            </w:pPr>
            <w:r w:rsidRPr="007F7727">
              <w:rPr>
                <w:rFonts w:cstheme="minorHAnsi"/>
                <w:i/>
                <w:color w:val="000000"/>
                <w:szCs w:val="20"/>
              </w:rPr>
              <w:t xml:space="preserve">Autres – préciser </w:t>
            </w:r>
          </w:p>
        </w:tc>
        <w:tc>
          <w:tcPr>
            <w:tcW w:w="1124" w:type="dxa"/>
            <w:tcBorders>
              <w:top w:val="single" w:sz="4" w:space="0" w:color="auto"/>
              <w:left w:val="single" w:sz="4" w:space="0" w:color="auto"/>
              <w:bottom w:val="single" w:sz="4" w:space="0" w:color="auto"/>
              <w:right w:val="single" w:sz="4" w:space="0" w:color="auto"/>
            </w:tcBorders>
          </w:tcPr>
          <w:p w14:paraId="763DC695" w14:textId="77777777"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14:paraId="3AF84807" w14:textId="77777777"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14:paraId="61EFFECC" w14:textId="77777777" w:rsidR="00E653C3" w:rsidRPr="007F7727" w:rsidRDefault="00E653C3">
            <w:pPr>
              <w:rPr>
                <w:rFonts w:cstheme="minorHAnsi"/>
                <w:i/>
                <w:color w:val="000000"/>
                <w:szCs w:val="20"/>
              </w:rPr>
            </w:pPr>
          </w:p>
        </w:tc>
      </w:tr>
      <w:tr w:rsidR="008538BC" w:rsidRPr="008538BC" w14:paraId="5B74680F" w14:textId="77777777" w:rsidTr="007F7727">
        <w:trPr>
          <w:trHeight w:val="340"/>
        </w:trPr>
        <w:tc>
          <w:tcPr>
            <w:tcW w:w="440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1D62891" w14:textId="77777777" w:rsidR="008538BC" w:rsidRPr="007F7727" w:rsidRDefault="008538BC">
            <w:pPr>
              <w:rPr>
                <w:rFonts w:cstheme="minorHAnsi"/>
                <w:color w:val="000000"/>
                <w:szCs w:val="20"/>
              </w:rPr>
            </w:pPr>
            <w:r w:rsidRPr="007F7727">
              <w:rPr>
                <w:rFonts w:cstheme="minorHAnsi"/>
                <w:color w:val="000000"/>
                <w:szCs w:val="20"/>
              </w:rPr>
              <w:t>Total</w:t>
            </w:r>
          </w:p>
        </w:tc>
        <w:tc>
          <w:tcPr>
            <w:tcW w:w="1124" w:type="dxa"/>
            <w:tcBorders>
              <w:top w:val="single" w:sz="4" w:space="0" w:color="auto"/>
              <w:left w:val="single" w:sz="4" w:space="0" w:color="auto"/>
              <w:bottom w:val="single" w:sz="4" w:space="0" w:color="auto"/>
              <w:right w:val="single" w:sz="4" w:space="0" w:color="auto"/>
            </w:tcBorders>
            <w:shd w:val="clear" w:color="auto" w:fill="EEECE1" w:themeFill="background2"/>
          </w:tcPr>
          <w:p w14:paraId="0FDEE958" w14:textId="77777777" w:rsidR="008538BC" w:rsidRPr="007F7727" w:rsidRDefault="008538BC" w:rsidP="008538BC">
            <w:pPr>
              <w:ind w:firstLine="708"/>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shd w:val="clear" w:color="auto" w:fill="EEECE1" w:themeFill="background2"/>
          </w:tcPr>
          <w:p w14:paraId="75AA7DF4" w14:textId="77777777" w:rsidR="008538BC" w:rsidRPr="007F7727" w:rsidRDefault="008538BC" w:rsidP="008538BC">
            <w:pPr>
              <w:ind w:firstLine="708"/>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28AEF832" w14:textId="77777777" w:rsidR="008538BC" w:rsidRPr="007F7727" w:rsidRDefault="008538BC">
            <w:pPr>
              <w:rPr>
                <w:rFonts w:cstheme="minorHAnsi"/>
                <w:i/>
                <w:color w:val="000000"/>
                <w:szCs w:val="20"/>
              </w:rPr>
            </w:pPr>
          </w:p>
        </w:tc>
      </w:tr>
    </w:tbl>
    <w:p w14:paraId="1BC8F5BF" w14:textId="77777777" w:rsidR="00E653C3" w:rsidRPr="005E2558" w:rsidRDefault="00E653C3" w:rsidP="008538BC">
      <w:pPr>
        <w:pStyle w:val="Titre4"/>
        <w:jc w:val="both"/>
        <w:rPr>
          <w:sz w:val="12"/>
          <w:lang w:eastAsia="en-US"/>
        </w:rPr>
      </w:pPr>
    </w:p>
    <w:p w14:paraId="07886241" w14:textId="77777777" w:rsidR="00E653C3" w:rsidRDefault="00E653C3" w:rsidP="008538BC">
      <w:pPr>
        <w:pStyle w:val="Titre4"/>
        <w:jc w:val="both"/>
      </w:pPr>
      <w:r>
        <w:t xml:space="preserve">Les tableaux ci-dessous sont </w:t>
      </w:r>
      <w:r w:rsidR="008538BC">
        <w:t>des modèles non exhaustifs</w:t>
      </w:r>
      <w:r>
        <w:t xml:space="preserve"> et sont mis à disposition à titre informatif </w:t>
      </w:r>
      <w:r>
        <w:rPr>
          <w:b/>
        </w:rPr>
        <w:t>permettant d’apprécier la robustesse du projet</w:t>
      </w:r>
      <w:r>
        <w:t>, les candidats peuvent s’appuyer sur ces tableaux ou décrire autrement les équipements en place et prévus et le budget détaillé du projet.</w:t>
      </w:r>
    </w:p>
    <w:p w14:paraId="162DFE21" w14:textId="77777777" w:rsidR="00E653C3" w:rsidRPr="005E2558" w:rsidRDefault="00E653C3" w:rsidP="00E653C3">
      <w:pPr>
        <w:rPr>
          <w:rFonts w:ascii="Arial" w:hAnsi="Arial" w:cs="Arial"/>
          <w:i/>
          <w:color w:val="C0504D" w:themeColor="accent2"/>
          <w:sz w:val="6"/>
          <w:szCs w:val="20"/>
        </w:rPr>
      </w:pPr>
    </w:p>
    <w:tbl>
      <w:tblPr>
        <w:tblStyle w:val="Grilledutableau"/>
        <w:tblW w:w="0" w:type="auto"/>
        <w:jc w:val="center"/>
        <w:tblInd w:w="0" w:type="dxa"/>
        <w:tblLook w:val="04A0" w:firstRow="1" w:lastRow="0" w:firstColumn="1" w:lastColumn="0" w:noHBand="0" w:noVBand="1"/>
      </w:tblPr>
      <w:tblGrid>
        <w:gridCol w:w="6091"/>
        <w:gridCol w:w="2546"/>
      </w:tblGrid>
      <w:tr w:rsidR="00E653C3" w14:paraId="3B2037F9"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7AF966" w14:textId="77777777" w:rsidR="00E653C3" w:rsidRPr="007F7727" w:rsidRDefault="00E653C3">
            <w:pPr>
              <w:rPr>
                <w:rFonts w:cstheme="minorHAnsi"/>
                <w:b/>
                <w:color w:val="000000"/>
              </w:rPr>
            </w:pPr>
            <w:r w:rsidRPr="007F7727">
              <w:rPr>
                <w:rFonts w:cstheme="minorHAnsi"/>
                <w:b/>
                <w:color w:val="000000"/>
              </w:rPr>
              <w:t>Couts de fonctionnement annuel</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EADD8" w14:textId="77777777" w:rsidR="00E653C3" w:rsidRPr="007F7727" w:rsidRDefault="00E653C3">
            <w:pPr>
              <w:rPr>
                <w:rFonts w:cstheme="minorHAnsi"/>
                <w:i/>
                <w:color w:val="000000"/>
              </w:rPr>
            </w:pPr>
            <w:r w:rsidRPr="007F7727">
              <w:rPr>
                <w:rFonts w:cstheme="minorHAnsi"/>
                <w:i/>
                <w:color w:val="000000"/>
              </w:rPr>
              <w:t>Montant (en € TTC)</w:t>
            </w:r>
          </w:p>
        </w:tc>
      </w:tr>
      <w:tr w:rsidR="00E653C3" w14:paraId="17885CAA"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14:paraId="5E1012B6" w14:textId="77777777" w:rsidR="00E653C3" w:rsidRPr="007F7727" w:rsidRDefault="00E653C3">
            <w:pPr>
              <w:rPr>
                <w:rFonts w:cstheme="minorHAnsi"/>
                <w:color w:val="000000"/>
              </w:rPr>
            </w:pPr>
            <w:r w:rsidRPr="007F7727">
              <w:rPr>
                <w:rFonts w:cstheme="minorHAnsi"/>
                <w:color w:val="000000"/>
              </w:rPr>
              <w:t>Maintenance des scanners et imprimantes de lames</w:t>
            </w:r>
          </w:p>
        </w:tc>
        <w:tc>
          <w:tcPr>
            <w:tcW w:w="2546" w:type="dxa"/>
            <w:tcBorders>
              <w:top w:val="single" w:sz="4" w:space="0" w:color="auto"/>
              <w:left w:val="single" w:sz="4" w:space="0" w:color="auto"/>
              <w:bottom w:val="single" w:sz="4" w:space="0" w:color="auto"/>
              <w:right w:val="single" w:sz="4" w:space="0" w:color="auto"/>
            </w:tcBorders>
          </w:tcPr>
          <w:p w14:paraId="29AAC65B" w14:textId="77777777" w:rsidR="00E653C3" w:rsidRPr="007F7727" w:rsidRDefault="00E653C3">
            <w:pPr>
              <w:rPr>
                <w:rFonts w:cstheme="minorHAnsi"/>
                <w:i/>
                <w:color w:val="000000"/>
              </w:rPr>
            </w:pPr>
          </w:p>
        </w:tc>
      </w:tr>
      <w:tr w:rsidR="00E653C3" w14:paraId="50497B91"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14:paraId="6557A3CC" w14:textId="77777777" w:rsidR="00E653C3" w:rsidRPr="007F7727" w:rsidRDefault="00E653C3">
            <w:pPr>
              <w:rPr>
                <w:rFonts w:cstheme="minorHAnsi"/>
                <w:color w:val="000000"/>
              </w:rPr>
            </w:pPr>
            <w:r w:rsidRPr="007F7727">
              <w:rPr>
                <w:rFonts w:cstheme="minorHAnsi"/>
                <w:color w:val="000000"/>
              </w:rPr>
              <w:t>Maintenance du SGI</w:t>
            </w:r>
          </w:p>
        </w:tc>
        <w:tc>
          <w:tcPr>
            <w:tcW w:w="2546" w:type="dxa"/>
            <w:tcBorders>
              <w:top w:val="single" w:sz="4" w:space="0" w:color="auto"/>
              <w:left w:val="single" w:sz="4" w:space="0" w:color="auto"/>
              <w:bottom w:val="single" w:sz="4" w:space="0" w:color="auto"/>
              <w:right w:val="single" w:sz="4" w:space="0" w:color="auto"/>
            </w:tcBorders>
          </w:tcPr>
          <w:p w14:paraId="6E33B23B" w14:textId="77777777" w:rsidR="00E653C3" w:rsidRPr="007F7727" w:rsidRDefault="00E653C3">
            <w:pPr>
              <w:rPr>
                <w:rFonts w:cstheme="minorHAnsi"/>
                <w:i/>
                <w:color w:val="000000"/>
              </w:rPr>
            </w:pPr>
          </w:p>
        </w:tc>
      </w:tr>
      <w:tr w:rsidR="00E653C3" w14:paraId="23A48F25"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14:paraId="2E164683" w14:textId="77777777" w:rsidR="00E653C3" w:rsidRPr="007F7727" w:rsidRDefault="00E653C3">
            <w:pPr>
              <w:rPr>
                <w:rFonts w:cstheme="minorHAnsi"/>
                <w:color w:val="000000"/>
              </w:rPr>
            </w:pPr>
            <w:r w:rsidRPr="007F7727">
              <w:rPr>
                <w:rFonts w:cstheme="minorHAnsi"/>
                <w:color w:val="000000"/>
              </w:rPr>
              <w:t>Maintenance des stockages et archivages numériques</w:t>
            </w:r>
          </w:p>
        </w:tc>
        <w:tc>
          <w:tcPr>
            <w:tcW w:w="2546" w:type="dxa"/>
            <w:tcBorders>
              <w:top w:val="single" w:sz="4" w:space="0" w:color="auto"/>
              <w:left w:val="single" w:sz="4" w:space="0" w:color="auto"/>
              <w:bottom w:val="single" w:sz="4" w:space="0" w:color="auto"/>
              <w:right w:val="single" w:sz="4" w:space="0" w:color="auto"/>
            </w:tcBorders>
          </w:tcPr>
          <w:p w14:paraId="279BEB74" w14:textId="77777777" w:rsidR="00E653C3" w:rsidRPr="007F7727" w:rsidRDefault="00E653C3">
            <w:pPr>
              <w:rPr>
                <w:rFonts w:cstheme="minorHAnsi"/>
                <w:i/>
                <w:color w:val="000000"/>
              </w:rPr>
            </w:pPr>
          </w:p>
        </w:tc>
      </w:tr>
      <w:tr w:rsidR="00E653C3" w14:paraId="193FDA8B"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14:paraId="7B143549" w14:textId="77777777" w:rsidR="00E653C3" w:rsidRPr="007F7727" w:rsidRDefault="00E653C3">
            <w:pPr>
              <w:rPr>
                <w:rFonts w:cstheme="minorHAnsi"/>
                <w:i/>
                <w:color w:val="000000"/>
              </w:rPr>
            </w:pPr>
            <w:r w:rsidRPr="007F7727">
              <w:rPr>
                <w:rFonts w:cstheme="minorHAnsi"/>
                <w:i/>
                <w:color w:val="000000"/>
              </w:rPr>
              <w:t xml:space="preserve">Autres – préciser </w:t>
            </w:r>
          </w:p>
        </w:tc>
        <w:tc>
          <w:tcPr>
            <w:tcW w:w="2546" w:type="dxa"/>
            <w:tcBorders>
              <w:top w:val="single" w:sz="4" w:space="0" w:color="auto"/>
              <w:left w:val="single" w:sz="4" w:space="0" w:color="auto"/>
              <w:bottom w:val="single" w:sz="4" w:space="0" w:color="auto"/>
              <w:right w:val="single" w:sz="4" w:space="0" w:color="auto"/>
            </w:tcBorders>
          </w:tcPr>
          <w:p w14:paraId="514D3039" w14:textId="77777777" w:rsidR="00E653C3" w:rsidRPr="007F7727" w:rsidRDefault="00E653C3">
            <w:pPr>
              <w:rPr>
                <w:rFonts w:cstheme="minorHAnsi"/>
                <w:i/>
                <w:color w:val="000000"/>
              </w:rPr>
            </w:pPr>
          </w:p>
        </w:tc>
      </w:tr>
      <w:tr w:rsidR="00E653C3" w14:paraId="79B6D28D"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1AFC62F" w14:textId="77777777" w:rsidR="00E653C3" w:rsidRPr="007F7727" w:rsidRDefault="00E653C3">
            <w:pPr>
              <w:rPr>
                <w:rFonts w:cstheme="minorHAnsi"/>
                <w:color w:val="000000"/>
              </w:rPr>
            </w:pPr>
            <w:r w:rsidRPr="007F7727">
              <w:rPr>
                <w:rFonts w:cstheme="minorHAnsi"/>
                <w:color w:val="000000"/>
              </w:rPr>
              <w:t>Total</w:t>
            </w:r>
          </w:p>
        </w:tc>
        <w:tc>
          <w:tcPr>
            <w:tcW w:w="2546" w:type="dxa"/>
            <w:tcBorders>
              <w:top w:val="single" w:sz="4" w:space="0" w:color="auto"/>
              <w:left w:val="single" w:sz="4" w:space="0" w:color="auto"/>
              <w:bottom w:val="single" w:sz="4" w:space="0" w:color="auto"/>
              <w:right w:val="single" w:sz="4" w:space="0" w:color="auto"/>
            </w:tcBorders>
            <w:shd w:val="clear" w:color="auto" w:fill="EEECE1" w:themeFill="background2"/>
          </w:tcPr>
          <w:p w14:paraId="0F52E20D" w14:textId="77777777" w:rsidR="00E653C3" w:rsidRPr="007F7727" w:rsidRDefault="00E653C3">
            <w:pPr>
              <w:rPr>
                <w:rFonts w:cstheme="minorHAnsi"/>
                <w:i/>
                <w:color w:val="000000"/>
              </w:rPr>
            </w:pPr>
          </w:p>
        </w:tc>
      </w:tr>
    </w:tbl>
    <w:p w14:paraId="75B87683" w14:textId="77777777" w:rsidR="00E653C3" w:rsidRDefault="00E653C3" w:rsidP="00E653C3">
      <w:pPr>
        <w:rPr>
          <w:rFonts w:ascii="Arial" w:hAnsi="Arial" w:cs="Arial"/>
          <w:i/>
          <w:color w:val="000000"/>
          <w:sz w:val="10"/>
          <w:szCs w:val="10"/>
        </w:rPr>
      </w:pPr>
    </w:p>
    <w:p w14:paraId="40A77334" w14:textId="77777777" w:rsidR="00E653C3" w:rsidRDefault="00E653C3" w:rsidP="00E653C3">
      <w:pPr>
        <w:rPr>
          <w:rFonts w:ascii="Arial" w:hAnsi="Arial" w:cs="Arial"/>
          <w:i/>
          <w:color w:val="000000"/>
          <w:sz w:val="10"/>
          <w:szCs w:val="10"/>
        </w:rPr>
      </w:pPr>
    </w:p>
    <w:tbl>
      <w:tblPr>
        <w:tblStyle w:val="Grilledutableau"/>
        <w:tblW w:w="0" w:type="auto"/>
        <w:jc w:val="center"/>
        <w:tblInd w:w="0" w:type="dxa"/>
        <w:tblLook w:val="04A0" w:firstRow="1" w:lastRow="0" w:firstColumn="1" w:lastColumn="0" w:noHBand="0" w:noVBand="1"/>
      </w:tblPr>
      <w:tblGrid>
        <w:gridCol w:w="6091"/>
        <w:gridCol w:w="2546"/>
      </w:tblGrid>
      <w:tr w:rsidR="00E653C3" w14:paraId="11CC1A8B" w14:textId="77777777" w:rsidTr="007F7727">
        <w:trPr>
          <w:trHeight w:val="793"/>
          <w:jc w:val="center"/>
        </w:trPr>
        <w:tc>
          <w:tcPr>
            <w:tcW w:w="6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B7638" w14:textId="77777777" w:rsidR="00E653C3" w:rsidRPr="007F7727" w:rsidRDefault="00E653C3">
            <w:pPr>
              <w:rPr>
                <w:rFonts w:cstheme="minorHAnsi"/>
                <w:b/>
                <w:color w:val="000000"/>
              </w:rPr>
            </w:pPr>
            <w:r w:rsidRPr="007F7727">
              <w:rPr>
                <w:rFonts w:cstheme="minorHAnsi"/>
                <w:b/>
                <w:color w:val="000000"/>
              </w:rPr>
              <w:t>Investissement prévisionnel en stockage et archivage numériques (hors capacités acquises dans le cadre du projet du candidat) ; autres investissements à 5 ans</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32480" w14:textId="77777777" w:rsidR="00E653C3" w:rsidRDefault="00E653C3">
            <w:pPr>
              <w:rPr>
                <w:rFonts w:ascii="Arial" w:hAnsi="Arial" w:cs="Arial"/>
                <w:i/>
                <w:color w:val="000000"/>
                <w:sz w:val="20"/>
                <w:szCs w:val="20"/>
              </w:rPr>
            </w:pPr>
            <w:r>
              <w:rPr>
                <w:rFonts w:ascii="Arial" w:hAnsi="Arial" w:cs="Arial"/>
                <w:i/>
                <w:color w:val="000000"/>
                <w:sz w:val="20"/>
                <w:szCs w:val="20"/>
              </w:rPr>
              <w:t>Montant (en € TTC)</w:t>
            </w:r>
          </w:p>
        </w:tc>
      </w:tr>
      <w:tr w:rsidR="00E653C3" w14:paraId="45DB3C6F"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14:paraId="5E230A61" w14:textId="77777777" w:rsidR="00E653C3" w:rsidRPr="007F7727" w:rsidRDefault="00E653C3">
            <w:pPr>
              <w:rPr>
                <w:rFonts w:cstheme="minorHAnsi"/>
                <w:color w:val="000000"/>
              </w:rPr>
            </w:pPr>
            <w:r w:rsidRPr="007F7727">
              <w:rPr>
                <w:rFonts w:cstheme="minorHAnsi"/>
                <w:color w:val="000000"/>
              </w:rPr>
              <w:t>Prévisions d’évolution de la capacité de stockage à 5 ans</w:t>
            </w:r>
          </w:p>
        </w:tc>
        <w:tc>
          <w:tcPr>
            <w:tcW w:w="2546" w:type="dxa"/>
            <w:tcBorders>
              <w:top w:val="single" w:sz="4" w:space="0" w:color="auto"/>
              <w:left w:val="single" w:sz="4" w:space="0" w:color="auto"/>
              <w:bottom w:val="single" w:sz="4" w:space="0" w:color="auto"/>
              <w:right w:val="single" w:sz="4" w:space="0" w:color="auto"/>
            </w:tcBorders>
          </w:tcPr>
          <w:p w14:paraId="01521AD0" w14:textId="77777777" w:rsidR="00E653C3" w:rsidRDefault="00E653C3">
            <w:pPr>
              <w:rPr>
                <w:rFonts w:ascii="Arial" w:hAnsi="Arial" w:cs="Arial"/>
                <w:i/>
                <w:color w:val="000000"/>
                <w:sz w:val="20"/>
                <w:szCs w:val="20"/>
              </w:rPr>
            </w:pPr>
          </w:p>
        </w:tc>
      </w:tr>
      <w:tr w:rsidR="00E653C3" w14:paraId="44C1453F"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14:paraId="06AA41E0" w14:textId="77777777" w:rsidR="00E653C3" w:rsidRPr="007F7727" w:rsidRDefault="00E653C3">
            <w:pPr>
              <w:rPr>
                <w:rFonts w:cstheme="minorHAnsi"/>
                <w:color w:val="000000"/>
              </w:rPr>
            </w:pPr>
            <w:r w:rsidRPr="007F7727">
              <w:rPr>
                <w:rFonts w:cstheme="minorHAnsi"/>
                <w:color w:val="000000"/>
              </w:rPr>
              <w:t>Prévisions d’évolution de la capacité d’archivage à 5 ans</w:t>
            </w:r>
          </w:p>
        </w:tc>
        <w:tc>
          <w:tcPr>
            <w:tcW w:w="2546" w:type="dxa"/>
            <w:tcBorders>
              <w:top w:val="single" w:sz="4" w:space="0" w:color="auto"/>
              <w:left w:val="single" w:sz="4" w:space="0" w:color="auto"/>
              <w:bottom w:val="single" w:sz="4" w:space="0" w:color="auto"/>
              <w:right w:val="single" w:sz="4" w:space="0" w:color="auto"/>
            </w:tcBorders>
          </w:tcPr>
          <w:p w14:paraId="4CADDB42" w14:textId="77777777" w:rsidR="00E653C3" w:rsidRDefault="00E653C3">
            <w:pPr>
              <w:rPr>
                <w:rFonts w:ascii="Arial" w:hAnsi="Arial" w:cs="Arial"/>
                <w:i/>
                <w:color w:val="000000"/>
                <w:sz w:val="20"/>
                <w:szCs w:val="20"/>
              </w:rPr>
            </w:pPr>
          </w:p>
        </w:tc>
      </w:tr>
      <w:tr w:rsidR="00E653C3" w14:paraId="011E5F35"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14:paraId="458A6CA9" w14:textId="77777777" w:rsidR="00E653C3" w:rsidRPr="007F7727" w:rsidRDefault="00E653C3">
            <w:pPr>
              <w:rPr>
                <w:rFonts w:cstheme="minorHAnsi"/>
                <w:i/>
                <w:color w:val="000000"/>
              </w:rPr>
            </w:pPr>
            <w:r w:rsidRPr="007F7727">
              <w:rPr>
                <w:rFonts w:cstheme="minorHAnsi"/>
                <w:i/>
                <w:color w:val="000000"/>
              </w:rPr>
              <w:t xml:space="preserve">Autres – préciser </w:t>
            </w:r>
          </w:p>
        </w:tc>
        <w:tc>
          <w:tcPr>
            <w:tcW w:w="2546" w:type="dxa"/>
            <w:tcBorders>
              <w:top w:val="single" w:sz="4" w:space="0" w:color="auto"/>
              <w:left w:val="single" w:sz="4" w:space="0" w:color="auto"/>
              <w:bottom w:val="single" w:sz="4" w:space="0" w:color="auto"/>
              <w:right w:val="single" w:sz="4" w:space="0" w:color="auto"/>
            </w:tcBorders>
          </w:tcPr>
          <w:p w14:paraId="6A776303" w14:textId="77777777" w:rsidR="00E653C3" w:rsidRDefault="00E653C3">
            <w:pPr>
              <w:rPr>
                <w:rFonts w:ascii="Arial" w:hAnsi="Arial" w:cs="Arial"/>
                <w:i/>
                <w:color w:val="000000"/>
                <w:sz w:val="20"/>
                <w:szCs w:val="20"/>
              </w:rPr>
            </w:pPr>
          </w:p>
        </w:tc>
      </w:tr>
      <w:tr w:rsidR="00E653C3" w14:paraId="5682948D" w14:textId="77777777"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5372410" w14:textId="77777777" w:rsidR="00E653C3" w:rsidRPr="007F7727" w:rsidRDefault="00E653C3">
            <w:pPr>
              <w:rPr>
                <w:rFonts w:cstheme="minorHAnsi"/>
                <w:color w:val="000000"/>
              </w:rPr>
            </w:pPr>
            <w:r w:rsidRPr="007F7727">
              <w:rPr>
                <w:rFonts w:cstheme="minorHAnsi"/>
                <w:color w:val="000000"/>
              </w:rPr>
              <w:t>Total</w:t>
            </w:r>
          </w:p>
        </w:tc>
        <w:tc>
          <w:tcPr>
            <w:tcW w:w="2546" w:type="dxa"/>
            <w:tcBorders>
              <w:top w:val="single" w:sz="4" w:space="0" w:color="auto"/>
              <w:left w:val="single" w:sz="4" w:space="0" w:color="auto"/>
              <w:bottom w:val="single" w:sz="4" w:space="0" w:color="auto"/>
              <w:right w:val="single" w:sz="4" w:space="0" w:color="auto"/>
            </w:tcBorders>
            <w:shd w:val="clear" w:color="auto" w:fill="EEECE1" w:themeFill="background2"/>
          </w:tcPr>
          <w:p w14:paraId="2F6F28F2" w14:textId="77777777" w:rsidR="00E653C3" w:rsidRDefault="00E653C3">
            <w:pPr>
              <w:rPr>
                <w:rFonts w:ascii="Arial" w:hAnsi="Arial" w:cs="Arial"/>
                <w:i/>
                <w:color w:val="000000"/>
                <w:sz w:val="20"/>
                <w:szCs w:val="20"/>
              </w:rPr>
            </w:pPr>
          </w:p>
        </w:tc>
      </w:tr>
    </w:tbl>
    <w:p w14:paraId="6A89CE75" w14:textId="77777777" w:rsidR="00E653C3" w:rsidRDefault="00E653C3" w:rsidP="00E653C3">
      <w:pPr>
        <w:rPr>
          <w:rFonts w:ascii="Arial" w:hAnsi="Arial" w:cs="Arial"/>
          <w:i/>
          <w:color w:val="000000"/>
          <w:sz w:val="10"/>
          <w:szCs w:val="10"/>
          <w:lang w:eastAsia="en-US"/>
        </w:rPr>
      </w:pPr>
    </w:p>
    <w:p w14:paraId="43C24FF2" w14:textId="77777777" w:rsidR="00E653C3" w:rsidRDefault="006878C5" w:rsidP="0090337E">
      <w:pPr>
        <w:pStyle w:val="Titre3"/>
      </w:pPr>
      <w:bookmarkStart w:id="4" w:name="_Toc108543361"/>
      <w:r>
        <w:t>e</w:t>
      </w:r>
      <w:r w:rsidR="00E653C3">
        <w:t>. Calendrier de mise en œuvre</w:t>
      </w:r>
      <w:bookmarkEnd w:id="4"/>
      <w:r w:rsidR="00E653C3">
        <w:t xml:space="preserve"> </w:t>
      </w:r>
    </w:p>
    <w:p w14:paraId="1081D0E8" w14:textId="77777777" w:rsidR="00E653C3" w:rsidRDefault="00E653C3" w:rsidP="007F7727">
      <w:pPr>
        <w:jc w:val="both"/>
        <w:rPr>
          <w:rFonts w:eastAsiaTheme="minorHAnsi"/>
          <w:lang w:eastAsia="en-US"/>
        </w:rPr>
      </w:pPr>
      <w:r>
        <w:rPr>
          <w:rFonts w:eastAsiaTheme="minorHAnsi"/>
          <w:lang w:eastAsia="en-US"/>
        </w:rPr>
        <w:t xml:space="preserve">Description du calendrier prévisionnel de mise en </w:t>
      </w:r>
      <w:r w:rsidR="007F7727">
        <w:rPr>
          <w:rFonts w:eastAsiaTheme="minorHAnsi"/>
          <w:lang w:eastAsia="en-US"/>
        </w:rPr>
        <w:t>œuvre</w:t>
      </w:r>
      <w:r>
        <w:rPr>
          <w:rFonts w:eastAsiaTheme="minorHAnsi"/>
          <w:lang w:eastAsia="en-US"/>
        </w:rPr>
        <w:t xml:space="preserve"> : les dates de début et de fin prévisionnelles de l’opération subventionnée</w:t>
      </w:r>
      <w:r w:rsidR="005E2558">
        <w:rPr>
          <w:rFonts w:eastAsiaTheme="minorHAnsi"/>
          <w:lang w:eastAsia="en-US"/>
        </w:rPr>
        <w:t xml:space="preserve"> ainsi que les étapes majeures. </w:t>
      </w:r>
    </w:p>
    <w:p w14:paraId="5F380D86" w14:textId="77777777" w:rsidR="00E653C3" w:rsidRDefault="00E653C3" w:rsidP="00E653C3">
      <w:pPr>
        <w:pStyle w:val="Default"/>
        <w:jc w:val="both"/>
        <w:rPr>
          <w:rFonts w:asciiTheme="minorHAnsi" w:eastAsiaTheme="minorHAnsi" w:hAnsiTheme="minorHAnsi" w:cstheme="minorBidi"/>
          <w:color w:val="auto"/>
          <w:sz w:val="20"/>
          <w:szCs w:val="22"/>
          <w:lang w:eastAsia="en-US"/>
        </w:rPr>
      </w:pPr>
    </w:p>
    <w:p w14:paraId="046BC532" w14:textId="77777777" w:rsidR="00E653C3" w:rsidRPr="007F7727" w:rsidRDefault="00E653C3" w:rsidP="007F7727">
      <w:pPr>
        <w:jc w:val="both"/>
        <w:rPr>
          <w:rStyle w:val="Accentuationintense"/>
        </w:rPr>
      </w:pPr>
      <w:r w:rsidRPr="007F7727">
        <w:rPr>
          <w:rStyle w:val="Accentuationintense"/>
        </w:rPr>
        <w:t>Les candidats peuvent adjoindre tous les éléments qu’ils estiment nécessaires à la bonne compréhension et à l’expertise de leur projet.</w:t>
      </w:r>
    </w:p>
    <w:p w14:paraId="3578B7C7" w14:textId="77777777" w:rsidR="00E653C3" w:rsidRDefault="00E653C3" w:rsidP="00E653C3">
      <w:pPr>
        <w:rPr>
          <w:rFonts w:ascii="Arial" w:hAnsi="Arial" w:cs="Arial"/>
          <w:color w:val="C0504D" w:themeColor="accent2"/>
          <w:szCs w:val="20"/>
        </w:rPr>
      </w:pPr>
    </w:p>
    <w:p w14:paraId="732F1200" w14:textId="77777777" w:rsidR="00AD2D82" w:rsidRDefault="00AD2D82" w:rsidP="00AD2D82">
      <w:pPr>
        <w:pStyle w:val="Titre3"/>
      </w:pPr>
      <w:r>
        <w:t>f. Visa de la direction d’établissement et du service concerné</w:t>
      </w:r>
    </w:p>
    <w:p w14:paraId="6FD2797E" w14:textId="77777777" w:rsidR="00AD2D82" w:rsidRDefault="00AD2D82" w:rsidP="00E653C3">
      <w:pPr>
        <w:rPr>
          <w:rFonts w:ascii="Arial" w:hAnsi="Arial" w:cs="Arial"/>
          <w:color w:val="C0504D" w:themeColor="accent2"/>
          <w:szCs w:val="20"/>
        </w:rPr>
      </w:pPr>
    </w:p>
    <w:p w14:paraId="788BBB66" w14:textId="77777777" w:rsidR="00AD2D82" w:rsidRPr="00AD2D82" w:rsidRDefault="00AD2D82" w:rsidP="00E653C3">
      <w:pPr>
        <w:rPr>
          <w:rFonts w:ascii="Arial" w:hAnsi="Arial" w:cs="Arial"/>
          <w:color w:val="C0504D" w:themeColor="accent2"/>
          <w:szCs w:val="20"/>
        </w:rPr>
      </w:pPr>
    </w:p>
    <w:p w14:paraId="23A13629" w14:textId="77777777" w:rsidR="00E653C3" w:rsidRDefault="00E653C3" w:rsidP="00E653C3">
      <w:pPr>
        <w:pStyle w:val="Titre2"/>
      </w:pPr>
      <w:bookmarkStart w:id="5" w:name="_Toc108543362"/>
      <w:r>
        <w:t>Rappel des précisions pratiques</w:t>
      </w:r>
      <w:bookmarkEnd w:id="5"/>
    </w:p>
    <w:p w14:paraId="7AA79157" w14:textId="77777777" w:rsidR="00E653C3" w:rsidRDefault="00E653C3" w:rsidP="0090337E">
      <w:pPr>
        <w:pStyle w:val="Titre3"/>
      </w:pPr>
      <w:bookmarkStart w:id="6" w:name="_Toc108543363"/>
      <w:r>
        <w:rPr>
          <w:sz w:val="23"/>
          <w:szCs w:val="23"/>
        </w:rPr>
        <w:t xml:space="preserve">a. </w:t>
      </w:r>
      <w:r>
        <w:t>Modalités de dépôt des projets</w:t>
      </w:r>
      <w:bookmarkEnd w:id="6"/>
      <w:r>
        <w:t xml:space="preserve"> </w:t>
      </w:r>
    </w:p>
    <w:p w14:paraId="097FBDA1" w14:textId="77777777" w:rsidR="00E653C3" w:rsidRDefault="00E653C3" w:rsidP="00E653C3">
      <w:pPr>
        <w:autoSpaceDE w:val="0"/>
        <w:autoSpaceDN w:val="0"/>
        <w:adjustRightInd w:val="0"/>
        <w:spacing w:after="0" w:line="240" w:lineRule="auto"/>
        <w:rPr>
          <w:rFonts w:ascii="Arial" w:hAnsi="Arial" w:cs="Arial"/>
          <w:b/>
          <w:bCs/>
          <w:color w:val="000000"/>
          <w:szCs w:val="20"/>
        </w:rPr>
      </w:pPr>
    </w:p>
    <w:p w14:paraId="049A8942" w14:textId="77777777" w:rsidR="00E653C3" w:rsidRDefault="00E653C3" w:rsidP="00E653C3">
      <w:pPr>
        <w:autoSpaceDE w:val="0"/>
        <w:autoSpaceDN w:val="0"/>
        <w:adjustRightInd w:val="0"/>
        <w:spacing w:after="0" w:line="240" w:lineRule="auto"/>
        <w:jc w:val="center"/>
        <w:rPr>
          <w:rFonts w:ascii="Arial" w:hAnsi="Arial" w:cs="Arial"/>
          <w:color w:val="000000"/>
          <w:szCs w:val="20"/>
        </w:rPr>
      </w:pPr>
      <w:r>
        <w:rPr>
          <w:rFonts w:ascii="Arial" w:hAnsi="Arial" w:cs="Arial"/>
          <w:b/>
          <w:bCs/>
          <w:color w:val="000000"/>
          <w:szCs w:val="20"/>
        </w:rPr>
        <w:t>Les dossiers de candidature sont à transmettre au plus tard</w:t>
      </w:r>
    </w:p>
    <w:p w14:paraId="37904C32" w14:textId="4801BA8F" w:rsidR="00E653C3" w:rsidRDefault="007F7727" w:rsidP="00E653C3">
      <w:pPr>
        <w:autoSpaceDE w:val="0"/>
        <w:autoSpaceDN w:val="0"/>
        <w:adjustRightInd w:val="0"/>
        <w:spacing w:after="0" w:line="240" w:lineRule="auto"/>
        <w:jc w:val="center"/>
        <w:rPr>
          <w:rFonts w:ascii="Arial" w:hAnsi="Arial" w:cs="Arial"/>
          <w:color w:val="000000"/>
          <w:szCs w:val="20"/>
        </w:rPr>
      </w:pPr>
      <w:r w:rsidRPr="00522323">
        <w:rPr>
          <w:rFonts w:ascii="Arial" w:hAnsi="Arial" w:cs="Arial"/>
          <w:b/>
          <w:bCs/>
          <w:color w:val="000000"/>
          <w:szCs w:val="20"/>
        </w:rPr>
        <w:t>Le</w:t>
      </w:r>
      <w:r w:rsidR="00E653C3" w:rsidRPr="00522323">
        <w:rPr>
          <w:rFonts w:ascii="Arial" w:hAnsi="Arial" w:cs="Arial"/>
          <w:b/>
          <w:bCs/>
          <w:color w:val="000000"/>
          <w:szCs w:val="20"/>
        </w:rPr>
        <w:t xml:space="preserve"> </w:t>
      </w:r>
      <w:r w:rsidR="00853CBF" w:rsidRPr="00522323">
        <w:rPr>
          <w:rFonts w:ascii="Arial" w:hAnsi="Arial" w:cs="Arial"/>
          <w:b/>
          <w:bCs/>
          <w:color w:val="000000"/>
          <w:szCs w:val="20"/>
        </w:rPr>
        <w:t>15 mai 2026</w:t>
      </w:r>
    </w:p>
    <w:p w14:paraId="35C7DBE1" w14:textId="77777777" w:rsidR="00E653C3" w:rsidRDefault="007F7727" w:rsidP="00E653C3">
      <w:pPr>
        <w:autoSpaceDE w:val="0"/>
        <w:autoSpaceDN w:val="0"/>
        <w:adjustRightInd w:val="0"/>
        <w:spacing w:after="0" w:line="240" w:lineRule="auto"/>
        <w:jc w:val="center"/>
        <w:rPr>
          <w:rFonts w:ascii="Arial" w:hAnsi="Arial" w:cs="Arial"/>
          <w:b/>
          <w:bCs/>
          <w:color w:val="000000"/>
          <w:szCs w:val="20"/>
        </w:rPr>
      </w:pPr>
      <w:r>
        <w:rPr>
          <w:rFonts w:ascii="Arial" w:hAnsi="Arial" w:cs="Arial"/>
          <w:b/>
          <w:bCs/>
          <w:color w:val="000000"/>
          <w:szCs w:val="20"/>
        </w:rPr>
        <w:t>À</w:t>
      </w:r>
      <w:r w:rsidR="00E653C3">
        <w:rPr>
          <w:rFonts w:ascii="Arial" w:hAnsi="Arial" w:cs="Arial"/>
          <w:b/>
          <w:bCs/>
          <w:color w:val="000000"/>
          <w:szCs w:val="20"/>
        </w:rPr>
        <w:t xml:space="preserve"> l’adresse de messagerie suivante :</w:t>
      </w:r>
    </w:p>
    <w:p w14:paraId="4F4B05AD" w14:textId="77777777" w:rsidR="00E653C3" w:rsidRDefault="00E653C3" w:rsidP="00E653C3">
      <w:pPr>
        <w:autoSpaceDE w:val="0"/>
        <w:autoSpaceDN w:val="0"/>
        <w:adjustRightInd w:val="0"/>
        <w:spacing w:after="0" w:line="240" w:lineRule="auto"/>
        <w:jc w:val="center"/>
        <w:rPr>
          <w:rFonts w:ascii="Arial" w:hAnsi="Arial" w:cs="Arial"/>
          <w:color w:val="000000"/>
          <w:szCs w:val="20"/>
        </w:rPr>
      </w:pPr>
    </w:p>
    <w:p w14:paraId="0C25ADDE" w14:textId="49380AA5" w:rsidR="00E653C3" w:rsidRDefault="00853CBF" w:rsidP="00E653C3">
      <w:pPr>
        <w:autoSpaceDE w:val="0"/>
        <w:autoSpaceDN w:val="0"/>
        <w:adjustRightInd w:val="0"/>
        <w:spacing w:after="0" w:line="240" w:lineRule="auto"/>
        <w:jc w:val="center"/>
      </w:pPr>
      <w:hyperlink r:id="rId8" w:history="1">
        <w:r w:rsidRPr="00522323">
          <w:rPr>
            <w:rStyle w:val="Lienhypertexte"/>
            <w:sz w:val="28"/>
          </w:rPr>
          <w:t>ars-grandest-offre-soins@ars.sante.fr</w:t>
        </w:r>
      </w:hyperlink>
    </w:p>
    <w:p w14:paraId="1C8BE655" w14:textId="77777777" w:rsidR="007F7727" w:rsidRDefault="007F7727" w:rsidP="00E653C3">
      <w:pPr>
        <w:autoSpaceDE w:val="0"/>
        <w:autoSpaceDN w:val="0"/>
        <w:adjustRightInd w:val="0"/>
        <w:spacing w:after="0" w:line="240" w:lineRule="auto"/>
        <w:jc w:val="center"/>
        <w:rPr>
          <w:rStyle w:val="Lienhypertexte"/>
          <w:rFonts w:ascii="Arial" w:hAnsi="Arial" w:cs="Arial"/>
          <w:szCs w:val="20"/>
        </w:rPr>
      </w:pPr>
    </w:p>
    <w:p w14:paraId="3E1005B3" w14:textId="77777777" w:rsidR="00E653C3" w:rsidRPr="007F7727" w:rsidRDefault="007F7727" w:rsidP="00E653C3">
      <w:pPr>
        <w:autoSpaceDE w:val="0"/>
        <w:autoSpaceDN w:val="0"/>
        <w:adjustRightInd w:val="0"/>
        <w:spacing w:after="0" w:line="240" w:lineRule="auto"/>
        <w:jc w:val="center"/>
        <w:rPr>
          <w:rStyle w:val="Accentuationintense"/>
        </w:rPr>
      </w:pPr>
      <w:r w:rsidRPr="007F7727">
        <w:rPr>
          <w:rStyle w:val="Accentuationintense"/>
        </w:rPr>
        <w:t>L’Agence</w:t>
      </w:r>
      <w:r w:rsidR="00E653C3" w:rsidRPr="007F7727">
        <w:rPr>
          <w:rStyle w:val="Accentuationintense"/>
        </w:rPr>
        <w:t xml:space="preserve"> accusera réception du dossier de candidature reçu</w:t>
      </w:r>
    </w:p>
    <w:p w14:paraId="07B76E0F" w14:textId="77777777" w:rsidR="00E653C3" w:rsidRDefault="00E653C3" w:rsidP="0090337E">
      <w:pPr>
        <w:pStyle w:val="Titre3"/>
      </w:pPr>
      <w:bookmarkStart w:id="7" w:name="_Toc108543364"/>
      <w:r>
        <w:t>b. Procédure de sélection des dossiers de candidature :</w:t>
      </w:r>
      <w:bookmarkEnd w:id="7"/>
      <w:r>
        <w:t xml:space="preserve"> </w:t>
      </w:r>
    </w:p>
    <w:p w14:paraId="2305FA9C" w14:textId="5E22A18F" w:rsidR="00E653C3" w:rsidRPr="00522323" w:rsidRDefault="00E653C3" w:rsidP="00E653C3">
      <w:pPr>
        <w:pStyle w:val="Paragraphedeliste"/>
        <w:numPr>
          <w:ilvl w:val="0"/>
          <w:numId w:val="2"/>
        </w:numPr>
        <w:autoSpaceDE w:val="0"/>
        <w:autoSpaceDN w:val="0"/>
        <w:adjustRightInd w:val="0"/>
        <w:spacing w:before="0" w:after="52" w:line="240" w:lineRule="auto"/>
        <w:rPr>
          <w:rFonts w:ascii="Arial" w:hAnsi="Arial" w:cs="Arial"/>
          <w:color w:val="000000"/>
          <w:szCs w:val="20"/>
        </w:rPr>
      </w:pPr>
      <w:r w:rsidRPr="00522323">
        <w:rPr>
          <w:rFonts w:ascii="Arial" w:hAnsi="Arial" w:cs="Arial"/>
          <w:color w:val="000000"/>
          <w:szCs w:val="20"/>
        </w:rPr>
        <w:t xml:space="preserve">Un comité d’instruction ARS est chargé de formuler un avis sur les dossiers de candidature </w:t>
      </w:r>
      <w:r w:rsidR="00083D13" w:rsidRPr="00522323">
        <w:rPr>
          <w:rFonts w:ascii="Arial" w:hAnsi="Arial" w:cs="Arial"/>
          <w:b/>
          <w:bCs/>
          <w:color w:val="000000"/>
          <w:szCs w:val="20"/>
        </w:rPr>
        <w:t xml:space="preserve">du </w:t>
      </w:r>
      <w:r w:rsidR="008E7C63" w:rsidRPr="00522323">
        <w:rPr>
          <w:rFonts w:ascii="Arial" w:hAnsi="Arial" w:cs="Arial"/>
          <w:b/>
          <w:bCs/>
          <w:color w:val="000000"/>
          <w:szCs w:val="20"/>
        </w:rPr>
        <w:t>18 mai au 15 juin 2026</w:t>
      </w:r>
      <w:r w:rsidR="00FA52B8" w:rsidRPr="00522323">
        <w:rPr>
          <w:rFonts w:ascii="Arial" w:hAnsi="Arial" w:cs="Arial"/>
          <w:b/>
          <w:bCs/>
          <w:color w:val="000000"/>
          <w:szCs w:val="20"/>
        </w:rPr>
        <w:t>,</w:t>
      </w:r>
    </w:p>
    <w:p w14:paraId="0F8DF187" w14:textId="7F711EC7" w:rsidR="00522323" w:rsidRPr="00522323" w:rsidRDefault="00522323" w:rsidP="00522323">
      <w:pPr>
        <w:pStyle w:val="Paragraphedeliste"/>
        <w:autoSpaceDE w:val="0"/>
        <w:autoSpaceDN w:val="0"/>
        <w:adjustRightInd w:val="0"/>
        <w:spacing w:before="0" w:after="52" w:line="240" w:lineRule="auto"/>
        <w:rPr>
          <w:rFonts w:ascii="Arial" w:hAnsi="Arial" w:cs="Arial"/>
          <w:color w:val="000000"/>
          <w:szCs w:val="20"/>
        </w:rPr>
      </w:pPr>
      <w:r w:rsidRPr="00522323">
        <w:rPr>
          <w:rFonts w:ascii="Arial" w:hAnsi="Arial" w:cs="Arial"/>
          <w:color w:val="000000"/>
          <w:szCs w:val="20"/>
        </w:rPr>
        <w:t>Le comité d’instruction pourra être amené, le cas échéant, à prendre contact avec le référent du projet pour davantage de précisions</w:t>
      </w:r>
    </w:p>
    <w:p w14:paraId="44F4E015" w14:textId="4C7BEB05" w:rsidR="00E653C3" w:rsidRPr="00522323" w:rsidRDefault="00E653C3" w:rsidP="00E653C3">
      <w:pPr>
        <w:pStyle w:val="Paragraphedeliste"/>
        <w:numPr>
          <w:ilvl w:val="0"/>
          <w:numId w:val="2"/>
        </w:numPr>
        <w:autoSpaceDE w:val="0"/>
        <w:autoSpaceDN w:val="0"/>
        <w:adjustRightInd w:val="0"/>
        <w:spacing w:before="0" w:after="0" w:line="240" w:lineRule="auto"/>
        <w:rPr>
          <w:rFonts w:ascii="Arial" w:hAnsi="Arial" w:cs="Arial"/>
          <w:color w:val="000000"/>
          <w:szCs w:val="20"/>
        </w:rPr>
      </w:pPr>
      <w:r w:rsidRPr="00522323">
        <w:rPr>
          <w:rFonts w:ascii="Arial" w:hAnsi="Arial" w:cs="Arial"/>
          <w:color w:val="000000"/>
          <w:szCs w:val="20"/>
        </w:rPr>
        <w:t>Notification des projets retenus par l’ARS</w:t>
      </w:r>
      <w:r w:rsidR="00B32E26" w:rsidRPr="00522323">
        <w:rPr>
          <w:rFonts w:ascii="Arial" w:hAnsi="Arial" w:cs="Arial"/>
          <w:color w:val="000000"/>
          <w:szCs w:val="20"/>
        </w:rPr>
        <w:t xml:space="preserve"> le</w:t>
      </w:r>
      <w:r w:rsidRPr="00522323">
        <w:rPr>
          <w:rFonts w:ascii="Arial" w:hAnsi="Arial" w:cs="Arial"/>
          <w:color w:val="000000"/>
          <w:szCs w:val="20"/>
        </w:rPr>
        <w:t xml:space="preserve"> </w:t>
      </w:r>
      <w:r w:rsidR="008E7C63" w:rsidRPr="00522323">
        <w:rPr>
          <w:rFonts w:ascii="Arial" w:hAnsi="Arial" w:cs="Arial"/>
          <w:b/>
          <w:color w:val="000000"/>
          <w:szCs w:val="20"/>
        </w:rPr>
        <w:t>1</w:t>
      </w:r>
      <w:r w:rsidR="008E7C63" w:rsidRPr="00522323">
        <w:rPr>
          <w:rFonts w:ascii="Arial" w:hAnsi="Arial" w:cs="Arial"/>
          <w:b/>
          <w:color w:val="000000"/>
          <w:szCs w:val="20"/>
          <w:vertAlign w:val="superscript"/>
        </w:rPr>
        <w:t>er</w:t>
      </w:r>
      <w:r w:rsidR="008E7C63" w:rsidRPr="00522323">
        <w:rPr>
          <w:rFonts w:ascii="Arial" w:hAnsi="Arial" w:cs="Arial"/>
          <w:b/>
          <w:color w:val="000000"/>
          <w:szCs w:val="20"/>
        </w:rPr>
        <w:t xml:space="preserve"> juillet 2026</w:t>
      </w:r>
      <w:r w:rsidRPr="00522323">
        <w:rPr>
          <w:rFonts w:ascii="Arial" w:hAnsi="Arial" w:cs="Arial"/>
          <w:color w:val="000000"/>
          <w:szCs w:val="20"/>
        </w:rPr>
        <w:t xml:space="preserve">. </w:t>
      </w:r>
    </w:p>
    <w:p w14:paraId="01455E46" w14:textId="77777777" w:rsidR="008F7D70" w:rsidRDefault="008F7D70"/>
    <w:p w14:paraId="5D3E5255" w14:textId="77777777" w:rsidR="008F7D70" w:rsidRDefault="008F7D70"/>
    <w:p w14:paraId="3AE97BD8" w14:textId="77777777" w:rsidR="008F7D70" w:rsidRDefault="008F7D70"/>
    <w:p w14:paraId="2A40E12A" w14:textId="77777777" w:rsidR="008F7D70" w:rsidRDefault="008F7D70"/>
    <w:p w14:paraId="160ADDFB" w14:textId="77777777" w:rsidR="008F7D70" w:rsidRDefault="008F7D70"/>
    <w:p w14:paraId="39F291DE" w14:textId="77777777" w:rsidR="008F7D70" w:rsidRDefault="008F7D70"/>
    <w:p w14:paraId="29D2C785" w14:textId="77777777" w:rsidR="008F7D70" w:rsidRDefault="008F7D70"/>
    <w:p w14:paraId="163CF2F0" w14:textId="77777777" w:rsidR="008F7D70" w:rsidRDefault="008F7D70"/>
    <w:p w14:paraId="3B40AED0" w14:textId="77777777" w:rsidR="008F7D70" w:rsidRDefault="008F7D70"/>
    <w:p w14:paraId="3B7F424C" w14:textId="77777777" w:rsidR="008F7D70" w:rsidRDefault="008F7D70"/>
    <w:p w14:paraId="1C1F2432" w14:textId="77777777" w:rsidR="008F7D70" w:rsidRDefault="008F7D70"/>
    <w:p w14:paraId="71BC49AF" w14:textId="77777777" w:rsidR="008F7D70" w:rsidRDefault="008F7D70"/>
    <w:p w14:paraId="5F63AF44" w14:textId="77777777" w:rsidR="008F7D70" w:rsidRDefault="008F7D70"/>
    <w:p w14:paraId="0E47A4BD" w14:textId="77777777" w:rsidR="008F7D70" w:rsidRDefault="008F7D70"/>
    <w:p w14:paraId="6D87A2C0" w14:textId="77777777" w:rsidR="008F7D70" w:rsidRDefault="008F7D70"/>
    <w:p w14:paraId="077B9385" w14:textId="77777777" w:rsidR="008F7D70" w:rsidRDefault="008F7D70"/>
    <w:p w14:paraId="2AD6FADB" w14:textId="77777777" w:rsidR="008F7D70" w:rsidRDefault="008F7D70"/>
    <w:p w14:paraId="14627D7A" w14:textId="77777777" w:rsidR="008F7D70" w:rsidRDefault="008F7D70"/>
    <w:p w14:paraId="21746399" w14:textId="77777777" w:rsidR="008F7D70" w:rsidRDefault="008F7D70"/>
    <w:p w14:paraId="091DB9DB" w14:textId="77777777" w:rsidR="008F7D70" w:rsidRDefault="00111FD4">
      <w:r>
        <w:rPr>
          <w:noProof/>
        </w:rPr>
        <w:drawing>
          <wp:anchor distT="0" distB="0" distL="114300" distR="114300" simplePos="0" relativeHeight="251668480" behindDoc="1" locked="0" layoutInCell="0" allowOverlap="1" wp14:anchorId="6A0E6777" wp14:editId="45A42828">
            <wp:simplePos x="0" y="0"/>
            <wp:positionH relativeFrom="leftMargin">
              <wp:posOffset>-40640</wp:posOffset>
            </wp:positionH>
            <wp:positionV relativeFrom="margin">
              <wp:posOffset>-641350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9">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p w14:paraId="546FAECB" w14:textId="77777777" w:rsidR="008F7D70" w:rsidRDefault="008F7D70"/>
    <w:p w14:paraId="5B919057" w14:textId="77777777" w:rsidR="008F7D70" w:rsidRDefault="008F7D70"/>
    <w:p w14:paraId="7A5B3756" w14:textId="77777777" w:rsidR="008F7D70" w:rsidRDefault="008F7D70"/>
    <w:p w14:paraId="1866E75D" w14:textId="77777777" w:rsidR="008F7D70" w:rsidRDefault="008F7D70"/>
    <w:p w14:paraId="3EC69DD9" w14:textId="77777777" w:rsidR="008F7D70" w:rsidRDefault="008F7D70"/>
    <w:p w14:paraId="64A2571C" w14:textId="77777777" w:rsidR="008F7D70" w:rsidRDefault="008F7D70"/>
    <w:p w14:paraId="42F4BFBD" w14:textId="77777777" w:rsidR="008F7D70" w:rsidRDefault="008F7D70"/>
    <w:p w14:paraId="426C8516" w14:textId="77777777" w:rsidR="008F7D70" w:rsidRDefault="008F7D70"/>
    <w:p w14:paraId="583A6526" w14:textId="77777777" w:rsidR="008F7D70" w:rsidRDefault="008F7D70"/>
    <w:p w14:paraId="53473992" w14:textId="77777777" w:rsidR="008F7D70" w:rsidRDefault="008F7D70"/>
    <w:sectPr w:rsidR="008F7D70" w:rsidSect="009401F4">
      <w:headerReference w:type="even" r:id="rId10"/>
      <w:headerReference w:type="default" r:id="rId11"/>
      <w:footerReference w:type="even" r:id="rId12"/>
      <w:footerReference w:type="default" r:id="rId13"/>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2A1F" w14:textId="77777777" w:rsidR="0072739D" w:rsidRDefault="0072739D" w:rsidP="00430EC6">
      <w:pPr>
        <w:spacing w:after="0" w:line="240" w:lineRule="auto"/>
      </w:pPr>
      <w:r>
        <w:separator/>
      </w:r>
    </w:p>
  </w:endnote>
  <w:endnote w:type="continuationSeparator" w:id="0">
    <w:p w14:paraId="04CB57EE" w14:textId="77777777" w:rsidR="0072739D" w:rsidRDefault="0072739D"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e Gothic LT Std Bol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96AD" w14:textId="77777777" w:rsidR="008F7D70" w:rsidRDefault="008F7D70"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E7117E">
      <w:rPr>
        <w:rFonts w:ascii="Arial" w:hAnsi="Arial" w:cs="Arial"/>
        <w:noProof/>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6D42" w14:textId="77777777" w:rsidR="00430EC6" w:rsidRDefault="00430EC6" w:rsidP="00430EC6">
    <w:pPr>
      <w:pStyle w:val="Pieddepage"/>
      <w:jc w:val="center"/>
    </w:pPr>
    <w:r>
      <w:rPr>
        <w:rFonts w:ascii="Arial" w:hAnsi="Arial" w:cs="Arial"/>
        <w:sz w:val="18"/>
        <w:szCs w:val="18"/>
      </w:rPr>
      <w:t xml:space="preserve">Page | </w:t>
    </w:r>
    <w:r w:rsidR="002C54A7">
      <w:rPr>
        <w:rFonts w:ascii="Arial" w:hAnsi="Arial" w:cs="Arial"/>
        <w:sz w:val="18"/>
        <w:szCs w:val="18"/>
      </w:rPr>
      <w:fldChar w:fldCharType="begin"/>
    </w:r>
    <w:r>
      <w:rPr>
        <w:rFonts w:ascii="Arial" w:hAnsi="Arial" w:cs="Arial"/>
        <w:sz w:val="18"/>
        <w:szCs w:val="18"/>
      </w:rPr>
      <w:instrText xml:space="preserve"> PAGE   \* MERGEFORMAT </w:instrText>
    </w:r>
    <w:r w:rsidR="002C54A7">
      <w:rPr>
        <w:rFonts w:ascii="Arial" w:hAnsi="Arial" w:cs="Arial"/>
        <w:sz w:val="18"/>
        <w:szCs w:val="18"/>
      </w:rPr>
      <w:fldChar w:fldCharType="separate"/>
    </w:r>
    <w:r w:rsidR="00E7117E">
      <w:rPr>
        <w:rFonts w:ascii="Arial" w:hAnsi="Arial" w:cs="Arial"/>
        <w:noProof/>
        <w:sz w:val="18"/>
        <w:szCs w:val="18"/>
      </w:rPr>
      <w:t>3</w:t>
    </w:r>
    <w:r w:rsidR="002C54A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E368" w14:textId="77777777" w:rsidR="0072739D" w:rsidRDefault="0072739D" w:rsidP="00430EC6">
      <w:pPr>
        <w:spacing w:after="0" w:line="240" w:lineRule="auto"/>
      </w:pPr>
      <w:r>
        <w:separator/>
      </w:r>
    </w:p>
  </w:footnote>
  <w:footnote w:type="continuationSeparator" w:id="0">
    <w:p w14:paraId="4DEE8E97" w14:textId="77777777" w:rsidR="0072739D" w:rsidRDefault="0072739D"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6F60" w14:textId="77777777" w:rsidR="008F7D70" w:rsidRDefault="008F7D70">
    <w:pPr>
      <w:pStyle w:val="En-tte"/>
    </w:pPr>
    <w:r>
      <w:rPr>
        <w:noProof/>
      </w:rPr>
      <w:drawing>
        <wp:anchor distT="0" distB="0" distL="114300" distR="114300" simplePos="0" relativeHeight="251665408" behindDoc="0" locked="0" layoutInCell="1" allowOverlap="1" wp14:anchorId="41F91FF6" wp14:editId="0D4C01C7">
          <wp:simplePos x="0" y="0"/>
          <wp:positionH relativeFrom="column">
            <wp:posOffset>-899795</wp:posOffset>
          </wp:positionH>
          <wp:positionV relativeFrom="paragraph">
            <wp:posOffset>-205031</wp:posOffset>
          </wp:positionV>
          <wp:extent cx="2886710" cy="10241627"/>
          <wp:effectExtent l="0" t="0" r="0" b="0"/>
          <wp:wrapNone/>
          <wp:docPr id="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229C" w14:textId="77777777" w:rsidR="00965420" w:rsidRDefault="00965420">
    <w:pPr>
      <w:pStyle w:val="En-tte"/>
    </w:pPr>
    <w:r>
      <w:rPr>
        <w:noProof/>
      </w:rPr>
      <w:drawing>
        <wp:anchor distT="0" distB="0" distL="114300" distR="114300" simplePos="0" relativeHeight="251663360" behindDoc="0" locked="0" layoutInCell="1" allowOverlap="1" wp14:anchorId="37ECE7DD" wp14:editId="1687E872">
          <wp:simplePos x="0" y="0"/>
          <wp:positionH relativeFrom="column">
            <wp:posOffset>3831693</wp:posOffset>
          </wp:positionH>
          <wp:positionV relativeFrom="paragraph">
            <wp:posOffset>-141236</wp:posOffset>
          </wp:positionV>
          <wp:extent cx="2844800" cy="10092937"/>
          <wp:effectExtent l="0" t="0" r="0" b="0"/>
          <wp:wrapNone/>
          <wp:docPr id="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4075"/>
    <w:multiLevelType w:val="hybridMultilevel"/>
    <w:tmpl w:val="CA0228F2"/>
    <w:lvl w:ilvl="0" w:tplc="A7AE26F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9B930C0"/>
    <w:multiLevelType w:val="hybridMultilevel"/>
    <w:tmpl w:val="06CAEE70"/>
    <w:lvl w:ilvl="0" w:tplc="A7AE26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AF4DF2"/>
    <w:multiLevelType w:val="hybridMultilevel"/>
    <w:tmpl w:val="0A7A63A4"/>
    <w:lvl w:ilvl="0" w:tplc="A7AE26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416F1B"/>
    <w:multiLevelType w:val="hybridMultilevel"/>
    <w:tmpl w:val="49C45D80"/>
    <w:lvl w:ilvl="0" w:tplc="A7AE26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6D5D7C"/>
    <w:multiLevelType w:val="hybridMultilevel"/>
    <w:tmpl w:val="53881994"/>
    <w:lvl w:ilvl="0" w:tplc="86CA92C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7BA83896"/>
    <w:multiLevelType w:val="hybridMultilevel"/>
    <w:tmpl w:val="29F042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86196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8844443">
    <w:abstractNumId w:val="0"/>
  </w:num>
  <w:num w:numId="3" w16cid:durableId="221060438">
    <w:abstractNumId w:val="0"/>
  </w:num>
  <w:num w:numId="4" w16cid:durableId="1181748041">
    <w:abstractNumId w:val="4"/>
  </w:num>
  <w:num w:numId="5" w16cid:durableId="2104839966">
    <w:abstractNumId w:val="3"/>
  </w:num>
  <w:num w:numId="6" w16cid:durableId="899829251">
    <w:abstractNumId w:val="1"/>
  </w:num>
  <w:num w:numId="7" w16cid:durableId="1739476253">
    <w:abstractNumId w:val="2"/>
  </w:num>
  <w:num w:numId="8" w16cid:durableId="2049254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8B"/>
    <w:rsid w:val="000054EF"/>
    <w:rsid w:val="00040DA6"/>
    <w:rsid w:val="00042020"/>
    <w:rsid w:val="0004673D"/>
    <w:rsid w:val="00046902"/>
    <w:rsid w:val="00083D13"/>
    <w:rsid w:val="00095712"/>
    <w:rsid w:val="00111FD4"/>
    <w:rsid w:val="00132C18"/>
    <w:rsid w:val="00163353"/>
    <w:rsid w:val="0016458A"/>
    <w:rsid w:val="00291E8B"/>
    <w:rsid w:val="00295C59"/>
    <w:rsid w:val="002C54A7"/>
    <w:rsid w:val="00430EC6"/>
    <w:rsid w:val="00460325"/>
    <w:rsid w:val="0047538B"/>
    <w:rsid w:val="004B660F"/>
    <w:rsid w:val="004E2A8A"/>
    <w:rsid w:val="00513395"/>
    <w:rsid w:val="00522323"/>
    <w:rsid w:val="005B4544"/>
    <w:rsid w:val="005E2558"/>
    <w:rsid w:val="00672171"/>
    <w:rsid w:val="006878C5"/>
    <w:rsid w:val="006C4C91"/>
    <w:rsid w:val="006E3EC3"/>
    <w:rsid w:val="006F0B16"/>
    <w:rsid w:val="00722CFF"/>
    <w:rsid w:val="0072739D"/>
    <w:rsid w:val="00745481"/>
    <w:rsid w:val="007A2582"/>
    <w:rsid w:val="007F7727"/>
    <w:rsid w:val="00831421"/>
    <w:rsid w:val="008538BC"/>
    <w:rsid w:val="00853CBF"/>
    <w:rsid w:val="008C3DE7"/>
    <w:rsid w:val="008C5DF8"/>
    <w:rsid w:val="008D6792"/>
    <w:rsid w:val="008E7C63"/>
    <w:rsid w:val="008F7D70"/>
    <w:rsid w:val="0090337E"/>
    <w:rsid w:val="009401F4"/>
    <w:rsid w:val="00965420"/>
    <w:rsid w:val="00992E3F"/>
    <w:rsid w:val="00A727B3"/>
    <w:rsid w:val="00AD2D82"/>
    <w:rsid w:val="00B32E26"/>
    <w:rsid w:val="00C2362B"/>
    <w:rsid w:val="00C47CAD"/>
    <w:rsid w:val="00C70855"/>
    <w:rsid w:val="00CA5219"/>
    <w:rsid w:val="00D04052"/>
    <w:rsid w:val="00D51457"/>
    <w:rsid w:val="00D51FC2"/>
    <w:rsid w:val="00E653C3"/>
    <w:rsid w:val="00E7117E"/>
    <w:rsid w:val="00FA52B8"/>
    <w:rsid w:val="00FC3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A1BE2"/>
  <w15:docId w15:val="{D7711B02-A349-4B51-8671-F12774BB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53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autoRedefine/>
    <w:unhideWhenUsed/>
    <w:qFormat/>
    <w:rsid w:val="00E653C3"/>
    <w:pPr>
      <w:spacing w:before="240" w:after="120" w:line="264" w:lineRule="auto"/>
      <w:jc w:val="both"/>
      <w:outlineLvl w:val="1"/>
    </w:pPr>
    <w:rPr>
      <w:rFonts w:asciiTheme="majorHAnsi" w:eastAsiaTheme="majorEastAsia" w:hAnsiTheme="majorHAnsi" w:cstheme="majorBidi"/>
      <w:b/>
      <w:bCs/>
      <w:color w:val="1E549E"/>
      <w:sz w:val="32"/>
      <w:szCs w:val="26"/>
      <w:lang w:eastAsia="en-US"/>
    </w:rPr>
  </w:style>
  <w:style w:type="paragraph" w:styleId="Titre3">
    <w:name w:val="heading 3"/>
    <w:basedOn w:val="Normal"/>
    <w:next w:val="Normal"/>
    <w:link w:val="Titre3Car"/>
    <w:autoRedefine/>
    <w:uiPriority w:val="9"/>
    <w:unhideWhenUsed/>
    <w:qFormat/>
    <w:rsid w:val="0090337E"/>
    <w:pPr>
      <w:keepNext/>
      <w:keepLines/>
      <w:spacing w:before="240" w:after="180" w:line="264" w:lineRule="auto"/>
      <w:jc w:val="both"/>
      <w:outlineLvl w:val="2"/>
    </w:pPr>
    <w:rPr>
      <w:rFonts w:asciiTheme="majorHAnsi" w:eastAsiaTheme="majorEastAsia" w:hAnsiTheme="majorHAnsi" w:cstheme="majorBidi"/>
      <w:b/>
      <w:bCs/>
      <w:color w:val="365F91" w:themeColor="accent1" w:themeShade="BF"/>
      <w:sz w:val="24"/>
      <w:szCs w:val="24"/>
      <w:lang w:eastAsia="en-US"/>
    </w:rPr>
  </w:style>
  <w:style w:type="paragraph" w:styleId="Titre4">
    <w:name w:val="heading 4"/>
    <w:basedOn w:val="Normal"/>
    <w:next w:val="Normal"/>
    <w:link w:val="Titre4Car"/>
    <w:uiPriority w:val="9"/>
    <w:unhideWhenUsed/>
    <w:qFormat/>
    <w:rsid w:val="008538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8538B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character" w:customStyle="1" w:styleId="Titre2Car">
    <w:name w:val="Titre 2 Car"/>
    <w:basedOn w:val="Policepardfaut"/>
    <w:link w:val="Titre2"/>
    <w:rsid w:val="00E653C3"/>
    <w:rPr>
      <w:rFonts w:asciiTheme="majorHAnsi" w:eastAsiaTheme="majorEastAsia" w:hAnsiTheme="majorHAnsi" w:cstheme="majorBidi"/>
      <w:b/>
      <w:bCs/>
      <w:color w:val="1E549E"/>
      <w:sz w:val="32"/>
      <w:szCs w:val="26"/>
      <w:lang w:eastAsia="en-US"/>
    </w:rPr>
  </w:style>
  <w:style w:type="character" w:customStyle="1" w:styleId="Titre3Car">
    <w:name w:val="Titre 3 Car"/>
    <w:basedOn w:val="Policepardfaut"/>
    <w:link w:val="Titre3"/>
    <w:uiPriority w:val="9"/>
    <w:rsid w:val="0090337E"/>
    <w:rPr>
      <w:rFonts w:asciiTheme="majorHAnsi" w:eastAsiaTheme="majorEastAsia" w:hAnsiTheme="majorHAnsi" w:cstheme="majorBidi"/>
      <w:b/>
      <w:bCs/>
      <w:color w:val="365F91" w:themeColor="accent1" w:themeShade="BF"/>
      <w:sz w:val="24"/>
      <w:szCs w:val="24"/>
      <w:lang w:eastAsia="en-US"/>
    </w:rPr>
  </w:style>
  <w:style w:type="character" w:styleId="Lienhypertexte">
    <w:name w:val="Hyperlink"/>
    <w:basedOn w:val="Policepardfaut"/>
    <w:uiPriority w:val="99"/>
    <w:unhideWhenUsed/>
    <w:rsid w:val="00E653C3"/>
    <w:rPr>
      <w:color w:val="0000FF" w:themeColor="hyperlink"/>
      <w:u w:val="single"/>
    </w:rPr>
  </w:style>
  <w:style w:type="paragraph" w:styleId="Paragraphedeliste">
    <w:name w:val="List Paragraph"/>
    <w:basedOn w:val="Normal"/>
    <w:uiPriority w:val="34"/>
    <w:qFormat/>
    <w:rsid w:val="00E653C3"/>
    <w:pPr>
      <w:spacing w:before="120" w:after="60" w:line="264" w:lineRule="auto"/>
      <w:ind w:left="720"/>
      <w:contextualSpacing/>
      <w:jc w:val="both"/>
    </w:pPr>
    <w:rPr>
      <w:rFonts w:eastAsiaTheme="minorHAnsi"/>
      <w:sz w:val="20"/>
      <w:lang w:eastAsia="en-US"/>
    </w:rPr>
  </w:style>
  <w:style w:type="paragraph" w:customStyle="1" w:styleId="Default">
    <w:name w:val="Default"/>
    <w:rsid w:val="00E653C3"/>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rPr>
  </w:style>
  <w:style w:type="character" w:styleId="Accentuationintense">
    <w:name w:val="Intense Emphasis"/>
    <w:basedOn w:val="Policepardfaut"/>
    <w:uiPriority w:val="21"/>
    <w:qFormat/>
    <w:rsid w:val="00E653C3"/>
    <w:rPr>
      <w:b/>
      <w:bCs/>
      <w:i/>
      <w:iCs/>
      <w:color w:val="4F81BD" w:themeColor="accent1"/>
    </w:rPr>
  </w:style>
  <w:style w:type="table" w:styleId="Grilledutableau">
    <w:name w:val="Table Grid"/>
    <w:basedOn w:val="TableauNormal"/>
    <w:rsid w:val="00E653C3"/>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653C3"/>
    <w:rPr>
      <w:rFonts w:asciiTheme="majorHAnsi" w:eastAsiaTheme="majorEastAsia" w:hAnsiTheme="majorHAnsi" w:cstheme="majorBidi"/>
      <w:color w:val="365F91" w:themeColor="accent1" w:themeShade="BF"/>
      <w:sz w:val="32"/>
      <w:szCs w:val="32"/>
    </w:rPr>
  </w:style>
  <w:style w:type="character" w:customStyle="1" w:styleId="Titre4Car">
    <w:name w:val="Titre 4 Car"/>
    <w:basedOn w:val="Policepardfaut"/>
    <w:link w:val="Titre4"/>
    <w:uiPriority w:val="9"/>
    <w:rsid w:val="008538BC"/>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rsid w:val="008538BC"/>
    <w:rPr>
      <w:rFonts w:asciiTheme="majorHAnsi" w:eastAsiaTheme="majorEastAsia" w:hAnsiTheme="majorHAnsi" w:cstheme="majorBidi"/>
      <w:color w:val="365F91" w:themeColor="accent1" w:themeShade="BF"/>
    </w:rPr>
  </w:style>
  <w:style w:type="character" w:styleId="Mentionnonrsolue">
    <w:name w:val="Unresolved Mention"/>
    <w:basedOn w:val="Policepardfaut"/>
    <w:uiPriority w:val="99"/>
    <w:semiHidden/>
    <w:unhideWhenUsed/>
    <w:rsid w:val="0085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17396">
      <w:bodyDiv w:val="1"/>
      <w:marLeft w:val="0"/>
      <w:marRight w:val="0"/>
      <w:marTop w:val="0"/>
      <w:marBottom w:val="0"/>
      <w:divBdr>
        <w:top w:val="none" w:sz="0" w:space="0" w:color="auto"/>
        <w:left w:val="none" w:sz="0" w:space="0" w:color="auto"/>
        <w:bottom w:val="none" w:sz="0" w:space="0" w:color="auto"/>
        <w:right w:val="none" w:sz="0" w:space="0" w:color="auto"/>
      </w:divBdr>
    </w:div>
    <w:div w:id="17624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grandest-offre-soins@ars.sant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1092</Words>
  <Characters>6012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MAHE, Aline (ARS-GRANDEST)</cp:lastModifiedBy>
  <cp:revision>6</cp:revision>
  <dcterms:created xsi:type="dcterms:W3CDTF">2026-02-27T14:09:00Z</dcterms:created>
  <dcterms:modified xsi:type="dcterms:W3CDTF">2026-03-10T09:25:00Z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2026-02-27T14:09:52Z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e7387fd2-d7a8-4d55-8eda-619601e2e68e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