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3E" w:rsidRDefault="004F183E" w:rsidP="004F183E">
      <w:pPr>
        <w:jc w:val="center"/>
        <w:rPr>
          <w:rFonts w:ascii="Arial" w:hAnsi="Arial" w:cs="Arial"/>
          <w:b/>
          <w:sz w:val="20"/>
          <w:szCs w:val="20"/>
        </w:rPr>
      </w:pPr>
      <w:r w:rsidRPr="00054DCD">
        <w:rPr>
          <w:rFonts w:ascii="Arial" w:hAnsi="Arial" w:cs="Arial"/>
          <w:b/>
          <w:sz w:val="20"/>
          <w:szCs w:val="20"/>
        </w:rPr>
        <w:t xml:space="preserve">ANNEXE </w:t>
      </w:r>
      <w:r>
        <w:rPr>
          <w:rFonts w:ascii="Arial" w:hAnsi="Arial" w:cs="Arial"/>
          <w:b/>
          <w:sz w:val="20"/>
          <w:szCs w:val="20"/>
        </w:rPr>
        <w:t>3</w:t>
      </w:r>
      <w:r w:rsidRPr="00054DCD">
        <w:rPr>
          <w:rFonts w:ascii="Arial" w:hAnsi="Arial" w:cs="Arial"/>
          <w:b/>
          <w:sz w:val="20"/>
          <w:szCs w:val="20"/>
        </w:rPr>
        <w:t xml:space="preserve"> – CADRE DE PRESENTATION DES PRE-PROJETS DE PLATEFORMES D’ORIENTATION ET DE COORDINATION TND</w:t>
      </w:r>
    </w:p>
    <w:p w:rsidR="004F183E" w:rsidRPr="004F183E" w:rsidRDefault="004F183E" w:rsidP="004F183E">
      <w:pPr>
        <w:jc w:val="center"/>
        <w:rPr>
          <w:rFonts w:ascii="Arial" w:hAnsi="Arial" w:cs="Arial"/>
          <w:b/>
          <w:sz w:val="20"/>
          <w:szCs w:val="20"/>
        </w:rPr>
      </w:pPr>
    </w:p>
    <w:p w:rsidR="004F183E" w:rsidRPr="008267FF" w:rsidRDefault="004F183E" w:rsidP="004F183E">
      <w:pPr>
        <w:pBdr>
          <w:top w:val="single" w:sz="4" w:space="1" w:color="auto"/>
          <w:left w:val="single" w:sz="4" w:space="4" w:color="auto"/>
          <w:bottom w:val="single" w:sz="4" w:space="1" w:color="auto"/>
          <w:right w:val="single" w:sz="4" w:space="4" w:color="auto"/>
        </w:pBdr>
        <w:jc w:val="both"/>
        <w:rPr>
          <w:rFonts w:ascii="Arial" w:hAnsi="Arial" w:cs="Arial"/>
          <w:b/>
          <w:color w:val="0070C0"/>
          <w:sz w:val="20"/>
          <w:szCs w:val="20"/>
        </w:rPr>
      </w:pPr>
      <w:r w:rsidRPr="008267FF">
        <w:rPr>
          <w:rFonts w:ascii="Arial" w:hAnsi="Arial" w:cs="Arial"/>
          <w:b/>
          <w:color w:val="0070C0"/>
          <w:sz w:val="20"/>
          <w:szCs w:val="20"/>
        </w:rPr>
        <w:t>PRE-PROJET DE PLATEFORME D’ORIENTATION ET DE COORDINATION TND</w:t>
      </w:r>
    </w:p>
    <w:p w:rsidR="004F183E" w:rsidRDefault="004F183E" w:rsidP="004F183E">
      <w:pPr>
        <w:jc w:val="both"/>
        <w:rPr>
          <w:rFonts w:ascii="Arial" w:hAnsi="Arial" w:cs="Arial"/>
          <w:i/>
          <w:color w:val="000000"/>
          <w:sz w:val="20"/>
          <w:szCs w:val="20"/>
        </w:rPr>
      </w:pPr>
      <w:r>
        <w:rPr>
          <w:rFonts w:ascii="Arial" w:hAnsi="Arial" w:cs="Arial"/>
          <w:sz w:val="20"/>
          <w:szCs w:val="20"/>
        </w:rPr>
        <w:t>« </w:t>
      </w:r>
      <w:r w:rsidRPr="00300645">
        <w:rPr>
          <w:rFonts w:ascii="Arial" w:hAnsi="Arial" w:cs="Arial"/>
          <w:i/>
          <w:sz w:val="20"/>
          <w:szCs w:val="20"/>
        </w:rPr>
        <w:t xml:space="preserve">Pour répondre à l’objectif </w:t>
      </w:r>
      <w:r w:rsidRPr="00300645">
        <w:rPr>
          <w:rFonts w:ascii="Arial" w:hAnsi="Arial" w:cs="Arial"/>
          <w:i/>
          <w:color w:val="000000"/>
          <w:sz w:val="20"/>
          <w:szCs w:val="20"/>
        </w:rPr>
        <w:t xml:space="preserve"> </w:t>
      </w:r>
      <w:r>
        <w:rPr>
          <w:rFonts w:ascii="Arial" w:hAnsi="Arial" w:cs="Arial"/>
          <w:i/>
          <w:color w:val="000000"/>
          <w:sz w:val="20"/>
          <w:szCs w:val="20"/>
        </w:rPr>
        <w:t xml:space="preserve">de </w:t>
      </w:r>
      <w:r w:rsidRPr="00300645">
        <w:rPr>
          <w:rFonts w:ascii="Arial" w:hAnsi="Arial" w:cs="Arial"/>
          <w:i/>
          <w:color w:val="000000"/>
          <w:sz w:val="20"/>
          <w:szCs w:val="20"/>
        </w:rPr>
        <w:t xml:space="preserve">la mise en place d’un parcours coordonné de bilan et intervention précoce d’un an </w:t>
      </w:r>
      <w:r w:rsidRPr="008C39D4">
        <w:rPr>
          <w:rFonts w:ascii="Arial" w:hAnsi="Arial" w:cs="Arial"/>
          <w:b/>
          <w:i/>
          <w:color w:val="000000"/>
          <w:sz w:val="20"/>
          <w:szCs w:val="20"/>
        </w:rPr>
        <w:t>pour les enfants de 0 à 6 ans inclus</w:t>
      </w:r>
      <w:r w:rsidRPr="00300645">
        <w:rPr>
          <w:rFonts w:ascii="Arial" w:hAnsi="Arial" w:cs="Arial"/>
          <w:i/>
          <w:color w:val="000000"/>
          <w:sz w:val="20"/>
          <w:szCs w:val="20"/>
        </w:rPr>
        <w:t xml:space="preserve">, en amont du diagnostic, afin d’accélérer l’accès à un diagnostic, favoriser des interventions précoces, </w:t>
      </w:r>
      <w:r w:rsidRPr="00300645">
        <w:rPr>
          <w:rFonts w:ascii="Arial" w:hAnsi="Arial" w:cs="Arial"/>
          <w:b/>
          <w:i/>
          <w:color w:val="000000"/>
          <w:sz w:val="20"/>
          <w:szCs w:val="20"/>
        </w:rPr>
        <w:t>des plateformes sont créés pour articuler</w:t>
      </w:r>
      <w:r w:rsidRPr="00300645">
        <w:rPr>
          <w:rFonts w:ascii="Arial" w:hAnsi="Arial" w:cs="Arial"/>
          <w:i/>
          <w:color w:val="000000"/>
          <w:sz w:val="20"/>
          <w:szCs w:val="20"/>
        </w:rPr>
        <w:t xml:space="preserve">, sur un territoire donné, </w:t>
      </w:r>
      <w:r w:rsidRPr="00300645">
        <w:rPr>
          <w:rFonts w:ascii="Arial" w:hAnsi="Arial" w:cs="Arial"/>
          <w:b/>
          <w:i/>
          <w:color w:val="000000"/>
          <w:sz w:val="20"/>
          <w:szCs w:val="20"/>
        </w:rPr>
        <w:t xml:space="preserve">les professionnels de la première ligne et de la deuxième ligne et associer les différentes structures de la deuxième ligne, </w:t>
      </w:r>
      <w:r w:rsidRPr="00300645">
        <w:rPr>
          <w:rFonts w:ascii="Arial" w:hAnsi="Arial" w:cs="Arial"/>
          <w:i/>
          <w:color w:val="000000"/>
          <w:sz w:val="20"/>
          <w:szCs w:val="20"/>
        </w:rPr>
        <w:t>quel que soit leur mode d’exercice ou le type de structure</w:t>
      </w:r>
      <w:r>
        <w:rPr>
          <w:rFonts w:ascii="Arial" w:hAnsi="Arial" w:cs="Arial"/>
          <w:i/>
          <w:color w:val="000000"/>
          <w:sz w:val="20"/>
          <w:szCs w:val="20"/>
        </w:rPr>
        <w:t> »</w:t>
      </w:r>
      <w:r w:rsidRPr="00300645">
        <w:rPr>
          <w:rFonts w:ascii="Arial" w:hAnsi="Arial" w:cs="Arial"/>
          <w:i/>
          <w:color w:val="000000"/>
          <w:sz w:val="20"/>
          <w:szCs w:val="20"/>
        </w:rPr>
        <w:t xml:space="preserve">. </w:t>
      </w:r>
    </w:p>
    <w:p w:rsidR="004F183E" w:rsidRDefault="004F183E" w:rsidP="004F183E">
      <w:pPr>
        <w:jc w:val="both"/>
        <w:rPr>
          <w:rFonts w:ascii="Arial" w:hAnsi="Arial" w:cs="Arial"/>
          <w:b/>
          <w:color w:val="000000"/>
          <w:sz w:val="20"/>
          <w:szCs w:val="20"/>
        </w:rPr>
      </w:pPr>
      <w:r w:rsidRPr="00337EB1">
        <w:rPr>
          <w:rFonts w:ascii="Arial" w:hAnsi="Arial" w:cs="Arial"/>
          <w:color w:val="000000"/>
          <w:sz w:val="20"/>
          <w:szCs w:val="20"/>
        </w:rPr>
        <w:t>Ces plateformes ont vocation à assurer la mise en place et le déroulement d’un parcours d’intervention</w:t>
      </w:r>
      <w:r>
        <w:rPr>
          <w:rFonts w:ascii="Arial" w:hAnsi="Arial" w:cs="Arial"/>
          <w:color w:val="000000"/>
          <w:sz w:val="20"/>
          <w:szCs w:val="20"/>
        </w:rPr>
        <w:t xml:space="preserve">s précoces et de diagnostics de </w:t>
      </w:r>
      <w:r w:rsidRPr="00190782">
        <w:rPr>
          <w:rFonts w:ascii="Arial" w:hAnsi="Arial" w:cs="Arial"/>
          <w:b/>
          <w:color w:val="000000"/>
          <w:sz w:val="20"/>
          <w:szCs w:val="20"/>
        </w:rPr>
        <w:t xml:space="preserve">tout  enfant repéré de 0 à 6 ans inclus du fait d’une trajectoire développementale ou un comportement inhabituel </w:t>
      </w:r>
      <w:r w:rsidRPr="00337EB1">
        <w:rPr>
          <w:rFonts w:ascii="Arial" w:hAnsi="Arial" w:cs="Arial"/>
          <w:color w:val="000000"/>
          <w:sz w:val="20"/>
          <w:szCs w:val="20"/>
        </w:rPr>
        <w:t xml:space="preserve">qui alerte les parents et/ou un professionnel. </w:t>
      </w:r>
      <w:r>
        <w:rPr>
          <w:rFonts w:ascii="Arial" w:hAnsi="Arial" w:cs="Arial"/>
          <w:color w:val="000000"/>
          <w:sz w:val="20"/>
          <w:szCs w:val="20"/>
        </w:rPr>
        <w:t xml:space="preserve">Ce parcours est mis en œuvre au sein d’une des structures de la plateforme ou auprès des professionnels libéraux qu’elle coordonne, dans la limite d’une année à compter du premier rendez-vous avec un professionnel en charge de l’un des bilans nécessaire à l’élaboration du diagnostic fonctionnel. </w:t>
      </w:r>
      <w:r w:rsidRPr="00190782">
        <w:rPr>
          <w:rFonts w:ascii="Arial" w:hAnsi="Arial" w:cs="Arial"/>
          <w:color w:val="000000"/>
          <w:sz w:val="20"/>
          <w:szCs w:val="20"/>
        </w:rPr>
        <w:t>Tout enfant repéré accède, par leur intermédiaire, à des bilans, évaluations et interventions couverts par l’assurance maladi</w:t>
      </w:r>
      <w:r>
        <w:rPr>
          <w:rFonts w:ascii="Arial" w:hAnsi="Arial" w:cs="Arial"/>
          <w:color w:val="000000"/>
          <w:sz w:val="20"/>
          <w:szCs w:val="20"/>
        </w:rPr>
        <w:t>e.</w:t>
      </w:r>
    </w:p>
    <w:p w:rsidR="004F183E" w:rsidRPr="00190782" w:rsidRDefault="004F183E" w:rsidP="004F183E">
      <w:pPr>
        <w:jc w:val="both"/>
        <w:rPr>
          <w:rFonts w:ascii="Arial" w:hAnsi="Arial" w:cs="Arial"/>
          <w:color w:val="000000"/>
          <w:sz w:val="20"/>
          <w:szCs w:val="20"/>
        </w:rPr>
      </w:pPr>
      <w:r>
        <w:rPr>
          <w:rFonts w:ascii="Arial" w:hAnsi="Arial" w:cs="Arial"/>
          <w:sz w:val="20"/>
        </w:rPr>
        <w:t xml:space="preserve">La plateforme devra couvrir </w:t>
      </w:r>
      <w:r w:rsidRPr="00190782">
        <w:rPr>
          <w:rFonts w:ascii="Arial" w:hAnsi="Arial" w:cs="Arial"/>
          <w:b/>
          <w:sz w:val="20"/>
        </w:rPr>
        <w:t>l’ensemble du département</w:t>
      </w:r>
      <w:r>
        <w:rPr>
          <w:rFonts w:ascii="Arial" w:hAnsi="Arial" w:cs="Arial"/>
          <w:sz w:val="20"/>
        </w:rPr>
        <w:t xml:space="preserve">. </w:t>
      </w:r>
      <w:r w:rsidRPr="00190782">
        <w:rPr>
          <w:rFonts w:ascii="Arial" w:hAnsi="Arial" w:cs="Arial"/>
          <w:color w:val="000000"/>
          <w:sz w:val="20"/>
          <w:szCs w:val="20"/>
        </w:rPr>
        <w:t xml:space="preserve">La plateforme peut disposer d'antennes si des logiques territoriales infra départementales ou interdépartementales apparaissent pertinentes au regard des ressources disponibles et des bassins de vie. </w:t>
      </w:r>
    </w:p>
    <w:p w:rsidR="004F183E" w:rsidRDefault="004F183E" w:rsidP="004F183E">
      <w:pPr>
        <w:jc w:val="both"/>
        <w:rPr>
          <w:rFonts w:ascii="Arial" w:hAnsi="Arial" w:cs="Arial"/>
          <w:sz w:val="20"/>
        </w:rPr>
      </w:pPr>
      <w:r>
        <w:rPr>
          <w:rFonts w:ascii="Arial" w:hAnsi="Arial" w:cs="Arial"/>
          <w:sz w:val="20"/>
        </w:rPr>
        <w:t xml:space="preserve">Elle constituera une </w:t>
      </w:r>
      <w:r w:rsidRPr="00190782">
        <w:rPr>
          <w:rFonts w:ascii="Arial" w:hAnsi="Arial" w:cs="Arial"/>
          <w:b/>
          <w:sz w:val="20"/>
        </w:rPr>
        <w:t xml:space="preserve">organisation intégrée des structures de niveau 2 de diagnostic et d’intervention précoce </w:t>
      </w:r>
      <w:r>
        <w:rPr>
          <w:rFonts w:ascii="Arial" w:hAnsi="Arial" w:cs="Arial"/>
          <w:sz w:val="20"/>
        </w:rPr>
        <w:t xml:space="preserve">pour les enfants porteurs de troubles du neuro-développement présentes sur le département. Elle se situe ainsi à l’interface de l’ensemble des ressources locales participant à l’accompagnement des personnes avec troubles du </w:t>
      </w:r>
      <w:proofErr w:type="spellStart"/>
      <w:r>
        <w:rPr>
          <w:rFonts w:ascii="Arial" w:hAnsi="Arial" w:cs="Arial"/>
          <w:sz w:val="20"/>
        </w:rPr>
        <w:t>neuro-développement.L’ensemble</w:t>
      </w:r>
      <w:proofErr w:type="spellEnd"/>
      <w:r>
        <w:rPr>
          <w:rFonts w:ascii="Arial" w:hAnsi="Arial" w:cs="Arial"/>
          <w:sz w:val="20"/>
        </w:rPr>
        <w:t xml:space="preserve"> des acteurs locaux concernés</w:t>
      </w:r>
      <w:r w:rsidRPr="006479CC">
        <w:rPr>
          <w:rFonts w:ascii="Arial" w:hAnsi="Arial" w:cs="Arial"/>
          <w:sz w:val="20"/>
        </w:rPr>
        <w:t xml:space="preserve"> </w:t>
      </w:r>
      <w:r>
        <w:rPr>
          <w:rFonts w:ascii="Arial" w:hAnsi="Arial" w:cs="Arial"/>
          <w:sz w:val="20"/>
        </w:rPr>
        <w:t>devront donc définir et mettre en place des pratiques de travail communes pour assurer le fonctionnement de cette plateforme, tout en veillant au respect des prérogatives et missions de chacun.</w:t>
      </w:r>
    </w:p>
    <w:p w:rsidR="004F183E" w:rsidRDefault="004F183E" w:rsidP="004F183E">
      <w:pPr>
        <w:autoSpaceDE w:val="0"/>
        <w:autoSpaceDN w:val="0"/>
        <w:adjustRightInd w:val="0"/>
        <w:jc w:val="both"/>
        <w:rPr>
          <w:rFonts w:ascii="Arial" w:hAnsi="Arial" w:cs="Arial"/>
          <w:b/>
          <w:i/>
          <w:color w:val="000000"/>
          <w:sz w:val="20"/>
          <w:szCs w:val="20"/>
        </w:rPr>
      </w:pPr>
      <w:r w:rsidRPr="00190782">
        <w:rPr>
          <w:rFonts w:ascii="Arial" w:hAnsi="Arial" w:cs="Arial"/>
          <w:b/>
          <w:color w:val="000000"/>
          <w:sz w:val="20"/>
          <w:szCs w:val="20"/>
        </w:rPr>
        <w:t>La plateforme se charge d’organiser trois fonctions</w:t>
      </w:r>
      <w:r>
        <w:rPr>
          <w:rFonts w:ascii="Arial" w:hAnsi="Arial" w:cs="Arial"/>
          <w:b/>
          <w:i/>
          <w:color w:val="000000"/>
          <w:sz w:val="20"/>
          <w:szCs w:val="20"/>
        </w:rPr>
        <w:t xml:space="preserve"> : </w:t>
      </w:r>
    </w:p>
    <w:p w:rsidR="004F183E" w:rsidRPr="00190782" w:rsidRDefault="004F183E" w:rsidP="004F183E">
      <w:pPr>
        <w:pStyle w:val="Paragraphedeliste"/>
        <w:numPr>
          <w:ilvl w:val="0"/>
          <w:numId w:val="8"/>
        </w:numPr>
        <w:autoSpaceDE w:val="0"/>
        <w:autoSpaceDN w:val="0"/>
        <w:adjustRightInd w:val="0"/>
        <w:spacing w:after="0"/>
        <w:jc w:val="both"/>
        <w:rPr>
          <w:rFonts w:ascii="Arial" w:hAnsi="Arial" w:cs="Arial"/>
          <w:sz w:val="20"/>
        </w:rPr>
      </w:pPr>
      <w:r w:rsidRPr="00190782">
        <w:rPr>
          <w:rFonts w:ascii="Arial" w:hAnsi="Arial" w:cs="Arial"/>
          <w:sz w:val="20"/>
        </w:rPr>
        <w:t>L’appui aux professionnels de la 1</w:t>
      </w:r>
      <w:r w:rsidRPr="00190782">
        <w:rPr>
          <w:rFonts w:ascii="Arial" w:hAnsi="Arial" w:cs="Arial"/>
          <w:sz w:val="20"/>
          <w:vertAlign w:val="superscript"/>
        </w:rPr>
        <w:t>ère</w:t>
      </w:r>
      <w:r w:rsidRPr="00190782">
        <w:rPr>
          <w:rFonts w:ascii="Arial" w:hAnsi="Arial" w:cs="Arial"/>
          <w:sz w:val="20"/>
        </w:rPr>
        <w:t xml:space="preserve"> ligne ; </w:t>
      </w:r>
    </w:p>
    <w:p w:rsidR="004F183E" w:rsidRPr="00190782" w:rsidRDefault="004F183E" w:rsidP="004F183E">
      <w:pPr>
        <w:pStyle w:val="Paragraphedeliste"/>
        <w:numPr>
          <w:ilvl w:val="0"/>
          <w:numId w:val="8"/>
        </w:numPr>
        <w:autoSpaceDE w:val="0"/>
        <w:autoSpaceDN w:val="0"/>
        <w:adjustRightInd w:val="0"/>
        <w:spacing w:after="0"/>
        <w:jc w:val="both"/>
        <w:rPr>
          <w:rFonts w:ascii="Arial" w:hAnsi="Arial" w:cs="Arial"/>
          <w:sz w:val="20"/>
        </w:rPr>
      </w:pPr>
      <w:r w:rsidRPr="00190782">
        <w:rPr>
          <w:rFonts w:ascii="Arial" w:hAnsi="Arial" w:cs="Arial"/>
          <w:sz w:val="20"/>
        </w:rPr>
        <w:t xml:space="preserve">L’accompagnement et les interventions pluridisciplinaires auprès des enfants et des familles dans le parcours diagnostique au travers notamment d’un conventionnement avec les structures de ligne 2 du territoire ; </w:t>
      </w:r>
    </w:p>
    <w:p w:rsidR="004F183E" w:rsidRDefault="004F183E" w:rsidP="004F183E">
      <w:pPr>
        <w:pStyle w:val="Paragraphedeliste"/>
        <w:numPr>
          <w:ilvl w:val="0"/>
          <w:numId w:val="8"/>
        </w:numPr>
        <w:autoSpaceDE w:val="0"/>
        <w:autoSpaceDN w:val="0"/>
        <w:adjustRightInd w:val="0"/>
        <w:spacing w:after="0"/>
        <w:jc w:val="both"/>
        <w:rPr>
          <w:rFonts w:ascii="Arial" w:hAnsi="Arial" w:cs="Arial"/>
          <w:sz w:val="20"/>
        </w:rPr>
      </w:pPr>
      <w:r w:rsidRPr="00190782">
        <w:rPr>
          <w:rFonts w:ascii="Arial" w:hAnsi="Arial" w:cs="Arial"/>
          <w:sz w:val="20"/>
        </w:rPr>
        <w:t>La coordination des professionnels de santé libéraux ayant contractualisé avec elle et l’accompagnement de la famille dans le parcours mobilisant ces professionnels.</w:t>
      </w:r>
      <w:r>
        <w:rPr>
          <w:rFonts w:ascii="Arial" w:hAnsi="Arial" w:cs="Arial"/>
          <w:sz w:val="20"/>
        </w:rPr>
        <w:t> »</w:t>
      </w:r>
    </w:p>
    <w:p w:rsidR="004F183E" w:rsidRPr="00190782" w:rsidRDefault="004F183E" w:rsidP="004F183E">
      <w:pPr>
        <w:pStyle w:val="Paragraphedeliste"/>
        <w:autoSpaceDE w:val="0"/>
        <w:autoSpaceDN w:val="0"/>
        <w:adjustRightInd w:val="0"/>
        <w:spacing w:after="0"/>
        <w:jc w:val="both"/>
        <w:rPr>
          <w:rFonts w:ascii="Arial" w:hAnsi="Arial" w:cs="Arial"/>
          <w:sz w:val="20"/>
        </w:rPr>
      </w:pPr>
    </w:p>
    <w:p w:rsidR="004F183E" w:rsidRPr="00FD2CE3" w:rsidRDefault="004F183E" w:rsidP="004F183E">
      <w:pPr>
        <w:autoSpaceDE w:val="0"/>
        <w:autoSpaceDN w:val="0"/>
        <w:adjustRightInd w:val="0"/>
        <w:spacing w:after="0"/>
        <w:jc w:val="both"/>
        <w:rPr>
          <w:rFonts w:ascii="Arial" w:hAnsi="Arial" w:cs="Arial"/>
          <w:sz w:val="20"/>
          <w:szCs w:val="20"/>
        </w:rPr>
      </w:pPr>
      <w:r w:rsidRPr="00190782">
        <w:rPr>
          <w:rFonts w:ascii="Arial" w:hAnsi="Arial" w:cs="Arial"/>
          <w:sz w:val="20"/>
          <w:szCs w:val="20"/>
        </w:rPr>
        <w:t>La plateforme bénéficiera de l’autorisation de l’établissement auquel elle sera rattachée et sera soumise à ce titre aux règles du code de l’action sociale et des familles, ou aux règles du code de la santé publique. Elle n’aura pas de personnalité juridique en tant que telle et ne sera ni un établissement, ni un pôle ou service supplémentaire</w:t>
      </w:r>
      <w:r>
        <w:rPr>
          <w:rFonts w:ascii="Arial" w:hAnsi="Arial" w:cs="Arial"/>
          <w:sz w:val="20"/>
          <w:szCs w:val="20"/>
        </w:rPr>
        <w:t>.</w:t>
      </w:r>
    </w:p>
    <w:p w:rsidR="004F183E" w:rsidRDefault="004F183E" w:rsidP="004F183E">
      <w:pPr>
        <w:autoSpaceDE w:val="0"/>
        <w:autoSpaceDN w:val="0"/>
        <w:adjustRightInd w:val="0"/>
        <w:spacing w:after="0"/>
        <w:jc w:val="both"/>
        <w:rPr>
          <w:rFonts w:ascii="Arial" w:hAnsi="Arial" w:cs="Arial"/>
          <w:sz w:val="20"/>
          <w:szCs w:val="20"/>
        </w:rPr>
      </w:pPr>
    </w:p>
    <w:p w:rsidR="004F183E" w:rsidRDefault="004F183E" w:rsidP="004F183E">
      <w:pPr>
        <w:autoSpaceDE w:val="0"/>
        <w:autoSpaceDN w:val="0"/>
        <w:adjustRightInd w:val="0"/>
        <w:spacing w:after="0"/>
        <w:jc w:val="both"/>
        <w:rPr>
          <w:rFonts w:ascii="Arial" w:hAnsi="Arial" w:cs="Arial"/>
          <w:sz w:val="20"/>
          <w:szCs w:val="20"/>
        </w:rPr>
      </w:pPr>
    </w:p>
    <w:p w:rsidR="004F183E" w:rsidRDefault="004F183E" w:rsidP="004F183E">
      <w:pPr>
        <w:autoSpaceDE w:val="0"/>
        <w:autoSpaceDN w:val="0"/>
        <w:adjustRightInd w:val="0"/>
        <w:spacing w:after="0"/>
        <w:jc w:val="both"/>
        <w:rPr>
          <w:rFonts w:ascii="Arial" w:hAnsi="Arial" w:cs="Arial"/>
          <w:sz w:val="20"/>
          <w:szCs w:val="20"/>
        </w:rPr>
      </w:pPr>
    </w:p>
    <w:p w:rsidR="004F183E" w:rsidRPr="008C39D4" w:rsidRDefault="004F183E" w:rsidP="004F183E">
      <w:pPr>
        <w:autoSpaceDE w:val="0"/>
        <w:autoSpaceDN w:val="0"/>
        <w:adjustRightInd w:val="0"/>
        <w:spacing w:after="0"/>
        <w:jc w:val="both"/>
        <w:rPr>
          <w:rFonts w:ascii="Arial" w:hAnsi="Arial" w:cs="Arial"/>
          <w:sz w:val="20"/>
          <w:szCs w:val="20"/>
        </w:rPr>
      </w:pPr>
    </w:p>
    <w:p w:rsidR="004F183E" w:rsidRPr="00F74901" w:rsidRDefault="004F183E" w:rsidP="004F183E">
      <w:pPr>
        <w:jc w:val="both"/>
        <w:rPr>
          <w:rFonts w:ascii="Arial" w:hAnsi="Arial" w:cs="Arial"/>
          <w:sz w:val="20"/>
          <w:szCs w:val="20"/>
        </w:rPr>
      </w:pPr>
      <w:r w:rsidRPr="00F74901">
        <w:rPr>
          <w:rFonts w:ascii="Arial" w:hAnsi="Arial" w:cs="Arial"/>
          <w:b/>
          <w:sz w:val="20"/>
          <w:szCs w:val="20"/>
        </w:rPr>
        <w:lastRenderedPageBreak/>
        <w:t>Contact du référent dossier</w:t>
      </w:r>
      <w:r w:rsidRPr="00F74901">
        <w:rPr>
          <w:rFonts w:ascii="Arial" w:hAnsi="Arial" w:cs="Arial"/>
          <w:sz w:val="20"/>
          <w:szCs w:val="20"/>
        </w:rPr>
        <w:t xml:space="preserve"> : </w:t>
      </w:r>
      <w:r w:rsidRPr="00F74901">
        <w:rPr>
          <w:rFonts w:ascii="Arial" w:hAnsi="Arial" w:cs="Arial"/>
          <w:sz w:val="20"/>
          <w:szCs w:val="20"/>
        </w:rPr>
        <w:tab/>
        <w:t>NOM</w:t>
      </w:r>
      <w:r w:rsidRPr="00F74901">
        <w:rPr>
          <w:rFonts w:ascii="Arial" w:hAnsi="Arial" w:cs="Arial"/>
          <w:sz w:val="20"/>
          <w:szCs w:val="20"/>
        </w:rPr>
        <w:tab/>
      </w:r>
      <w:r w:rsidRPr="00F74901">
        <w:rPr>
          <w:rFonts w:ascii="Arial" w:hAnsi="Arial" w:cs="Arial"/>
          <w:sz w:val="20"/>
          <w:szCs w:val="20"/>
        </w:rPr>
        <w:tab/>
      </w:r>
      <w:r w:rsidRPr="00F74901">
        <w:rPr>
          <w:rFonts w:ascii="Arial" w:hAnsi="Arial" w:cs="Arial"/>
          <w:sz w:val="20"/>
          <w:szCs w:val="20"/>
        </w:rPr>
        <w:tab/>
      </w:r>
      <w:r w:rsidRPr="00F74901">
        <w:rPr>
          <w:rFonts w:ascii="Arial" w:hAnsi="Arial" w:cs="Arial"/>
          <w:sz w:val="20"/>
          <w:szCs w:val="20"/>
        </w:rPr>
        <w:sym w:font="Wingdings 2" w:char="F027"/>
      </w:r>
      <w:r w:rsidRPr="00F74901">
        <w:rPr>
          <w:rFonts w:ascii="Arial" w:hAnsi="Arial" w:cs="Arial"/>
          <w:sz w:val="20"/>
          <w:szCs w:val="20"/>
        </w:rPr>
        <w:tab/>
      </w:r>
      <w:r w:rsidRPr="00F74901">
        <w:rPr>
          <w:rFonts w:ascii="Arial" w:hAnsi="Arial" w:cs="Arial"/>
          <w:sz w:val="20"/>
          <w:szCs w:val="20"/>
        </w:rPr>
        <w:tab/>
      </w:r>
      <w:r w:rsidRPr="00F74901">
        <w:rPr>
          <w:rFonts w:ascii="Arial" w:hAnsi="Arial" w:cs="Arial"/>
          <w:sz w:val="20"/>
          <w:szCs w:val="20"/>
        </w:rPr>
        <w:tab/>
      </w:r>
      <w:r w:rsidRPr="00F74901">
        <w:rPr>
          <w:rFonts w:ascii="Arial" w:hAnsi="Arial" w:cs="Arial"/>
          <w:sz w:val="20"/>
          <w:szCs w:val="20"/>
        </w:rPr>
        <w:sym w:font="Wingdings 2" w:char="F03A"/>
      </w:r>
    </w:p>
    <w:p w:rsidR="004F183E" w:rsidRPr="00190782" w:rsidRDefault="004F183E" w:rsidP="004F183E">
      <w:pPr>
        <w:pStyle w:val="Paragraphedeliste"/>
        <w:numPr>
          <w:ilvl w:val="0"/>
          <w:numId w:val="3"/>
        </w:numPr>
        <w:jc w:val="both"/>
        <w:rPr>
          <w:rFonts w:ascii="Arial" w:hAnsi="Arial" w:cs="Arial"/>
          <w:sz w:val="20"/>
          <w:szCs w:val="20"/>
        </w:rPr>
      </w:pPr>
      <w:r w:rsidRPr="00190782">
        <w:rPr>
          <w:rFonts w:ascii="Arial" w:hAnsi="Arial" w:cs="Arial"/>
          <w:b/>
          <w:sz w:val="20"/>
          <w:szCs w:val="20"/>
        </w:rPr>
        <w:t>Constitution de la plateforme </w:t>
      </w:r>
    </w:p>
    <w:p w:rsidR="004F183E" w:rsidRPr="008C39D4" w:rsidRDefault="004F183E" w:rsidP="004F183E">
      <w:pPr>
        <w:pStyle w:val="Paragraphedeliste"/>
        <w:jc w:val="both"/>
        <w:rPr>
          <w:rFonts w:ascii="Arial" w:hAnsi="Arial" w:cs="Arial"/>
          <w:sz w:val="20"/>
          <w:szCs w:val="20"/>
          <w:u w:val="single"/>
        </w:rPr>
      </w:pPr>
    </w:p>
    <w:p w:rsidR="004F183E" w:rsidRDefault="004F183E" w:rsidP="004F183E">
      <w:pPr>
        <w:pStyle w:val="Paragraphedeliste"/>
        <w:numPr>
          <w:ilvl w:val="0"/>
          <w:numId w:val="9"/>
        </w:numPr>
        <w:jc w:val="both"/>
        <w:rPr>
          <w:rFonts w:ascii="Arial" w:hAnsi="Arial" w:cs="Arial"/>
          <w:sz w:val="20"/>
          <w:szCs w:val="20"/>
        </w:rPr>
      </w:pPr>
      <w:r w:rsidRPr="00190782">
        <w:rPr>
          <w:rFonts w:ascii="Arial" w:hAnsi="Arial" w:cs="Arial"/>
          <w:sz w:val="20"/>
          <w:szCs w:val="20"/>
          <w:u w:val="single"/>
        </w:rPr>
        <w:t xml:space="preserve">Etablissement </w:t>
      </w:r>
      <w:r>
        <w:rPr>
          <w:rFonts w:ascii="Arial" w:hAnsi="Arial" w:cs="Arial"/>
          <w:sz w:val="20"/>
          <w:szCs w:val="20"/>
          <w:u w:val="single"/>
        </w:rPr>
        <w:t xml:space="preserve">identifié comme </w:t>
      </w:r>
      <w:r w:rsidRPr="00190782">
        <w:rPr>
          <w:rFonts w:ascii="Arial" w:hAnsi="Arial" w:cs="Arial"/>
          <w:sz w:val="20"/>
          <w:szCs w:val="20"/>
          <w:u w:val="single"/>
        </w:rPr>
        <w:t>porteur de la plateforme d’orientation et de coordination</w:t>
      </w:r>
      <w:r w:rsidRPr="00190782">
        <w:rPr>
          <w:rFonts w:ascii="Arial" w:hAnsi="Arial" w:cs="Arial"/>
          <w:sz w:val="20"/>
          <w:szCs w:val="20"/>
        </w:rPr>
        <w:t> </w:t>
      </w:r>
    </w:p>
    <w:p w:rsidR="004F183E" w:rsidRDefault="004F183E" w:rsidP="004F183E">
      <w:pPr>
        <w:pStyle w:val="Paragraphedeliste"/>
        <w:ind w:left="1068"/>
        <w:jc w:val="both"/>
        <w:rPr>
          <w:rFonts w:ascii="Arial" w:hAnsi="Arial" w:cs="Arial"/>
          <w:sz w:val="20"/>
          <w:szCs w:val="20"/>
        </w:rPr>
      </w:pPr>
    </w:p>
    <w:p w:rsidR="004F183E" w:rsidRDefault="004F183E" w:rsidP="004F183E">
      <w:pPr>
        <w:pStyle w:val="Paragraphedeliste"/>
        <w:numPr>
          <w:ilvl w:val="0"/>
          <w:numId w:val="9"/>
        </w:numPr>
        <w:jc w:val="both"/>
      </w:pPr>
      <w:r w:rsidRPr="00190782">
        <w:rPr>
          <w:rFonts w:ascii="Arial" w:hAnsi="Arial" w:cs="Arial"/>
          <w:sz w:val="20"/>
          <w:szCs w:val="20"/>
          <w:u w:val="single"/>
        </w:rPr>
        <w:t>Organisme</w:t>
      </w:r>
      <w:r w:rsidRPr="00190782">
        <w:rPr>
          <w:u w:val="single"/>
        </w:rPr>
        <w:t xml:space="preserve"> gestionnaire</w:t>
      </w:r>
      <w:r w:rsidRPr="0066278F">
        <w:t> </w:t>
      </w:r>
    </w:p>
    <w:p w:rsidR="004F183E" w:rsidRDefault="004F183E" w:rsidP="004F183E">
      <w:pPr>
        <w:pStyle w:val="Paragraphedeliste"/>
        <w:ind w:left="1068"/>
        <w:jc w:val="both"/>
      </w:pPr>
    </w:p>
    <w:p w:rsidR="004F183E" w:rsidRPr="00190782" w:rsidRDefault="004F183E" w:rsidP="004F183E">
      <w:pPr>
        <w:pStyle w:val="Paragraphedeliste"/>
        <w:numPr>
          <w:ilvl w:val="0"/>
          <w:numId w:val="9"/>
        </w:numPr>
        <w:jc w:val="both"/>
        <w:rPr>
          <w:rFonts w:ascii="Arial" w:hAnsi="Arial" w:cs="Arial"/>
          <w:sz w:val="20"/>
          <w:szCs w:val="20"/>
          <w:u w:val="single"/>
        </w:rPr>
      </w:pPr>
      <w:r w:rsidRPr="00190782">
        <w:rPr>
          <w:rFonts w:ascii="Arial" w:hAnsi="Arial" w:cs="Arial"/>
          <w:sz w:val="20"/>
          <w:szCs w:val="20"/>
          <w:u w:val="single"/>
        </w:rPr>
        <w:t>Partenaires mobilisés pour constituer la plateforme d’orientation et de coordination</w:t>
      </w:r>
    </w:p>
    <w:p w:rsidR="004F183E" w:rsidRPr="00190782" w:rsidRDefault="004F183E" w:rsidP="004F183E">
      <w:pPr>
        <w:jc w:val="both"/>
        <w:rPr>
          <w:rFonts w:ascii="Arial" w:hAnsi="Arial" w:cs="Arial"/>
          <w:sz w:val="20"/>
          <w:szCs w:val="20"/>
        </w:rPr>
      </w:pPr>
      <w:r w:rsidRPr="00190782">
        <w:rPr>
          <w:rFonts w:ascii="Arial" w:hAnsi="Arial" w:cs="Arial"/>
          <w:sz w:val="20"/>
          <w:szCs w:val="20"/>
        </w:rPr>
        <w:t xml:space="preserve">Pour chaque partenaire de la plateforme  indiquer le gestionnaire, le territoire d’intervention, le public cible et/ou l’agrément le cas échéant, </w:t>
      </w:r>
    </w:p>
    <w:p w:rsidR="004F183E" w:rsidRPr="00C2245A" w:rsidRDefault="004F183E" w:rsidP="004F183E">
      <w:pPr>
        <w:jc w:val="both"/>
        <w:rPr>
          <w:rFonts w:ascii="Arial" w:hAnsi="Arial" w:cs="Arial"/>
          <w:sz w:val="20"/>
          <w:szCs w:val="20"/>
        </w:rPr>
      </w:pPr>
      <w:r w:rsidRPr="00C2245A">
        <w:rPr>
          <w:rFonts w:ascii="Arial" w:hAnsi="Arial" w:cs="Arial"/>
          <w:sz w:val="20"/>
          <w:szCs w:val="20"/>
        </w:rPr>
        <w:t>Parmi ceux-ci, organismes pour lesquels un partenariat est déjà existant et objet de celui-ci :</w:t>
      </w:r>
    </w:p>
    <w:p w:rsidR="004F183E" w:rsidRPr="00190782" w:rsidRDefault="004F183E" w:rsidP="004F183E">
      <w:pPr>
        <w:jc w:val="both"/>
        <w:rPr>
          <w:rFonts w:ascii="Arial" w:hAnsi="Arial" w:cs="Arial"/>
          <w:sz w:val="20"/>
          <w:szCs w:val="20"/>
        </w:rPr>
      </w:pPr>
      <w:r w:rsidRPr="00190782">
        <w:rPr>
          <w:rFonts w:ascii="Arial" w:hAnsi="Arial" w:cs="Arial"/>
          <w:sz w:val="20"/>
          <w:szCs w:val="20"/>
        </w:rPr>
        <w:t xml:space="preserve">Partenariats avec des structures médico-sociales : </w:t>
      </w:r>
    </w:p>
    <w:p w:rsidR="004F183E" w:rsidRPr="00190782" w:rsidRDefault="004F183E" w:rsidP="004F183E">
      <w:pPr>
        <w:jc w:val="both"/>
        <w:rPr>
          <w:rFonts w:ascii="Arial" w:hAnsi="Arial" w:cs="Arial"/>
          <w:sz w:val="20"/>
          <w:szCs w:val="20"/>
        </w:rPr>
      </w:pPr>
      <w:r w:rsidRPr="00190782">
        <w:rPr>
          <w:rFonts w:ascii="Arial" w:hAnsi="Arial" w:cs="Arial"/>
          <w:sz w:val="20"/>
          <w:szCs w:val="20"/>
        </w:rPr>
        <w:t>Partenariats avec des structures sanitaires :</w:t>
      </w:r>
    </w:p>
    <w:p w:rsidR="004F183E" w:rsidRPr="00190782" w:rsidRDefault="004F183E" w:rsidP="004F183E">
      <w:pPr>
        <w:jc w:val="both"/>
        <w:rPr>
          <w:rFonts w:ascii="Arial" w:hAnsi="Arial" w:cs="Arial"/>
          <w:sz w:val="20"/>
          <w:szCs w:val="20"/>
        </w:rPr>
      </w:pPr>
      <w:r w:rsidRPr="00190782">
        <w:rPr>
          <w:rFonts w:ascii="Arial" w:hAnsi="Arial" w:cs="Arial"/>
          <w:sz w:val="20"/>
          <w:szCs w:val="20"/>
        </w:rPr>
        <w:t>Partenariats avec des professionnels libéraux :</w:t>
      </w:r>
    </w:p>
    <w:p w:rsidR="004F183E" w:rsidRPr="00190782" w:rsidRDefault="004F183E" w:rsidP="004F183E">
      <w:pPr>
        <w:jc w:val="both"/>
        <w:rPr>
          <w:rFonts w:ascii="Arial" w:hAnsi="Arial" w:cs="Arial"/>
          <w:sz w:val="20"/>
          <w:szCs w:val="20"/>
        </w:rPr>
      </w:pPr>
      <w:r w:rsidRPr="00190782">
        <w:rPr>
          <w:rFonts w:ascii="Arial" w:hAnsi="Arial" w:cs="Arial"/>
          <w:sz w:val="20"/>
          <w:szCs w:val="20"/>
        </w:rPr>
        <w:t>Partenariats des réseaux :</w:t>
      </w:r>
    </w:p>
    <w:p w:rsidR="004F183E" w:rsidRDefault="004F183E" w:rsidP="004F183E">
      <w:pPr>
        <w:pStyle w:val="Paragraphedeliste"/>
        <w:numPr>
          <w:ilvl w:val="0"/>
          <w:numId w:val="3"/>
        </w:numPr>
        <w:jc w:val="both"/>
        <w:rPr>
          <w:rFonts w:ascii="Arial" w:hAnsi="Arial" w:cs="Arial"/>
          <w:b/>
          <w:sz w:val="20"/>
          <w:szCs w:val="20"/>
        </w:rPr>
      </w:pPr>
      <w:r>
        <w:rPr>
          <w:rFonts w:ascii="Arial" w:hAnsi="Arial" w:cs="Arial"/>
          <w:b/>
          <w:sz w:val="20"/>
          <w:szCs w:val="20"/>
        </w:rPr>
        <w:t>La p</w:t>
      </w:r>
      <w:r w:rsidRPr="00190782">
        <w:rPr>
          <w:rFonts w:ascii="Arial" w:hAnsi="Arial" w:cs="Arial"/>
          <w:b/>
          <w:sz w:val="20"/>
          <w:szCs w:val="20"/>
        </w:rPr>
        <w:t xml:space="preserve">opulation ciblée   </w:t>
      </w:r>
      <w:bookmarkStart w:id="0" w:name="_GoBack"/>
      <w:bookmarkEnd w:id="0"/>
    </w:p>
    <w:p w:rsidR="004F183E" w:rsidRPr="00190782" w:rsidRDefault="004F183E" w:rsidP="004F183E">
      <w:pPr>
        <w:pStyle w:val="Paragraphedeliste"/>
        <w:jc w:val="both"/>
        <w:rPr>
          <w:rFonts w:ascii="Arial" w:hAnsi="Arial" w:cs="Arial"/>
          <w:b/>
          <w:sz w:val="20"/>
          <w:szCs w:val="20"/>
        </w:rPr>
      </w:pPr>
    </w:p>
    <w:p w:rsidR="004F183E" w:rsidRDefault="004F183E" w:rsidP="004F183E">
      <w:pPr>
        <w:pStyle w:val="Paragraphedeliste"/>
        <w:numPr>
          <w:ilvl w:val="0"/>
          <w:numId w:val="3"/>
        </w:numPr>
        <w:jc w:val="both"/>
        <w:rPr>
          <w:rFonts w:ascii="Arial" w:hAnsi="Arial" w:cs="Arial"/>
          <w:b/>
          <w:sz w:val="20"/>
          <w:szCs w:val="20"/>
        </w:rPr>
      </w:pPr>
      <w:r>
        <w:rPr>
          <w:rFonts w:ascii="Arial" w:hAnsi="Arial" w:cs="Arial"/>
          <w:b/>
          <w:sz w:val="20"/>
          <w:szCs w:val="20"/>
        </w:rPr>
        <w:t>Le t</w:t>
      </w:r>
      <w:r w:rsidRPr="00190782">
        <w:rPr>
          <w:rFonts w:ascii="Arial" w:hAnsi="Arial" w:cs="Arial"/>
          <w:b/>
          <w:sz w:val="20"/>
          <w:szCs w:val="20"/>
        </w:rPr>
        <w:t xml:space="preserve">erritoire et </w:t>
      </w:r>
      <w:r>
        <w:rPr>
          <w:rFonts w:ascii="Arial" w:hAnsi="Arial" w:cs="Arial"/>
          <w:b/>
          <w:sz w:val="20"/>
          <w:szCs w:val="20"/>
        </w:rPr>
        <w:t xml:space="preserve">la </w:t>
      </w:r>
      <w:r w:rsidRPr="00190782">
        <w:rPr>
          <w:rFonts w:ascii="Arial" w:hAnsi="Arial" w:cs="Arial"/>
          <w:b/>
          <w:sz w:val="20"/>
          <w:szCs w:val="20"/>
        </w:rPr>
        <w:t xml:space="preserve">zone d’intervention concernés </w:t>
      </w:r>
    </w:p>
    <w:p w:rsidR="004F183E" w:rsidRPr="00190782" w:rsidRDefault="004F183E" w:rsidP="004F183E">
      <w:pPr>
        <w:pStyle w:val="Paragraphedeliste"/>
        <w:jc w:val="both"/>
        <w:rPr>
          <w:rFonts w:ascii="Arial" w:hAnsi="Arial" w:cs="Arial"/>
          <w:sz w:val="20"/>
          <w:szCs w:val="20"/>
        </w:rPr>
      </w:pPr>
    </w:p>
    <w:p w:rsidR="004F183E" w:rsidRPr="00190782" w:rsidRDefault="004F183E" w:rsidP="004F183E">
      <w:pPr>
        <w:pStyle w:val="Paragraphedeliste"/>
        <w:numPr>
          <w:ilvl w:val="0"/>
          <w:numId w:val="3"/>
        </w:numPr>
        <w:autoSpaceDE w:val="0"/>
        <w:autoSpaceDN w:val="0"/>
        <w:adjustRightInd w:val="0"/>
        <w:spacing w:after="0"/>
        <w:jc w:val="both"/>
        <w:rPr>
          <w:rFonts w:ascii="Arial" w:hAnsi="Arial" w:cs="Arial"/>
          <w:b/>
          <w:color w:val="000000"/>
          <w:sz w:val="20"/>
          <w:szCs w:val="20"/>
        </w:rPr>
      </w:pPr>
      <w:r w:rsidRPr="00190782">
        <w:rPr>
          <w:rFonts w:ascii="Arial" w:hAnsi="Arial" w:cs="Arial"/>
          <w:b/>
          <w:color w:val="000000"/>
          <w:sz w:val="20"/>
          <w:szCs w:val="20"/>
        </w:rPr>
        <w:t>Les modalités d’organisation et de financement de la plateforme</w:t>
      </w:r>
      <w:r>
        <w:rPr>
          <w:rFonts w:ascii="Arial" w:hAnsi="Arial" w:cs="Arial"/>
          <w:b/>
          <w:color w:val="000000"/>
          <w:sz w:val="20"/>
          <w:szCs w:val="20"/>
        </w:rPr>
        <w:t xml:space="preserve"> d’orientation et de coordination</w:t>
      </w:r>
    </w:p>
    <w:p w:rsidR="004F183E" w:rsidRPr="00190782" w:rsidRDefault="004F183E" w:rsidP="004F183E">
      <w:pPr>
        <w:pStyle w:val="Paragraphedeliste"/>
        <w:autoSpaceDE w:val="0"/>
        <w:autoSpaceDN w:val="0"/>
        <w:adjustRightInd w:val="0"/>
        <w:spacing w:after="0"/>
        <w:ind w:left="1080"/>
        <w:jc w:val="both"/>
        <w:rPr>
          <w:rFonts w:ascii="Arial" w:hAnsi="Arial" w:cs="Arial"/>
          <w:b/>
          <w:color w:val="000000"/>
          <w:sz w:val="20"/>
          <w:szCs w:val="20"/>
          <w:u w:val="single"/>
        </w:rPr>
      </w:pPr>
    </w:p>
    <w:p w:rsidR="004F183E" w:rsidRPr="00190782" w:rsidRDefault="004F183E" w:rsidP="004F183E">
      <w:pPr>
        <w:pStyle w:val="Paragraphedeliste"/>
        <w:numPr>
          <w:ilvl w:val="0"/>
          <w:numId w:val="5"/>
        </w:numPr>
        <w:autoSpaceDE w:val="0"/>
        <w:autoSpaceDN w:val="0"/>
        <w:adjustRightInd w:val="0"/>
        <w:jc w:val="both"/>
        <w:rPr>
          <w:rFonts w:ascii="Arial" w:hAnsi="Arial" w:cs="Arial"/>
          <w:color w:val="000000"/>
          <w:sz w:val="20"/>
          <w:szCs w:val="20"/>
          <w:u w:val="single"/>
        </w:rPr>
      </w:pPr>
      <w:r w:rsidRPr="00190782">
        <w:rPr>
          <w:rFonts w:ascii="Arial" w:hAnsi="Arial" w:cs="Arial"/>
          <w:color w:val="000000"/>
          <w:sz w:val="20"/>
          <w:szCs w:val="20"/>
          <w:u w:val="single"/>
        </w:rPr>
        <w:t>La  composition de  la plateforme</w:t>
      </w:r>
    </w:p>
    <w:p w:rsidR="004F183E" w:rsidRPr="00190782" w:rsidRDefault="004F183E" w:rsidP="004F183E">
      <w:pPr>
        <w:autoSpaceDE w:val="0"/>
        <w:autoSpaceDN w:val="0"/>
        <w:adjustRightInd w:val="0"/>
        <w:jc w:val="both"/>
        <w:rPr>
          <w:rFonts w:ascii="Arial" w:hAnsi="Arial" w:cs="Arial"/>
          <w:color w:val="000000"/>
          <w:sz w:val="20"/>
          <w:szCs w:val="20"/>
        </w:rPr>
      </w:pPr>
      <w:r w:rsidRPr="00190782">
        <w:rPr>
          <w:rFonts w:ascii="Arial" w:hAnsi="Arial" w:cs="Arial"/>
          <w:color w:val="000000"/>
          <w:sz w:val="20"/>
          <w:szCs w:val="20"/>
        </w:rPr>
        <w:t>Description des équipes  composant la plateforme et ETP mobilisés </w:t>
      </w:r>
      <w:r>
        <w:rPr>
          <w:rFonts w:ascii="Arial" w:hAnsi="Arial" w:cs="Arial"/>
          <w:color w:val="000000"/>
          <w:sz w:val="20"/>
          <w:szCs w:val="20"/>
        </w:rPr>
        <w:t>par structure</w:t>
      </w:r>
      <w:r w:rsidRPr="00190782">
        <w:rPr>
          <w:rFonts w:ascii="Arial" w:hAnsi="Arial" w:cs="Arial"/>
          <w:color w:val="000000"/>
          <w:sz w:val="20"/>
          <w:szCs w:val="20"/>
        </w:rPr>
        <w:t xml:space="preserve">: professionnels constituant l’équipe, statut, qualifications et spécialisation éventuelles, temps d’interventions </w:t>
      </w:r>
      <w:r>
        <w:rPr>
          <w:rFonts w:ascii="Arial" w:hAnsi="Arial" w:cs="Arial"/>
          <w:color w:val="000000"/>
          <w:sz w:val="20"/>
          <w:szCs w:val="20"/>
        </w:rPr>
        <w:t xml:space="preserve">dédié à la plateforme </w:t>
      </w:r>
      <w:r w:rsidRPr="00190782">
        <w:rPr>
          <w:rFonts w:ascii="Arial" w:hAnsi="Arial" w:cs="Arial"/>
          <w:color w:val="000000"/>
          <w:sz w:val="20"/>
          <w:szCs w:val="20"/>
        </w:rPr>
        <w:t>en ETP, organigramme de l’équipe,  formation</w:t>
      </w:r>
      <w:r>
        <w:rPr>
          <w:rFonts w:ascii="Arial" w:hAnsi="Arial" w:cs="Arial"/>
          <w:color w:val="000000"/>
          <w:sz w:val="20"/>
          <w:szCs w:val="20"/>
        </w:rPr>
        <w:t>s</w:t>
      </w:r>
      <w:r w:rsidRPr="00190782">
        <w:rPr>
          <w:rFonts w:ascii="Arial" w:hAnsi="Arial" w:cs="Arial"/>
          <w:color w:val="000000"/>
          <w:sz w:val="20"/>
          <w:szCs w:val="20"/>
        </w:rPr>
        <w:t xml:space="preserve"> </w:t>
      </w:r>
      <w:r>
        <w:rPr>
          <w:rFonts w:ascii="Arial" w:hAnsi="Arial" w:cs="Arial"/>
          <w:color w:val="000000"/>
          <w:sz w:val="20"/>
          <w:szCs w:val="20"/>
        </w:rPr>
        <w:t>suivies par les professionnels</w:t>
      </w:r>
      <w:r w:rsidRPr="00190782">
        <w:rPr>
          <w:rFonts w:ascii="Arial" w:hAnsi="Arial" w:cs="Arial"/>
          <w:color w:val="000000"/>
          <w:sz w:val="20"/>
          <w:szCs w:val="20"/>
        </w:rPr>
        <w:t xml:space="preserve"> </w:t>
      </w:r>
      <w:r>
        <w:rPr>
          <w:rFonts w:ascii="Arial" w:hAnsi="Arial" w:cs="Arial"/>
          <w:color w:val="000000"/>
          <w:sz w:val="20"/>
          <w:szCs w:val="20"/>
        </w:rPr>
        <w:t>sur 2017 et 2018</w:t>
      </w:r>
      <w:r w:rsidRPr="00190782">
        <w:rPr>
          <w:rFonts w:ascii="Arial" w:hAnsi="Arial" w:cs="Arial"/>
          <w:color w:val="000000"/>
          <w:sz w:val="20"/>
          <w:szCs w:val="20"/>
        </w:rPr>
        <w:t xml:space="preserve"> concerna</w:t>
      </w:r>
      <w:r>
        <w:rPr>
          <w:rFonts w:ascii="Arial" w:hAnsi="Arial" w:cs="Arial"/>
          <w:color w:val="000000"/>
          <w:sz w:val="20"/>
          <w:szCs w:val="20"/>
        </w:rPr>
        <w:t>n</w:t>
      </w:r>
      <w:r w:rsidRPr="00190782">
        <w:rPr>
          <w:rFonts w:ascii="Arial" w:hAnsi="Arial" w:cs="Arial"/>
          <w:color w:val="000000"/>
          <w:sz w:val="20"/>
          <w:szCs w:val="20"/>
        </w:rPr>
        <w:t>t l’autisme et les TND</w:t>
      </w:r>
    </w:p>
    <w:p w:rsidR="004F183E" w:rsidRPr="006777D7" w:rsidRDefault="004F183E" w:rsidP="004F183E">
      <w:p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Les professionnels de la plateforme </w:t>
      </w:r>
      <w:r w:rsidRPr="006777D7">
        <w:rPr>
          <w:rFonts w:ascii="Arial" w:hAnsi="Arial" w:cs="Arial"/>
          <w:color w:val="000000"/>
          <w:sz w:val="20"/>
          <w:szCs w:val="20"/>
        </w:rPr>
        <w:t xml:space="preserve">doivent </w:t>
      </w:r>
      <w:r>
        <w:rPr>
          <w:rFonts w:ascii="Arial" w:hAnsi="Arial" w:cs="Arial"/>
          <w:color w:val="000000"/>
          <w:sz w:val="20"/>
          <w:szCs w:val="20"/>
        </w:rPr>
        <w:t>présenter</w:t>
      </w:r>
      <w:r w:rsidRPr="006777D7">
        <w:rPr>
          <w:rFonts w:ascii="Arial" w:hAnsi="Arial" w:cs="Arial"/>
          <w:color w:val="000000"/>
          <w:sz w:val="20"/>
          <w:szCs w:val="20"/>
        </w:rPr>
        <w:t xml:space="preserve"> des compétences actualisées et une expérience, dans leur domaine</w:t>
      </w:r>
      <w:r>
        <w:rPr>
          <w:rFonts w:ascii="Arial" w:hAnsi="Arial" w:cs="Arial"/>
          <w:color w:val="000000"/>
          <w:sz w:val="20"/>
          <w:szCs w:val="20"/>
        </w:rPr>
        <w:t xml:space="preserve"> leur permettant de 0</w:t>
      </w:r>
      <w:r w:rsidRPr="006777D7">
        <w:rPr>
          <w:rFonts w:ascii="Arial" w:hAnsi="Arial" w:cs="Arial"/>
          <w:color w:val="000000"/>
          <w:sz w:val="20"/>
          <w:szCs w:val="20"/>
        </w:rPr>
        <w:t>participer au diagnostic et/ou aux interventions,</w:t>
      </w:r>
      <w:r>
        <w:rPr>
          <w:rFonts w:ascii="Arial" w:hAnsi="Arial" w:cs="Arial"/>
          <w:color w:val="000000"/>
          <w:sz w:val="20"/>
          <w:szCs w:val="20"/>
        </w:rPr>
        <w:t xml:space="preserve"> et maîtriser </w:t>
      </w:r>
      <w:r w:rsidRPr="006777D7">
        <w:rPr>
          <w:rFonts w:ascii="Arial" w:hAnsi="Arial" w:cs="Arial"/>
          <w:color w:val="000000"/>
          <w:sz w:val="20"/>
          <w:szCs w:val="20"/>
        </w:rPr>
        <w:t>les outils référencés et actualisés.</w:t>
      </w:r>
    </w:p>
    <w:p w:rsidR="004F183E" w:rsidRPr="0085735D" w:rsidRDefault="004F183E" w:rsidP="004F183E">
      <w:pPr>
        <w:autoSpaceDE w:val="0"/>
        <w:autoSpaceDN w:val="0"/>
        <w:adjustRightInd w:val="0"/>
        <w:spacing w:after="0"/>
        <w:jc w:val="both"/>
        <w:rPr>
          <w:rFonts w:ascii="Arial" w:hAnsi="Arial" w:cs="Arial"/>
          <w:color w:val="000000"/>
          <w:sz w:val="20"/>
          <w:szCs w:val="20"/>
        </w:rPr>
      </w:pPr>
      <w:r w:rsidRPr="0085735D">
        <w:rPr>
          <w:rFonts w:ascii="Arial" w:hAnsi="Arial" w:cs="Arial"/>
          <w:color w:val="000000"/>
          <w:sz w:val="20"/>
          <w:szCs w:val="20"/>
        </w:rPr>
        <w:t>L’établissement porteur de la plateforme doit assurer :</w:t>
      </w:r>
    </w:p>
    <w:p w:rsidR="004F183E" w:rsidRPr="006777D7" w:rsidRDefault="004F183E" w:rsidP="004F183E">
      <w:pPr>
        <w:pStyle w:val="Paragraphedeliste"/>
        <w:numPr>
          <w:ilvl w:val="0"/>
          <w:numId w:val="6"/>
        </w:numPr>
        <w:autoSpaceDE w:val="0"/>
        <w:autoSpaceDN w:val="0"/>
        <w:adjustRightInd w:val="0"/>
        <w:jc w:val="both"/>
        <w:rPr>
          <w:rFonts w:ascii="Arial" w:hAnsi="Arial" w:cs="Arial"/>
          <w:color w:val="000000"/>
          <w:sz w:val="20"/>
          <w:szCs w:val="20"/>
        </w:rPr>
      </w:pPr>
      <w:r w:rsidRPr="006777D7">
        <w:rPr>
          <w:rFonts w:ascii="Arial" w:hAnsi="Arial" w:cs="Arial"/>
          <w:color w:val="000000"/>
          <w:sz w:val="20"/>
          <w:szCs w:val="20"/>
        </w:rPr>
        <w:t>un temps de médecin coordonnateur en charge d’orienter les demandes des médecins et de recevoir les comptes rendus de bilans et d’intervention ;</w:t>
      </w:r>
    </w:p>
    <w:p w:rsidR="004F183E" w:rsidRPr="006777D7" w:rsidRDefault="004F183E" w:rsidP="004F183E">
      <w:pPr>
        <w:pStyle w:val="Paragraphedeliste"/>
        <w:numPr>
          <w:ilvl w:val="0"/>
          <w:numId w:val="6"/>
        </w:numPr>
        <w:autoSpaceDE w:val="0"/>
        <w:autoSpaceDN w:val="0"/>
        <w:adjustRightInd w:val="0"/>
        <w:jc w:val="both"/>
        <w:rPr>
          <w:rFonts w:ascii="Arial" w:hAnsi="Arial" w:cs="Arial"/>
          <w:color w:val="000000"/>
          <w:sz w:val="20"/>
          <w:szCs w:val="20"/>
        </w:rPr>
      </w:pPr>
      <w:r w:rsidRPr="006777D7">
        <w:rPr>
          <w:rFonts w:ascii="Arial" w:hAnsi="Arial" w:cs="Arial"/>
          <w:color w:val="000000"/>
          <w:sz w:val="20"/>
          <w:szCs w:val="20"/>
        </w:rPr>
        <w:t>le traitement de l’ensemble du paiement sur service fait des professionnels libéraux ;</w:t>
      </w:r>
    </w:p>
    <w:p w:rsidR="004F183E" w:rsidRDefault="004F183E" w:rsidP="004F183E">
      <w:pPr>
        <w:pStyle w:val="Paragraphedeliste"/>
        <w:numPr>
          <w:ilvl w:val="0"/>
          <w:numId w:val="6"/>
        </w:numPr>
        <w:autoSpaceDE w:val="0"/>
        <w:autoSpaceDN w:val="0"/>
        <w:adjustRightInd w:val="0"/>
        <w:jc w:val="both"/>
        <w:rPr>
          <w:rFonts w:ascii="Arial" w:hAnsi="Arial" w:cs="Arial"/>
          <w:color w:val="000000"/>
          <w:sz w:val="20"/>
          <w:szCs w:val="20"/>
        </w:rPr>
      </w:pPr>
      <w:r w:rsidRPr="006777D7">
        <w:rPr>
          <w:rFonts w:ascii="Arial" w:hAnsi="Arial" w:cs="Arial"/>
          <w:color w:val="000000"/>
          <w:sz w:val="20"/>
          <w:szCs w:val="20"/>
        </w:rPr>
        <w:t>la coordination des différentes structures participant à la plateforme. Cette coordination devra se traduire concrètement par une mobilisation des professionnels des différentes structures notamment sur les situations les plus complexes.</w:t>
      </w:r>
    </w:p>
    <w:p w:rsidR="004F183E" w:rsidRDefault="004F183E" w:rsidP="004F183E">
      <w:pPr>
        <w:autoSpaceDE w:val="0"/>
        <w:autoSpaceDN w:val="0"/>
        <w:adjustRightInd w:val="0"/>
        <w:jc w:val="both"/>
        <w:rPr>
          <w:rFonts w:ascii="Arial" w:hAnsi="Arial" w:cs="Arial"/>
          <w:color w:val="000000"/>
          <w:sz w:val="20"/>
          <w:szCs w:val="20"/>
        </w:rPr>
      </w:pPr>
      <w:r>
        <w:rPr>
          <w:rFonts w:ascii="Arial" w:hAnsi="Arial" w:cs="Arial"/>
          <w:color w:val="000000"/>
          <w:sz w:val="20"/>
          <w:szCs w:val="20"/>
        </w:rPr>
        <w:t>La plateforme doit permettre la</w:t>
      </w:r>
      <w:r w:rsidRPr="00190782">
        <w:rPr>
          <w:rFonts w:ascii="Arial" w:hAnsi="Arial" w:cs="Arial"/>
          <w:color w:val="000000"/>
          <w:sz w:val="20"/>
          <w:szCs w:val="20"/>
        </w:rPr>
        <w:t xml:space="preserve"> coordination sur un territoire donné entre CAMSP, SESSAD, réseaux de santé, CMP, CMPP, pédopsychiatr</w:t>
      </w:r>
      <w:r>
        <w:rPr>
          <w:rFonts w:ascii="Arial" w:hAnsi="Arial" w:cs="Arial"/>
          <w:color w:val="000000"/>
          <w:sz w:val="20"/>
          <w:szCs w:val="20"/>
        </w:rPr>
        <w:t>e et tout type de dispositif de deuxième ligne reconnu.</w:t>
      </w:r>
    </w:p>
    <w:p w:rsidR="004F183E" w:rsidRPr="00190782" w:rsidRDefault="004F183E" w:rsidP="004F183E">
      <w:pPr>
        <w:autoSpaceDE w:val="0"/>
        <w:autoSpaceDN w:val="0"/>
        <w:adjustRightInd w:val="0"/>
        <w:jc w:val="both"/>
        <w:rPr>
          <w:rFonts w:ascii="Arial" w:hAnsi="Arial" w:cs="Arial"/>
          <w:color w:val="000000"/>
          <w:sz w:val="20"/>
          <w:szCs w:val="20"/>
        </w:rPr>
      </w:pPr>
      <w:r>
        <w:rPr>
          <w:rFonts w:ascii="Arial" w:hAnsi="Arial" w:cs="Arial"/>
          <w:color w:val="000000"/>
          <w:sz w:val="20"/>
          <w:szCs w:val="20"/>
        </w:rPr>
        <w:lastRenderedPageBreak/>
        <w:t xml:space="preserve">Il est préconisé un temps de coordination médical partagé entre les structures parties constitutives, favorisant ainsi leur intégration dans le fonctionnement la plateforme. </w:t>
      </w:r>
    </w:p>
    <w:p w:rsidR="004F183E" w:rsidRPr="00190782" w:rsidRDefault="004F183E" w:rsidP="004F183E">
      <w:pPr>
        <w:pStyle w:val="Paragraphedeliste"/>
        <w:numPr>
          <w:ilvl w:val="0"/>
          <w:numId w:val="5"/>
        </w:numPr>
        <w:autoSpaceDE w:val="0"/>
        <w:autoSpaceDN w:val="0"/>
        <w:adjustRightInd w:val="0"/>
        <w:spacing w:after="0"/>
        <w:jc w:val="both"/>
        <w:rPr>
          <w:rFonts w:ascii="Arial" w:hAnsi="Arial" w:cs="Arial"/>
          <w:i/>
          <w:color w:val="000000"/>
          <w:sz w:val="20"/>
          <w:szCs w:val="20"/>
          <w:u w:val="single"/>
        </w:rPr>
      </w:pPr>
      <w:r w:rsidRPr="00190782">
        <w:rPr>
          <w:rFonts w:ascii="Arial" w:hAnsi="Arial" w:cs="Arial"/>
          <w:color w:val="000000"/>
          <w:sz w:val="20"/>
          <w:szCs w:val="20"/>
          <w:u w:val="single"/>
        </w:rPr>
        <w:t xml:space="preserve">Les partenariats </w:t>
      </w:r>
    </w:p>
    <w:p w:rsidR="004F183E" w:rsidRPr="00190782" w:rsidRDefault="004F183E" w:rsidP="004F183E">
      <w:pPr>
        <w:pStyle w:val="Paragraphedeliste"/>
        <w:autoSpaceDE w:val="0"/>
        <w:autoSpaceDN w:val="0"/>
        <w:adjustRightInd w:val="0"/>
        <w:spacing w:after="0"/>
        <w:ind w:left="1068"/>
        <w:jc w:val="both"/>
        <w:rPr>
          <w:rFonts w:ascii="Arial" w:hAnsi="Arial" w:cs="Arial"/>
          <w:i/>
          <w:color w:val="000000"/>
          <w:sz w:val="20"/>
          <w:szCs w:val="20"/>
        </w:rPr>
      </w:pPr>
    </w:p>
    <w:p w:rsidR="004F183E" w:rsidRPr="00190782" w:rsidRDefault="004F183E" w:rsidP="004F183E">
      <w:pPr>
        <w:autoSpaceDE w:val="0"/>
        <w:autoSpaceDN w:val="0"/>
        <w:adjustRightInd w:val="0"/>
        <w:jc w:val="both"/>
        <w:rPr>
          <w:rFonts w:ascii="Arial" w:hAnsi="Arial" w:cs="Arial"/>
          <w:color w:val="000000"/>
          <w:sz w:val="20"/>
          <w:szCs w:val="20"/>
        </w:rPr>
      </w:pPr>
      <w:r w:rsidRPr="00F51B4D">
        <w:rPr>
          <w:rFonts w:ascii="Arial" w:hAnsi="Arial" w:cs="Arial"/>
          <w:color w:val="000000"/>
          <w:sz w:val="20"/>
          <w:szCs w:val="20"/>
        </w:rPr>
        <w:t>Description des partenariats </w:t>
      </w:r>
      <w:r>
        <w:rPr>
          <w:rFonts w:ascii="Arial" w:hAnsi="Arial" w:cs="Arial"/>
          <w:color w:val="000000"/>
          <w:sz w:val="20"/>
          <w:szCs w:val="20"/>
        </w:rPr>
        <w:t>avec</w:t>
      </w:r>
      <w:r w:rsidRPr="00F51B4D">
        <w:rPr>
          <w:rFonts w:ascii="Arial" w:hAnsi="Arial" w:cs="Arial"/>
          <w:color w:val="000000"/>
          <w:sz w:val="20"/>
          <w:szCs w:val="20"/>
        </w:rPr>
        <w:t xml:space="preserve">: </w:t>
      </w:r>
    </w:p>
    <w:p w:rsidR="004F183E" w:rsidRDefault="004F183E" w:rsidP="004F183E">
      <w:pPr>
        <w:pStyle w:val="Paragraphedeliste"/>
        <w:numPr>
          <w:ilvl w:val="0"/>
          <w:numId w:val="7"/>
        </w:numPr>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les professionnels de la première ligne : une attention particulière sera portée sur la capacité de la plateforme à s’articuler avec la première ligne et notamment sur les modalités de mobilisation et de sensibilisation des premières lignes dans le repérage des enfants et leur orientation vers les plates formes </w:t>
      </w:r>
    </w:p>
    <w:p w:rsidR="004F183E" w:rsidRPr="0003178E" w:rsidRDefault="004F183E" w:rsidP="004F183E">
      <w:pPr>
        <w:pStyle w:val="Paragraphedeliste"/>
        <w:numPr>
          <w:ilvl w:val="0"/>
          <w:numId w:val="7"/>
        </w:numPr>
        <w:autoSpaceDE w:val="0"/>
        <w:autoSpaceDN w:val="0"/>
        <w:adjustRightInd w:val="0"/>
        <w:jc w:val="both"/>
        <w:rPr>
          <w:rFonts w:ascii="Arial" w:hAnsi="Arial" w:cs="Arial"/>
          <w:color w:val="000000"/>
          <w:sz w:val="20"/>
          <w:szCs w:val="20"/>
        </w:rPr>
      </w:pPr>
      <w:r w:rsidRPr="00190782">
        <w:rPr>
          <w:rFonts w:ascii="Arial" w:hAnsi="Arial" w:cs="Arial"/>
          <w:color w:val="000000"/>
          <w:sz w:val="20"/>
          <w:szCs w:val="20"/>
        </w:rPr>
        <w:t>les ressources spécialisées</w:t>
      </w:r>
      <w:r w:rsidRPr="00F51B4D">
        <w:rPr>
          <w:rFonts w:ascii="Arial" w:hAnsi="Arial" w:cs="Arial"/>
          <w:color w:val="000000"/>
          <w:sz w:val="20"/>
          <w:szCs w:val="20"/>
        </w:rPr>
        <w:t xml:space="preserve"> : </w:t>
      </w:r>
    </w:p>
    <w:p w:rsidR="004F183E" w:rsidRPr="00F51B4D" w:rsidRDefault="004F183E" w:rsidP="004F183E">
      <w:pPr>
        <w:pStyle w:val="Paragraphedeliste"/>
        <w:numPr>
          <w:ilvl w:val="1"/>
          <w:numId w:val="7"/>
        </w:numPr>
        <w:autoSpaceDE w:val="0"/>
        <w:autoSpaceDN w:val="0"/>
        <w:adjustRightInd w:val="0"/>
        <w:spacing w:after="0"/>
        <w:jc w:val="both"/>
        <w:rPr>
          <w:rFonts w:ascii="Arial" w:hAnsi="Arial" w:cs="Arial"/>
          <w:color w:val="000000"/>
          <w:sz w:val="20"/>
          <w:szCs w:val="20"/>
        </w:rPr>
      </w:pPr>
      <w:r w:rsidRPr="00190782">
        <w:rPr>
          <w:rFonts w:ascii="Arial" w:hAnsi="Arial" w:cs="Arial"/>
          <w:color w:val="000000"/>
          <w:sz w:val="20"/>
          <w:szCs w:val="20"/>
        </w:rPr>
        <w:t xml:space="preserve">Avec les professionnels ressources de proximité </w:t>
      </w:r>
    </w:p>
    <w:p w:rsidR="004F183E" w:rsidRPr="00190782" w:rsidRDefault="004F183E" w:rsidP="004F183E">
      <w:pPr>
        <w:pStyle w:val="Paragraphedeliste"/>
        <w:numPr>
          <w:ilvl w:val="1"/>
          <w:numId w:val="7"/>
        </w:numPr>
        <w:autoSpaceDE w:val="0"/>
        <w:autoSpaceDN w:val="0"/>
        <w:adjustRightInd w:val="0"/>
        <w:spacing w:after="0"/>
        <w:jc w:val="both"/>
        <w:rPr>
          <w:rFonts w:ascii="Arial" w:hAnsi="Arial" w:cs="Arial"/>
          <w:color w:val="000000"/>
          <w:sz w:val="20"/>
          <w:szCs w:val="20"/>
        </w:rPr>
      </w:pPr>
      <w:r w:rsidRPr="00190782">
        <w:rPr>
          <w:rFonts w:ascii="Arial" w:hAnsi="Arial" w:cs="Arial"/>
          <w:color w:val="000000"/>
          <w:sz w:val="20"/>
          <w:szCs w:val="20"/>
        </w:rPr>
        <w:t>Avec les centres de référence (lignes 3) existant pour les différents troubles : les centres ressources autisme, ou centres de référence TSLA, ou centres nationaux de référence handicap rare ou centres de référence et de compétence maladies rares, ainsi que les centres de référence épilepsie rares et sévères…</w:t>
      </w:r>
    </w:p>
    <w:p w:rsidR="004F183E" w:rsidRPr="00190782" w:rsidRDefault="004F183E" w:rsidP="004F183E">
      <w:pPr>
        <w:pStyle w:val="Paragraphedeliste"/>
        <w:autoSpaceDE w:val="0"/>
        <w:autoSpaceDN w:val="0"/>
        <w:adjustRightInd w:val="0"/>
        <w:spacing w:after="0"/>
        <w:ind w:left="1440"/>
        <w:jc w:val="both"/>
        <w:rPr>
          <w:rFonts w:ascii="Arial" w:hAnsi="Arial" w:cs="Arial"/>
          <w:color w:val="000000"/>
          <w:sz w:val="20"/>
          <w:szCs w:val="20"/>
        </w:rPr>
      </w:pPr>
    </w:p>
    <w:p w:rsidR="004F183E" w:rsidRPr="00190782" w:rsidRDefault="004F183E" w:rsidP="004F183E">
      <w:pPr>
        <w:pStyle w:val="Paragraphedeliste"/>
        <w:numPr>
          <w:ilvl w:val="0"/>
          <w:numId w:val="7"/>
        </w:numPr>
        <w:autoSpaceDE w:val="0"/>
        <w:autoSpaceDN w:val="0"/>
        <w:adjustRightInd w:val="0"/>
        <w:spacing w:after="0"/>
        <w:jc w:val="both"/>
        <w:rPr>
          <w:rFonts w:ascii="Arial" w:hAnsi="Arial" w:cs="Arial"/>
          <w:color w:val="000000"/>
          <w:sz w:val="20"/>
          <w:szCs w:val="20"/>
        </w:rPr>
      </w:pPr>
      <w:r w:rsidRPr="00190782">
        <w:rPr>
          <w:rFonts w:ascii="Arial" w:hAnsi="Arial" w:cs="Arial"/>
          <w:color w:val="000000"/>
          <w:sz w:val="20"/>
          <w:szCs w:val="20"/>
        </w:rPr>
        <w:t>la MDPH</w:t>
      </w:r>
    </w:p>
    <w:p w:rsidR="004F183E" w:rsidRPr="00190782" w:rsidRDefault="004F183E" w:rsidP="004F183E">
      <w:pPr>
        <w:pStyle w:val="Paragraphedeliste"/>
        <w:autoSpaceDE w:val="0"/>
        <w:autoSpaceDN w:val="0"/>
        <w:adjustRightInd w:val="0"/>
        <w:spacing w:after="0"/>
        <w:jc w:val="both"/>
        <w:rPr>
          <w:rFonts w:ascii="Arial" w:hAnsi="Arial" w:cs="Arial"/>
          <w:color w:val="000000"/>
          <w:sz w:val="20"/>
          <w:szCs w:val="20"/>
        </w:rPr>
      </w:pPr>
    </w:p>
    <w:p w:rsidR="004F183E" w:rsidRPr="00190782" w:rsidRDefault="004F183E" w:rsidP="004F183E">
      <w:pPr>
        <w:pStyle w:val="Paragraphedeliste"/>
        <w:numPr>
          <w:ilvl w:val="0"/>
          <w:numId w:val="7"/>
        </w:numPr>
        <w:autoSpaceDE w:val="0"/>
        <w:autoSpaceDN w:val="0"/>
        <w:adjustRightInd w:val="0"/>
        <w:spacing w:after="0"/>
        <w:jc w:val="both"/>
        <w:rPr>
          <w:rFonts w:ascii="Arial" w:hAnsi="Arial" w:cs="Arial"/>
          <w:color w:val="000000"/>
          <w:sz w:val="20"/>
          <w:szCs w:val="20"/>
        </w:rPr>
      </w:pPr>
      <w:r w:rsidRPr="00190782">
        <w:rPr>
          <w:rFonts w:ascii="Arial" w:hAnsi="Arial" w:cs="Arial"/>
          <w:color w:val="000000"/>
          <w:sz w:val="20"/>
          <w:szCs w:val="20"/>
        </w:rPr>
        <w:t xml:space="preserve">les structures d’accueil d’aval </w:t>
      </w:r>
    </w:p>
    <w:p w:rsidR="004F183E" w:rsidRPr="00190782" w:rsidRDefault="004F183E" w:rsidP="004F183E">
      <w:pPr>
        <w:autoSpaceDE w:val="0"/>
        <w:autoSpaceDN w:val="0"/>
        <w:adjustRightInd w:val="0"/>
        <w:jc w:val="both"/>
        <w:rPr>
          <w:rFonts w:ascii="Arial" w:hAnsi="Arial" w:cs="Arial"/>
          <w:i/>
          <w:color w:val="000000"/>
          <w:sz w:val="20"/>
          <w:szCs w:val="20"/>
        </w:rPr>
      </w:pPr>
    </w:p>
    <w:p w:rsidR="004F183E" w:rsidRPr="00190782" w:rsidRDefault="004F183E" w:rsidP="004F183E">
      <w:pPr>
        <w:pStyle w:val="Paragraphedeliste"/>
        <w:numPr>
          <w:ilvl w:val="0"/>
          <w:numId w:val="5"/>
        </w:numPr>
        <w:autoSpaceDE w:val="0"/>
        <w:autoSpaceDN w:val="0"/>
        <w:adjustRightInd w:val="0"/>
        <w:jc w:val="both"/>
        <w:rPr>
          <w:rFonts w:ascii="Arial" w:hAnsi="Arial" w:cs="Arial"/>
          <w:color w:val="000000"/>
          <w:sz w:val="20"/>
          <w:szCs w:val="20"/>
          <w:u w:val="single"/>
        </w:rPr>
      </w:pPr>
      <w:r w:rsidRPr="00190782">
        <w:rPr>
          <w:rFonts w:ascii="Arial" w:hAnsi="Arial" w:cs="Arial"/>
          <w:color w:val="000000"/>
          <w:sz w:val="20"/>
          <w:szCs w:val="20"/>
          <w:u w:val="single"/>
        </w:rPr>
        <w:t>La convention constitutive</w:t>
      </w:r>
    </w:p>
    <w:p w:rsidR="004F183E" w:rsidRPr="00190782" w:rsidRDefault="004F183E" w:rsidP="004F183E">
      <w:pPr>
        <w:autoSpaceDE w:val="0"/>
        <w:autoSpaceDN w:val="0"/>
        <w:adjustRightInd w:val="0"/>
        <w:spacing w:after="0"/>
        <w:jc w:val="both"/>
        <w:rPr>
          <w:rFonts w:ascii="Arial" w:hAnsi="Arial" w:cs="Arial"/>
          <w:color w:val="000000"/>
          <w:sz w:val="20"/>
          <w:szCs w:val="20"/>
        </w:rPr>
      </w:pPr>
      <w:r w:rsidRPr="00F51B4D">
        <w:rPr>
          <w:rFonts w:ascii="Arial" w:hAnsi="Arial" w:cs="Arial"/>
          <w:color w:val="000000"/>
          <w:sz w:val="20"/>
          <w:szCs w:val="20"/>
        </w:rPr>
        <w:t>P</w:t>
      </w:r>
      <w:r w:rsidRPr="00190782">
        <w:rPr>
          <w:rFonts w:ascii="Arial" w:hAnsi="Arial" w:cs="Arial"/>
          <w:color w:val="000000"/>
          <w:sz w:val="20"/>
          <w:szCs w:val="20"/>
        </w:rPr>
        <w:t>ré-p</w:t>
      </w:r>
      <w:r w:rsidRPr="00F51B4D">
        <w:rPr>
          <w:rFonts w:ascii="Arial" w:hAnsi="Arial" w:cs="Arial"/>
          <w:color w:val="000000"/>
          <w:sz w:val="20"/>
          <w:szCs w:val="20"/>
        </w:rPr>
        <w:t>rojet de convention</w:t>
      </w:r>
      <w:r w:rsidRPr="00190782">
        <w:rPr>
          <w:rFonts w:ascii="Arial" w:hAnsi="Arial" w:cs="Arial"/>
          <w:color w:val="000000"/>
          <w:sz w:val="20"/>
          <w:szCs w:val="20"/>
        </w:rPr>
        <w:t> : les structures constitutives de la plateforme sont appelés à formaliser dans un cadre conventionnel leurs modalités de coordination et de participation au fonctionnement de la plateforme. Le porteur de la plateforme aura la charge d’assurer la mise en œuvre de la convention.</w:t>
      </w:r>
    </w:p>
    <w:p w:rsidR="004F183E" w:rsidRPr="00190782" w:rsidRDefault="004F183E" w:rsidP="004F183E">
      <w:pPr>
        <w:autoSpaceDE w:val="0"/>
        <w:autoSpaceDN w:val="0"/>
        <w:adjustRightInd w:val="0"/>
        <w:spacing w:after="0"/>
        <w:jc w:val="both"/>
        <w:rPr>
          <w:rFonts w:ascii="Arial" w:hAnsi="Arial" w:cs="Arial"/>
          <w:color w:val="000000"/>
          <w:sz w:val="20"/>
          <w:szCs w:val="20"/>
        </w:rPr>
      </w:pPr>
      <w:r w:rsidRPr="00190782">
        <w:rPr>
          <w:rFonts w:ascii="Arial" w:hAnsi="Arial" w:cs="Arial"/>
          <w:color w:val="000000"/>
          <w:sz w:val="20"/>
          <w:szCs w:val="20"/>
        </w:rPr>
        <w:t xml:space="preserve">Une attention particulière sera portée au caractère opérationnel des modalités de coopération proposées dans cette convention : modalités de gouvernance, modalités d’association des représentants des familles, gestion des files d’attente, coopération entre professionnels sur les situations complexes, réunions pluridisciplinaires sur les situations les plus critiques…. </w:t>
      </w:r>
    </w:p>
    <w:p w:rsidR="004F183E" w:rsidRDefault="004F183E" w:rsidP="004F183E">
      <w:pPr>
        <w:pStyle w:val="Paragraphedeliste"/>
        <w:autoSpaceDE w:val="0"/>
        <w:autoSpaceDN w:val="0"/>
        <w:adjustRightInd w:val="0"/>
        <w:jc w:val="both"/>
        <w:rPr>
          <w:rFonts w:ascii="Arial" w:hAnsi="Arial" w:cs="Arial"/>
          <w:color w:val="000000"/>
          <w:sz w:val="20"/>
          <w:szCs w:val="20"/>
        </w:rPr>
      </w:pPr>
    </w:p>
    <w:p w:rsidR="004F183E" w:rsidRDefault="004F183E" w:rsidP="004F183E">
      <w:pPr>
        <w:pStyle w:val="Paragraphedeliste"/>
        <w:numPr>
          <w:ilvl w:val="0"/>
          <w:numId w:val="5"/>
        </w:numPr>
        <w:autoSpaceDE w:val="0"/>
        <w:autoSpaceDN w:val="0"/>
        <w:adjustRightInd w:val="0"/>
        <w:jc w:val="both"/>
        <w:rPr>
          <w:rFonts w:ascii="Arial" w:hAnsi="Arial" w:cs="Arial"/>
          <w:color w:val="000000"/>
          <w:sz w:val="20"/>
          <w:szCs w:val="20"/>
          <w:u w:val="single"/>
        </w:rPr>
      </w:pPr>
      <w:r w:rsidRPr="00190782">
        <w:rPr>
          <w:rFonts w:ascii="Arial" w:hAnsi="Arial" w:cs="Arial"/>
          <w:color w:val="000000"/>
          <w:sz w:val="20"/>
          <w:szCs w:val="20"/>
          <w:u w:val="single"/>
        </w:rPr>
        <w:t>La contractualisation avec les professionnels de santé libéraux</w:t>
      </w:r>
    </w:p>
    <w:p w:rsidR="004F183E" w:rsidRPr="00190782" w:rsidRDefault="004F183E" w:rsidP="004F183E">
      <w:pPr>
        <w:autoSpaceDE w:val="0"/>
        <w:autoSpaceDN w:val="0"/>
        <w:adjustRightInd w:val="0"/>
        <w:jc w:val="both"/>
        <w:rPr>
          <w:rFonts w:ascii="Arial" w:hAnsi="Arial" w:cs="Arial"/>
          <w:color w:val="000000"/>
          <w:sz w:val="20"/>
          <w:szCs w:val="20"/>
          <w:u w:val="single"/>
        </w:rPr>
      </w:pPr>
      <w:r w:rsidRPr="00190782">
        <w:rPr>
          <w:rFonts w:ascii="Arial" w:hAnsi="Arial" w:cs="Arial"/>
          <w:color w:val="000000"/>
          <w:sz w:val="20"/>
          <w:szCs w:val="20"/>
        </w:rPr>
        <w:t>Les modalités d’établissement des bilans et des interventions attendus des professionnels libéraux feront l’objet de précisions notamment dans le contrat type défini par arrêté.</w:t>
      </w:r>
    </w:p>
    <w:p w:rsidR="004F183E" w:rsidRPr="00190782" w:rsidRDefault="004F183E" w:rsidP="004F183E">
      <w:pPr>
        <w:pStyle w:val="Paragraphedeliste"/>
        <w:numPr>
          <w:ilvl w:val="0"/>
          <w:numId w:val="5"/>
        </w:numPr>
        <w:autoSpaceDE w:val="0"/>
        <w:autoSpaceDN w:val="0"/>
        <w:adjustRightInd w:val="0"/>
        <w:jc w:val="both"/>
        <w:rPr>
          <w:rFonts w:ascii="Arial" w:hAnsi="Arial" w:cs="Arial"/>
          <w:color w:val="000000"/>
          <w:sz w:val="20"/>
          <w:szCs w:val="20"/>
          <w:u w:val="single"/>
        </w:rPr>
      </w:pPr>
      <w:r>
        <w:rPr>
          <w:rFonts w:ascii="Arial" w:hAnsi="Arial" w:cs="Arial"/>
          <w:color w:val="000000"/>
          <w:sz w:val="20"/>
          <w:szCs w:val="20"/>
          <w:u w:val="single"/>
        </w:rPr>
        <w:t>Les modalités de participation des associations représentatives d’usagers et des familles</w:t>
      </w:r>
    </w:p>
    <w:p w:rsidR="004F183E" w:rsidRDefault="004F183E" w:rsidP="004F183E">
      <w:pPr>
        <w:pStyle w:val="Paragraphedeliste"/>
        <w:autoSpaceDE w:val="0"/>
        <w:autoSpaceDN w:val="0"/>
        <w:adjustRightInd w:val="0"/>
        <w:ind w:left="1068"/>
        <w:jc w:val="both"/>
        <w:rPr>
          <w:rFonts w:ascii="Arial" w:hAnsi="Arial" w:cs="Arial"/>
          <w:color w:val="000000"/>
          <w:sz w:val="20"/>
          <w:szCs w:val="20"/>
        </w:rPr>
      </w:pPr>
    </w:p>
    <w:p w:rsidR="004F183E" w:rsidRPr="00190782" w:rsidRDefault="004F183E" w:rsidP="004F183E">
      <w:pPr>
        <w:pStyle w:val="Paragraphedeliste"/>
        <w:numPr>
          <w:ilvl w:val="0"/>
          <w:numId w:val="5"/>
        </w:numPr>
        <w:autoSpaceDE w:val="0"/>
        <w:autoSpaceDN w:val="0"/>
        <w:adjustRightInd w:val="0"/>
        <w:jc w:val="both"/>
        <w:rPr>
          <w:rFonts w:ascii="Arial" w:hAnsi="Arial" w:cs="Arial"/>
          <w:color w:val="000000"/>
          <w:sz w:val="20"/>
          <w:szCs w:val="20"/>
          <w:u w:val="single"/>
        </w:rPr>
      </w:pPr>
      <w:r w:rsidRPr="00190782">
        <w:rPr>
          <w:rFonts w:ascii="Arial" w:hAnsi="Arial" w:cs="Arial"/>
          <w:color w:val="000000"/>
          <w:sz w:val="20"/>
          <w:szCs w:val="20"/>
          <w:u w:val="single"/>
        </w:rPr>
        <w:t>Le budget prévisionnel de la plateforme</w:t>
      </w:r>
    </w:p>
    <w:p w:rsidR="004F183E" w:rsidRPr="00190782" w:rsidRDefault="004F183E" w:rsidP="004F183E">
      <w:pPr>
        <w:autoSpaceDE w:val="0"/>
        <w:autoSpaceDN w:val="0"/>
        <w:adjustRightInd w:val="0"/>
        <w:jc w:val="both"/>
        <w:rPr>
          <w:rFonts w:ascii="Arial" w:hAnsi="Arial" w:cs="Arial"/>
          <w:color w:val="000000"/>
          <w:sz w:val="20"/>
          <w:szCs w:val="20"/>
        </w:rPr>
      </w:pPr>
      <w:r w:rsidRPr="00190782">
        <w:rPr>
          <w:rFonts w:ascii="Arial" w:hAnsi="Arial" w:cs="Arial"/>
          <w:color w:val="000000"/>
          <w:sz w:val="20"/>
          <w:szCs w:val="20"/>
        </w:rPr>
        <w:t>L</w:t>
      </w:r>
      <w:r>
        <w:rPr>
          <w:rFonts w:ascii="Arial" w:hAnsi="Arial" w:cs="Arial"/>
          <w:color w:val="000000"/>
          <w:sz w:val="20"/>
          <w:szCs w:val="20"/>
        </w:rPr>
        <w:t>a</w:t>
      </w:r>
      <w:r w:rsidRPr="00190782">
        <w:rPr>
          <w:rFonts w:ascii="Arial" w:hAnsi="Arial" w:cs="Arial"/>
          <w:color w:val="000000"/>
          <w:sz w:val="20"/>
          <w:szCs w:val="20"/>
        </w:rPr>
        <w:t xml:space="preserve"> plateforme par le biais de l’établissement porteur rec</w:t>
      </w:r>
      <w:r>
        <w:rPr>
          <w:rFonts w:ascii="Arial" w:hAnsi="Arial" w:cs="Arial"/>
          <w:color w:val="000000"/>
          <w:sz w:val="20"/>
          <w:szCs w:val="20"/>
        </w:rPr>
        <w:t>evra une dotation annuelle de fonctionnement afin de</w:t>
      </w:r>
      <w:r w:rsidRPr="00190782">
        <w:rPr>
          <w:rFonts w:ascii="Arial" w:hAnsi="Arial" w:cs="Arial"/>
          <w:color w:val="000000"/>
          <w:sz w:val="20"/>
          <w:szCs w:val="20"/>
        </w:rPr>
        <w:t xml:space="preserve"> couvrir </w:t>
      </w:r>
      <w:r>
        <w:rPr>
          <w:rFonts w:ascii="Arial" w:hAnsi="Arial" w:cs="Arial"/>
          <w:color w:val="000000"/>
          <w:sz w:val="20"/>
          <w:szCs w:val="20"/>
        </w:rPr>
        <w:t>ses missions</w:t>
      </w:r>
      <w:r w:rsidRPr="00190782">
        <w:rPr>
          <w:rFonts w:ascii="Arial" w:hAnsi="Arial" w:cs="Arial"/>
          <w:color w:val="000000"/>
          <w:sz w:val="20"/>
          <w:szCs w:val="20"/>
        </w:rPr>
        <w:t xml:space="preserve"> d’information, </w:t>
      </w:r>
      <w:r>
        <w:rPr>
          <w:rFonts w:ascii="Arial" w:hAnsi="Arial" w:cs="Arial"/>
          <w:color w:val="000000"/>
          <w:sz w:val="20"/>
          <w:szCs w:val="20"/>
        </w:rPr>
        <w:t xml:space="preserve">de </w:t>
      </w:r>
      <w:r w:rsidRPr="00190782">
        <w:rPr>
          <w:rFonts w:ascii="Arial" w:hAnsi="Arial" w:cs="Arial"/>
          <w:color w:val="000000"/>
          <w:sz w:val="20"/>
          <w:szCs w:val="20"/>
        </w:rPr>
        <w:t xml:space="preserve">coordination et </w:t>
      </w:r>
      <w:r>
        <w:rPr>
          <w:rFonts w:ascii="Arial" w:hAnsi="Arial" w:cs="Arial"/>
          <w:color w:val="000000"/>
          <w:sz w:val="20"/>
          <w:szCs w:val="20"/>
        </w:rPr>
        <w:t>d’</w:t>
      </w:r>
      <w:r w:rsidRPr="00190782">
        <w:rPr>
          <w:rFonts w:ascii="Arial" w:hAnsi="Arial" w:cs="Arial"/>
          <w:color w:val="000000"/>
          <w:sz w:val="20"/>
          <w:szCs w:val="20"/>
        </w:rPr>
        <w:t xml:space="preserve">orientation : la plateforme devra être dotée d’un temps administratif (secrétariat et gestion) et d’un temps médical et paramédical relatif à la coordination de l’ensemble du parcours par la plateforme, dans un objectif d’appui à l’élaboration du diagnostic par le médecin de première ligne ou par la plateforme, et d’accompagnement des familles dans la mise en </w:t>
      </w:r>
      <w:r w:rsidRPr="00F51B4D">
        <w:rPr>
          <w:rFonts w:ascii="Arial" w:hAnsi="Arial" w:cs="Arial"/>
          <w:color w:val="000000"/>
          <w:sz w:val="20"/>
          <w:szCs w:val="20"/>
        </w:rPr>
        <w:t>œuvre</w:t>
      </w:r>
      <w:r w:rsidRPr="00190782">
        <w:rPr>
          <w:rFonts w:ascii="Arial" w:hAnsi="Arial" w:cs="Arial"/>
          <w:color w:val="000000"/>
          <w:sz w:val="20"/>
          <w:szCs w:val="20"/>
        </w:rPr>
        <w:t xml:space="preserve"> des interventions, voire dans la constitution du dossier MDPH ;</w:t>
      </w:r>
    </w:p>
    <w:p w:rsidR="004F183E" w:rsidRPr="00190782" w:rsidRDefault="004F183E" w:rsidP="004F183E">
      <w:pPr>
        <w:autoSpaceDE w:val="0"/>
        <w:autoSpaceDN w:val="0"/>
        <w:adjustRightInd w:val="0"/>
        <w:jc w:val="both"/>
        <w:rPr>
          <w:rFonts w:ascii="Arial" w:hAnsi="Arial" w:cs="Arial"/>
          <w:color w:val="000000"/>
          <w:sz w:val="20"/>
          <w:szCs w:val="20"/>
        </w:rPr>
      </w:pPr>
      <w:r w:rsidRPr="00190782">
        <w:rPr>
          <w:rFonts w:ascii="Arial" w:hAnsi="Arial" w:cs="Arial"/>
          <w:color w:val="000000"/>
          <w:sz w:val="20"/>
          <w:szCs w:val="20"/>
        </w:rPr>
        <w:t>Les moyens de la</w:t>
      </w:r>
      <w:r>
        <w:rPr>
          <w:rFonts w:ascii="Arial" w:hAnsi="Arial" w:cs="Arial"/>
          <w:color w:val="000000"/>
          <w:sz w:val="20"/>
          <w:szCs w:val="20"/>
        </w:rPr>
        <w:t xml:space="preserve"> plateforme d’orientation et de coordination</w:t>
      </w:r>
      <w:r w:rsidRPr="00190782">
        <w:rPr>
          <w:rFonts w:ascii="Arial" w:hAnsi="Arial" w:cs="Arial"/>
          <w:color w:val="000000"/>
          <w:sz w:val="20"/>
          <w:szCs w:val="20"/>
        </w:rPr>
        <w:t xml:space="preserve"> sont à calibrer en </w:t>
      </w:r>
      <w:r>
        <w:rPr>
          <w:rFonts w:ascii="Arial" w:hAnsi="Arial" w:cs="Arial"/>
          <w:color w:val="000000"/>
          <w:sz w:val="20"/>
          <w:szCs w:val="20"/>
        </w:rPr>
        <w:t xml:space="preserve">tenant compte des besoins déjà couverts et des ressources correspondantes financées dans le cadre de la plateforme de diagnostic autisme. Il devra également être tenu compte des moyens mobilisables par ailleurs au niveau des </w:t>
      </w:r>
      <w:r w:rsidRPr="00190782">
        <w:rPr>
          <w:rFonts w:ascii="Arial" w:hAnsi="Arial" w:cs="Arial"/>
          <w:color w:val="000000"/>
          <w:sz w:val="20"/>
          <w:szCs w:val="20"/>
        </w:rPr>
        <w:t xml:space="preserve">structures </w:t>
      </w:r>
      <w:r>
        <w:rPr>
          <w:rFonts w:ascii="Arial" w:hAnsi="Arial" w:cs="Arial"/>
          <w:color w:val="000000"/>
          <w:sz w:val="20"/>
          <w:szCs w:val="20"/>
        </w:rPr>
        <w:t xml:space="preserve">partenaires </w:t>
      </w:r>
      <w:r w:rsidRPr="00190782">
        <w:rPr>
          <w:rFonts w:ascii="Arial" w:hAnsi="Arial" w:cs="Arial"/>
          <w:color w:val="000000"/>
          <w:sz w:val="20"/>
          <w:szCs w:val="20"/>
        </w:rPr>
        <w:t xml:space="preserve">ainsi que </w:t>
      </w:r>
      <w:r>
        <w:rPr>
          <w:rFonts w:ascii="Arial" w:hAnsi="Arial" w:cs="Arial"/>
          <w:color w:val="000000"/>
          <w:sz w:val="20"/>
          <w:szCs w:val="20"/>
        </w:rPr>
        <w:t xml:space="preserve">de </w:t>
      </w:r>
      <w:r w:rsidRPr="00190782">
        <w:rPr>
          <w:rFonts w:ascii="Arial" w:hAnsi="Arial" w:cs="Arial"/>
          <w:color w:val="000000"/>
          <w:sz w:val="20"/>
          <w:szCs w:val="20"/>
        </w:rPr>
        <w:t xml:space="preserve">la population à couvrir  (enfants susceptibles d’être repérés avec un TND) : au moins 5% des enfants à naitre chaque année pourraient être repérées avant 6 ans. </w:t>
      </w:r>
    </w:p>
    <w:p w:rsidR="004F183E" w:rsidRPr="00190782" w:rsidRDefault="004F183E" w:rsidP="004F183E">
      <w:pPr>
        <w:pStyle w:val="Paragraphedeliste"/>
        <w:numPr>
          <w:ilvl w:val="0"/>
          <w:numId w:val="3"/>
        </w:numPr>
        <w:jc w:val="both"/>
        <w:rPr>
          <w:rFonts w:ascii="Arial" w:hAnsi="Arial" w:cs="Arial"/>
          <w:b/>
          <w:sz w:val="20"/>
          <w:szCs w:val="20"/>
        </w:rPr>
      </w:pPr>
      <w:r w:rsidRPr="00190782">
        <w:rPr>
          <w:rFonts w:ascii="Arial" w:hAnsi="Arial" w:cs="Arial"/>
          <w:b/>
          <w:sz w:val="20"/>
          <w:szCs w:val="20"/>
        </w:rPr>
        <w:t xml:space="preserve">la formation des professionnels de la plateforme et des professionnels libéraux ayant contractualisé avec elle </w:t>
      </w:r>
    </w:p>
    <w:p w:rsidR="004F183E" w:rsidRPr="00190782" w:rsidRDefault="004F183E" w:rsidP="004F183E">
      <w:pPr>
        <w:pStyle w:val="Paragraphedeliste"/>
        <w:jc w:val="both"/>
        <w:rPr>
          <w:rFonts w:ascii="Arial" w:hAnsi="Arial" w:cs="Arial"/>
          <w:b/>
          <w:sz w:val="20"/>
          <w:szCs w:val="20"/>
        </w:rPr>
      </w:pPr>
    </w:p>
    <w:p w:rsidR="004F183E" w:rsidRPr="00190782" w:rsidRDefault="004F183E" w:rsidP="004F183E">
      <w:pPr>
        <w:pStyle w:val="Paragraphedeliste"/>
        <w:numPr>
          <w:ilvl w:val="0"/>
          <w:numId w:val="3"/>
        </w:numPr>
        <w:jc w:val="both"/>
        <w:rPr>
          <w:rFonts w:ascii="Arial" w:hAnsi="Arial" w:cs="Arial"/>
          <w:b/>
          <w:sz w:val="20"/>
          <w:szCs w:val="20"/>
        </w:rPr>
      </w:pPr>
      <w:r w:rsidRPr="00190782">
        <w:rPr>
          <w:rFonts w:ascii="Arial" w:hAnsi="Arial" w:cs="Arial"/>
          <w:b/>
          <w:sz w:val="20"/>
          <w:szCs w:val="20"/>
        </w:rPr>
        <w:t>les modalités d’évaluation de la plateforme</w:t>
      </w:r>
    </w:p>
    <w:p w:rsidR="004F183E" w:rsidRPr="00190782" w:rsidRDefault="004F183E" w:rsidP="004F183E">
      <w:pPr>
        <w:pStyle w:val="Paragraphedeliste"/>
        <w:jc w:val="both"/>
        <w:rPr>
          <w:rFonts w:ascii="Arial" w:hAnsi="Arial" w:cs="Arial"/>
          <w:b/>
          <w:sz w:val="20"/>
          <w:szCs w:val="20"/>
        </w:rPr>
      </w:pPr>
    </w:p>
    <w:p w:rsidR="004F183E" w:rsidRPr="00190782" w:rsidRDefault="004F183E" w:rsidP="004F183E">
      <w:pPr>
        <w:pStyle w:val="Paragraphedeliste"/>
        <w:numPr>
          <w:ilvl w:val="0"/>
          <w:numId w:val="3"/>
        </w:numPr>
        <w:jc w:val="both"/>
        <w:rPr>
          <w:b/>
        </w:rPr>
      </w:pPr>
      <w:r w:rsidRPr="00190782">
        <w:rPr>
          <w:rFonts w:ascii="Arial" w:hAnsi="Arial" w:cs="Arial"/>
          <w:b/>
          <w:sz w:val="20"/>
          <w:szCs w:val="20"/>
        </w:rPr>
        <w:t>Le calendrier prévisionnel </w:t>
      </w:r>
    </w:p>
    <w:p w:rsidR="004F183E" w:rsidRPr="00190782" w:rsidRDefault="004F183E" w:rsidP="004F183E">
      <w:pPr>
        <w:autoSpaceDE w:val="0"/>
        <w:autoSpaceDN w:val="0"/>
        <w:adjustRightInd w:val="0"/>
        <w:jc w:val="both"/>
        <w:rPr>
          <w:rFonts w:ascii="Arial" w:hAnsi="Arial" w:cs="Arial"/>
          <w:b/>
          <w:color w:val="000000"/>
          <w:sz w:val="20"/>
          <w:szCs w:val="20"/>
        </w:rPr>
        <w:sectPr w:rsidR="004F183E" w:rsidRPr="00190782">
          <w:headerReference w:type="default" r:id="rId9"/>
          <w:footerReference w:type="default" r:id="rId10"/>
          <w:pgSz w:w="11906" w:h="16838"/>
          <w:pgMar w:top="1417" w:right="1417" w:bottom="1417" w:left="1417" w:header="708" w:footer="708" w:gutter="0"/>
          <w:cols w:space="708"/>
          <w:docGrid w:linePitch="360"/>
        </w:sectPr>
      </w:pPr>
    </w:p>
    <w:p w:rsidR="00BA0C50" w:rsidRDefault="00BA0C50" w:rsidP="004F183E">
      <w:pPr>
        <w:suppressLineNumbers/>
      </w:pPr>
    </w:p>
    <w:sectPr w:rsidR="00BA0C50" w:rsidSect="004F183E">
      <w:pgSz w:w="11906" w:h="16838"/>
      <w:pgMar w:top="1417" w:right="1417" w:bottom="993"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3E" w:rsidRDefault="004F183E" w:rsidP="004F183E">
      <w:pPr>
        <w:spacing w:after="0" w:line="240" w:lineRule="auto"/>
      </w:pPr>
      <w:r>
        <w:separator/>
      </w:r>
    </w:p>
  </w:endnote>
  <w:endnote w:type="continuationSeparator" w:id="0">
    <w:p w:rsidR="004F183E" w:rsidRDefault="004F183E" w:rsidP="004F1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002096"/>
      <w:docPartObj>
        <w:docPartGallery w:val="Page Numbers (Bottom of Page)"/>
        <w:docPartUnique/>
      </w:docPartObj>
    </w:sdtPr>
    <w:sdtEndPr/>
    <w:sdtContent>
      <w:sdt>
        <w:sdtPr>
          <w:id w:val="-448314425"/>
          <w:docPartObj>
            <w:docPartGallery w:val="Page Numbers (Top of Page)"/>
            <w:docPartUnique/>
          </w:docPartObj>
        </w:sdtPr>
        <w:sdtEndPr/>
        <w:sdtContent>
          <w:p w:rsidR="00B448D1" w:rsidRDefault="004F183E">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9622D8">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9622D8">
              <w:rPr>
                <w:b/>
                <w:bCs/>
                <w:noProof/>
              </w:rPr>
              <w:t>5</w:t>
            </w:r>
            <w:r>
              <w:rPr>
                <w:b/>
                <w:bCs/>
                <w:sz w:val="24"/>
                <w:szCs w:val="24"/>
              </w:rPr>
              <w:fldChar w:fldCharType="end"/>
            </w:r>
          </w:p>
        </w:sdtContent>
      </w:sdt>
    </w:sdtContent>
  </w:sdt>
  <w:p w:rsidR="00B448D1" w:rsidRDefault="009622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3E" w:rsidRDefault="004F183E" w:rsidP="004F183E">
      <w:pPr>
        <w:spacing w:after="0" w:line="240" w:lineRule="auto"/>
      </w:pPr>
      <w:r>
        <w:separator/>
      </w:r>
    </w:p>
  </w:footnote>
  <w:footnote w:type="continuationSeparator" w:id="0">
    <w:p w:rsidR="004F183E" w:rsidRDefault="004F183E" w:rsidP="004F1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83E" w:rsidRDefault="004F183E">
    <w:pPr>
      <w:pStyle w:val="En-tte"/>
    </w:pPr>
    <w:r>
      <w:rPr>
        <w:noProof/>
        <w:lang w:eastAsia="fr-FR"/>
      </w:rPr>
      <w:drawing>
        <wp:inline distT="0" distB="0" distL="0" distR="0" wp14:anchorId="20210F29" wp14:editId="2F4F4959">
          <wp:extent cx="1184158" cy="735143"/>
          <wp:effectExtent l="0" t="0" r="0" b="8255"/>
          <wp:docPr id="8" name="Image 8" descr="http://www.intranet.ars.sante.fr/fileadmin/AlLoCA/Logos/ARS_LOGOS_RVB_GrandEs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ranet.ars.sante.fr/fileadmin/AlLoCA/Logos/ARS_LOGOS_RVB_GrandEst-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068" cy="736950"/>
                  </a:xfrm>
                  <a:prstGeom prst="rect">
                    <a:avLst/>
                  </a:prstGeom>
                  <a:noFill/>
                  <a:ln>
                    <a:noFill/>
                  </a:ln>
                </pic:spPr>
              </pic:pic>
            </a:graphicData>
          </a:graphic>
        </wp:inline>
      </w:drawing>
    </w:r>
  </w:p>
  <w:p w:rsidR="004F183E" w:rsidRDefault="004F18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1CA4"/>
    <w:multiLevelType w:val="hybridMultilevel"/>
    <w:tmpl w:val="C930B1B8"/>
    <w:lvl w:ilvl="0" w:tplc="040C0019">
      <w:start w:val="1"/>
      <w:numFmt w:val="lowerLetter"/>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06D2602C"/>
    <w:multiLevelType w:val="hybridMultilevel"/>
    <w:tmpl w:val="FC3AC30A"/>
    <w:lvl w:ilvl="0" w:tplc="8A487B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4A6330"/>
    <w:multiLevelType w:val="hybridMultilevel"/>
    <w:tmpl w:val="60B09962"/>
    <w:lvl w:ilvl="0" w:tplc="BAD86A2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37595F"/>
    <w:multiLevelType w:val="hybridMultilevel"/>
    <w:tmpl w:val="C4E4DE30"/>
    <w:lvl w:ilvl="0" w:tplc="8A487BA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3C2A93"/>
    <w:multiLevelType w:val="hybridMultilevel"/>
    <w:tmpl w:val="2E34EC54"/>
    <w:lvl w:ilvl="0" w:tplc="0BAE948A">
      <w:start w:val="5"/>
      <w:numFmt w:val="bullet"/>
      <w:lvlText w:val="-"/>
      <w:lvlJc w:val="left"/>
      <w:pPr>
        <w:ind w:left="720" w:hanging="360"/>
      </w:pPr>
      <w:rPr>
        <w:rFonts w:ascii="Arial" w:eastAsia="Calibri"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95145A"/>
    <w:multiLevelType w:val="hybridMultilevel"/>
    <w:tmpl w:val="5162B716"/>
    <w:lvl w:ilvl="0" w:tplc="70EC918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E04D06"/>
    <w:multiLevelType w:val="hybridMultilevel"/>
    <w:tmpl w:val="04DCC656"/>
    <w:lvl w:ilvl="0" w:tplc="040C0019">
      <w:start w:val="1"/>
      <w:numFmt w:val="lowerLetter"/>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nsid w:val="520E3B7A"/>
    <w:multiLevelType w:val="hybridMultilevel"/>
    <w:tmpl w:val="D938BA5E"/>
    <w:lvl w:ilvl="0" w:tplc="1528F278">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45AA0CF0">
      <w:start w:val="1"/>
      <w:numFmt w:val="bullet"/>
      <w:lvlText w:val=""/>
      <w:lvlJc w:val="left"/>
      <w:pPr>
        <w:ind w:left="2160" w:hanging="360"/>
      </w:pPr>
      <w:rPr>
        <w:rFonts w:ascii="Wingdings" w:eastAsiaTheme="minorHAnsi" w:hAnsi="Wingdings" w:cs="Calibri" w:hint="default"/>
        <w:b/>
        <w:i/>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D84AE9"/>
    <w:multiLevelType w:val="hybridMultilevel"/>
    <w:tmpl w:val="1C94C3F0"/>
    <w:lvl w:ilvl="0" w:tplc="0BAE948A">
      <w:start w:val="5"/>
      <w:numFmt w:val="bullet"/>
      <w:lvlText w:val="-"/>
      <w:lvlJc w:val="left"/>
      <w:pPr>
        <w:ind w:left="720" w:hanging="360"/>
      </w:pPr>
      <w:rPr>
        <w:rFonts w:ascii="Arial" w:eastAsia="Calibri" w:hAnsi="Arial" w:cs="Arial" w:hint="default"/>
        <w:color w:val="00000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6"/>
  </w:num>
  <w:num w:numId="6">
    <w:abstractNumId w:val="8"/>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3E"/>
    <w:rsid w:val="004F183E"/>
    <w:rsid w:val="009622D8"/>
    <w:rsid w:val="00BA0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F183E"/>
    <w:pPr>
      <w:ind w:left="720"/>
      <w:contextualSpacing/>
    </w:pPr>
  </w:style>
  <w:style w:type="character" w:customStyle="1" w:styleId="ParagraphedelisteCar">
    <w:name w:val="Paragraphe de liste Car"/>
    <w:link w:val="Paragraphedeliste"/>
    <w:uiPriority w:val="34"/>
    <w:rsid w:val="004F183E"/>
  </w:style>
  <w:style w:type="character" w:styleId="Lienhypertexte">
    <w:name w:val="Hyperlink"/>
    <w:basedOn w:val="Policepardfaut"/>
    <w:uiPriority w:val="99"/>
    <w:unhideWhenUsed/>
    <w:rsid w:val="004F183E"/>
    <w:rPr>
      <w:color w:val="0000FF" w:themeColor="hyperlink"/>
      <w:u w:val="single"/>
    </w:rPr>
  </w:style>
  <w:style w:type="character" w:styleId="Marquedecommentaire">
    <w:name w:val="annotation reference"/>
    <w:basedOn w:val="Policepardfaut"/>
    <w:uiPriority w:val="99"/>
    <w:semiHidden/>
    <w:unhideWhenUsed/>
    <w:rsid w:val="004F183E"/>
    <w:rPr>
      <w:sz w:val="16"/>
      <w:szCs w:val="16"/>
    </w:rPr>
  </w:style>
  <w:style w:type="paragraph" w:styleId="Commentaire">
    <w:name w:val="annotation text"/>
    <w:basedOn w:val="Normal"/>
    <w:link w:val="CommentaireCar"/>
    <w:uiPriority w:val="99"/>
    <w:semiHidden/>
    <w:unhideWhenUsed/>
    <w:rsid w:val="004F183E"/>
    <w:pPr>
      <w:spacing w:line="240" w:lineRule="auto"/>
    </w:pPr>
    <w:rPr>
      <w:sz w:val="20"/>
      <w:szCs w:val="20"/>
    </w:rPr>
  </w:style>
  <w:style w:type="character" w:customStyle="1" w:styleId="CommentaireCar">
    <w:name w:val="Commentaire Car"/>
    <w:basedOn w:val="Policepardfaut"/>
    <w:link w:val="Commentaire"/>
    <w:uiPriority w:val="99"/>
    <w:semiHidden/>
    <w:rsid w:val="004F183E"/>
    <w:rPr>
      <w:sz w:val="20"/>
      <w:szCs w:val="20"/>
    </w:rPr>
  </w:style>
  <w:style w:type="paragraph" w:styleId="Pieddepage">
    <w:name w:val="footer"/>
    <w:basedOn w:val="Normal"/>
    <w:link w:val="PieddepageCar"/>
    <w:uiPriority w:val="99"/>
    <w:unhideWhenUsed/>
    <w:rsid w:val="004F18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83E"/>
  </w:style>
  <w:style w:type="paragraph" w:styleId="Textedebulles">
    <w:name w:val="Balloon Text"/>
    <w:basedOn w:val="Normal"/>
    <w:link w:val="TextedebullesCar"/>
    <w:uiPriority w:val="99"/>
    <w:semiHidden/>
    <w:unhideWhenUsed/>
    <w:rsid w:val="004F18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83E"/>
    <w:rPr>
      <w:rFonts w:ascii="Tahoma" w:hAnsi="Tahoma" w:cs="Tahoma"/>
      <w:sz w:val="16"/>
      <w:szCs w:val="16"/>
    </w:rPr>
  </w:style>
  <w:style w:type="paragraph" w:styleId="En-tte">
    <w:name w:val="header"/>
    <w:basedOn w:val="Normal"/>
    <w:link w:val="En-tteCar"/>
    <w:uiPriority w:val="99"/>
    <w:unhideWhenUsed/>
    <w:rsid w:val="004F183E"/>
    <w:pPr>
      <w:tabs>
        <w:tab w:val="center" w:pos="4536"/>
        <w:tab w:val="right" w:pos="9072"/>
      </w:tabs>
      <w:spacing w:after="0" w:line="240" w:lineRule="auto"/>
    </w:pPr>
  </w:style>
  <w:style w:type="character" w:customStyle="1" w:styleId="En-tteCar">
    <w:name w:val="En-tête Car"/>
    <w:basedOn w:val="Policepardfaut"/>
    <w:link w:val="En-tte"/>
    <w:uiPriority w:val="99"/>
    <w:rsid w:val="004F183E"/>
  </w:style>
  <w:style w:type="character" w:styleId="Numrodeligne">
    <w:name w:val="line number"/>
    <w:basedOn w:val="Policepardfaut"/>
    <w:uiPriority w:val="99"/>
    <w:semiHidden/>
    <w:unhideWhenUsed/>
    <w:rsid w:val="004F1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F183E"/>
    <w:pPr>
      <w:ind w:left="720"/>
      <w:contextualSpacing/>
    </w:pPr>
  </w:style>
  <w:style w:type="character" w:customStyle="1" w:styleId="ParagraphedelisteCar">
    <w:name w:val="Paragraphe de liste Car"/>
    <w:link w:val="Paragraphedeliste"/>
    <w:uiPriority w:val="34"/>
    <w:rsid w:val="004F183E"/>
  </w:style>
  <w:style w:type="character" w:styleId="Lienhypertexte">
    <w:name w:val="Hyperlink"/>
    <w:basedOn w:val="Policepardfaut"/>
    <w:uiPriority w:val="99"/>
    <w:unhideWhenUsed/>
    <w:rsid w:val="004F183E"/>
    <w:rPr>
      <w:color w:val="0000FF" w:themeColor="hyperlink"/>
      <w:u w:val="single"/>
    </w:rPr>
  </w:style>
  <w:style w:type="character" w:styleId="Marquedecommentaire">
    <w:name w:val="annotation reference"/>
    <w:basedOn w:val="Policepardfaut"/>
    <w:uiPriority w:val="99"/>
    <w:semiHidden/>
    <w:unhideWhenUsed/>
    <w:rsid w:val="004F183E"/>
    <w:rPr>
      <w:sz w:val="16"/>
      <w:szCs w:val="16"/>
    </w:rPr>
  </w:style>
  <w:style w:type="paragraph" w:styleId="Commentaire">
    <w:name w:val="annotation text"/>
    <w:basedOn w:val="Normal"/>
    <w:link w:val="CommentaireCar"/>
    <w:uiPriority w:val="99"/>
    <w:semiHidden/>
    <w:unhideWhenUsed/>
    <w:rsid w:val="004F183E"/>
    <w:pPr>
      <w:spacing w:line="240" w:lineRule="auto"/>
    </w:pPr>
    <w:rPr>
      <w:sz w:val="20"/>
      <w:szCs w:val="20"/>
    </w:rPr>
  </w:style>
  <w:style w:type="character" w:customStyle="1" w:styleId="CommentaireCar">
    <w:name w:val="Commentaire Car"/>
    <w:basedOn w:val="Policepardfaut"/>
    <w:link w:val="Commentaire"/>
    <w:uiPriority w:val="99"/>
    <w:semiHidden/>
    <w:rsid w:val="004F183E"/>
    <w:rPr>
      <w:sz w:val="20"/>
      <w:szCs w:val="20"/>
    </w:rPr>
  </w:style>
  <w:style w:type="paragraph" w:styleId="Pieddepage">
    <w:name w:val="footer"/>
    <w:basedOn w:val="Normal"/>
    <w:link w:val="PieddepageCar"/>
    <w:uiPriority w:val="99"/>
    <w:unhideWhenUsed/>
    <w:rsid w:val="004F183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183E"/>
  </w:style>
  <w:style w:type="paragraph" w:styleId="Textedebulles">
    <w:name w:val="Balloon Text"/>
    <w:basedOn w:val="Normal"/>
    <w:link w:val="TextedebullesCar"/>
    <w:uiPriority w:val="99"/>
    <w:semiHidden/>
    <w:unhideWhenUsed/>
    <w:rsid w:val="004F18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83E"/>
    <w:rPr>
      <w:rFonts w:ascii="Tahoma" w:hAnsi="Tahoma" w:cs="Tahoma"/>
      <w:sz w:val="16"/>
      <w:szCs w:val="16"/>
    </w:rPr>
  </w:style>
  <w:style w:type="paragraph" w:styleId="En-tte">
    <w:name w:val="header"/>
    <w:basedOn w:val="Normal"/>
    <w:link w:val="En-tteCar"/>
    <w:uiPriority w:val="99"/>
    <w:unhideWhenUsed/>
    <w:rsid w:val="004F183E"/>
    <w:pPr>
      <w:tabs>
        <w:tab w:val="center" w:pos="4536"/>
        <w:tab w:val="right" w:pos="9072"/>
      </w:tabs>
      <w:spacing w:after="0" w:line="240" w:lineRule="auto"/>
    </w:pPr>
  </w:style>
  <w:style w:type="character" w:customStyle="1" w:styleId="En-tteCar">
    <w:name w:val="En-tête Car"/>
    <w:basedOn w:val="Policepardfaut"/>
    <w:link w:val="En-tte"/>
    <w:uiPriority w:val="99"/>
    <w:rsid w:val="004F183E"/>
  </w:style>
  <w:style w:type="character" w:styleId="Numrodeligne">
    <w:name w:val="line number"/>
    <w:basedOn w:val="Policepardfaut"/>
    <w:uiPriority w:val="99"/>
    <w:semiHidden/>
    <w:unhideWhenUsed/>
    <w:rsid w:val="004F1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F5D75-FBF9-40BB-ACC3-D5886A0E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1325</Words>
  <Characters>7291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VIENNESSE, Karine</dc:creator>
  <cp:lastModifiedBy>FIERFORT, Elisabeth</cp:lastModifiedBy>
  <cp:revision>2</cp:revision>
  <dcterms:created xsi:type="dcterms:W3CDTF">2019-02-21T11:03:00Z</dcterms:created>
  <dcterms:modified xsi:type="dcterms:W3CDTF">2019-03-12T13:41:00Z</dcterms:modified>
</cp:coreProperties>
</file>